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51" w:rsidRPr="008E6892" w:rsidRDefault="008E6892" w:rsidP="008E6892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8E6892">
        <w:rPr>
          <w:rFonts w:asciiTheme="majorHAnsi" w:hAnsiTheme="majorHAnsi"/>
          <w:b/>
          <w:sz w:val="32"/>
          <w:szCs w:val="32"/>
          <w:u w:val="single"/>
        </w:rPr>
        <w:t>AUTÓGRAFO Nº.1362/2016</w:t>
      </w:r>
    </w:p>
    <w:p w:rsidR="00382D51" w:rsidRPr="008E6892" w:rsidRDefault="008E6892" w:rsidP="008E6892">
      <w:pPr>
        <w:spacing w:after="0" w:line="240" w:lineRule="auto"/>
        <w:jc w:val="center"/>
        <w:rPr>
          <w:rFonts w:asciiTheme="majorHAnsi" w:hAnsiTheme="majorHAnsi"/>
          <w:b/>
        </w:rPr>
      </w:pPr>
      <w:r w:rsidRPr="008E6892">
        <w:rPr>
          <w:rFonts w:asciiTheme="majorHAnsi" w:hAnsiTheme="majorHAnsi"/>
          <w:b/>
          <w:u w:val="single"/>
        </w:rPr>
        <w:t>REFERENTE</w:t>
      </w:r>
      <w:r w:rsidRPr="008E6892">
        <w:rPr>
          <w:rFonts w:asciiTheme="majorHAnsi" w:hAnsiTheme="majorHAnsi"/>
          <w:b/>
        </w:rPr>
        <w:t xml:space="preserve">: </w:t>
      </w:r>
      <w:r w:rsidR="00174D79" w:rsidRPr="008E6892">
        <w:rPr>
          <w:rFonts w:asciiTheme="majorHAnsi" w:hAnsiTheme="majorHAnsi"/>
          <w:b/>
        </w:rPr>
        <w:t xml:space="preserve">PROJETO DE </w:t>
      </w:r>
      <w:r w:rsidR="000278F4" w:rsidRPr="008E6892">
        <w:rPr>
          <w:rFonts w:asciiTheme="majorHAnsi" w:hAnsiTheme="majorHAnsi"/>
          <w:b/>
        </w:rPr>
        <w:t>LEI Nº 749, de 01 de agosto</w:t>
      </w:r>
      <w:r w:rsidR="00382D51" w:rsidRPr="008E6892">
        <w:rPr>
          <w:rFonts w:asciiTheme="majorHAnsi" w:hAnsiTheme="majorHAnsi"/>
          <w:b/>
        </w:rPr>
        <w:t xml:space="preserve"> de 2016.</w:t>
      </w:r>
    </w:p>
    <w:p w:rsidR="00382D51" w:rsidRPr="008E6892" w:rsidRDefault="00382D51" w:rsidP="008E689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82D51" w:rsidRPr="008E6892" w:rsidRDefault="00382D51" w:rsidP="008E6892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8E6892">
        <w:rPr>
          <w:rFonts w:asciiTheme="majorHAnsi" w:hAnsiTheme="majorHAnsi"/>
          <w:b/>
          <w:u w:val="single"/>
        </w:rPr>
        <w:t>Dispõe sobre autorização para parcelamento de débitos do SAEMAP – Serviço Autônomo de Água e Esgoto e Meio Ambiente de Monte Azul Paulista – junto à CPFL – Companhia Paulista de Força e Luz</w:t>
      </w:r>
      <w:r w:rsidR="00F377FC">
        <w:rPr>
          <w:rFonts w:asciiTheme="majorHAnsi" w:hAnsiTheme="majorHAnsi"/>
          <w:b/>
          <w:u w:val="single"/>
        </w:rPr>
        <w:t>,</w:t>
      </w:r>
      <w:r w:rsidRPr="008E6892">
        <w:rPr>
          <w:rFonts w:asciiTheme="majorHAnsi" w:hAnsiTheme="majorHAnsi"/>
          <w:b/>
          <w:u w:val="single"/>
        </w:rPr>
        <w:t xml:space="preserve"> e</w:t>
      </w:r>
      <w:r w:rsidR="00F377FC">
        <w:rPr>
          <w:rFonts w:asciiTheme="majorHAnsi" w:hAnsiTheme="majorHAnsi"/>
          <w:b/>
          <w:u w:val="single"/>
        </w:rPr>
        <w:t xml:space="preserve">, </w:t>
      </w:r>
      <w:r w:rsidRPr="008E6892">
        <w:rPr>
          <w:rFonts w:asciiTheme="majorHAnsi" w:hAnsiTheme="majorHAnsi"/>
          <w:b/>
          <w:u w:val="single"/>
        </w:rPr>
        <w:t xml:space="preserve"> dá outras providências.</w:t>
      </w:r>
    </w:p>
    <w:p w:rsidR="008E6892" w:rsidRPr="008E6892" w:rsidRDefault="008E6892" w:rsidP="008E6892">
      <w:pPr>
        <w:spacing w:after="0" w:line="240" w:lineRule="auto"/>
        <w:ind w:left="4536"/>
        <w:jc w:val="both"/>
        <w:rPr>
          <w:rFonts w:asciiTheme="majorHAnsi" w:hAnsiTheme="majorHAnsi"/>
          <w:b/>
        </w:rPr>
      </w:pPr>
    </w:p>
    <w:p w:rsidR="008E6892" w:rsidRPr="008E6892" w:rsidRDefault="008E6892" w:rsidP="008E6892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8E6892">
        <w:rPr>
          <w:rFonts w:ascii="Cambria" w:hAnsi="Cambria"/>
          <w:b/>
          <w:u w:val="single"/>
        </w:rPr>
        <w:t>OS VEREADORES DA CÂMARA MUNICIPAL DE MONTE AZUL PAULISTA, ESTADO DE SÃO PAULO, APROVARAM O SEGUINTE PROJETO DE LEI:</w:t>
      </w:r>
    </w:p>
    <w:p w:rsidR="008E6892" w:rsidRPr="008E6892" w:rsidRDefault="008E6892" w:rsidP="008E6892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C405CA" w:rsidRPr="008E6892" w:rsidRDefault="00382D51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  <w:b/>
        </w:rPr>
        <w:tab/>
      </w:r>
      <w:r w:rsidRPr="008E6892">
        <w:rPr>
          <w:rFonts w:asciiTheme="majorHAnsi" w:hAnsiTheme="majorHAnsi"/>
          <w:b/>
        </w:rPr>
        <w:tab/>
      </w:r>
      <w:r w:rsidRPr="008E6892">
        <w:rPr>
          <w:rFonts w:asciiTheme="majorHAnsi" w:hAnsiTheme="majorHAnsi"/>
          <w:b/>
          <w:u w:val="single"/>
        </w:rPr>
        <w:t>ART</w:t>
      </w:r>
      <w:r w:rsidR="008E6892" w:rsidRPr="008E6892">
        <w:rPr>
          <w:rFonts w:asciiTheme="majorHAnsi" w:hAnsiTheme="majorHAnsi"/>
          <w:b/>
          <w:u w:val="single"/>
        </w:rPr>
        <w:t>IGO</w:t>
      </w:r>
      <w:r w:rsidRPr="008E6892">
        <w:rPr>
          <w:rFonts w:asciiTheme="majorHAnsi" w:hAnsiTheme="majorHAnsi"/>
          <w:b/>
          <w:u w:val="single"/>
        </w:rPr>
        <w:t xml:space="preserve"> 1º</w:t>
      </w:r>
      <w:r w:rsidRPr="008E6892">
        <w:rPr>
          <w:rFonts w:asciiTheme="majorHAnsi" w:hAnsiTheme="majorHAnsi"/>
          <w:b/>
        </w:rPr>
        <w:t xml:space="preserve"> - </w:t>
      </w:r>
      <w:r w:rsidRPr="008E6892">
        <w:rPr>
          <w:rFonts w:asciiTheme="majorHAnsi" w:hAnsiTheme="majorHAnsi"/>
        </w:rPr>
        <w:t xml:space="preserve">Fica o </w:t>
      </w:r>
      <w:r w:rsidRPr="00E11711">
        <w:rPr>
          <w:rFonts w:asciiTheme="majorHAnsi" w:hAnsiTheme="majorHAnsi"/>
          <w:b/>
          <w:u w:val="single"/>
        </w:rPr>
        <w:t>SAEMAP</w:t>
      </w:r>
      <w:r w:rsidRPr="008E6892">
        <w:rPr>
          <w:rFonts w:asciiTheme="majorHAnsi" w:hAnsiTheme="majorHAnsi"/>
        </w:rPr>
        <w:t xml:space="preserve"> – Serviço Autônomo de Água e Esgoto e Meio Ambiente de Monte Azul Paulista – Autarquia Municipal, autorizado a efetuar o pagamento parcelado dos débitos junto à CPFL – Companhia Paulista de Força e Luz</w:t>
      </w:r>
      <w:r w:rsidR="00477ECE" w:rsidRPr="008E6892">
        <w:rPr>
          <w:rFonts w:asciiTheme="majorHAnsi" w:hAnsiTheme="majorHAnsi"/>
        </w:rPr>
        <w:t>, sendo:</w:t>
      </w:r>
    </w:p>
    <w:p w:rsidR="008E6892" w:rsidRPr="008E6892" w:rsidRDefault="008E6892" w:rsidP="008E6892">
      <w:pPr>
        <w:spacing w:after="0" w:line="240" w:lineRule="auto"/>
        <w:jc w:val="both"/>
        <w:rPr>
          <w:rFonts w:asciiTheme="majorHAnsi" w:hAnsiTheme="majorHAnsi"/>
        </w:rPr>
      </w:pPr>
    </w:p>
    <w:p w:rsidR="00C405CA" w:rsidRPr="008E6892" w:rsidRDefault="00061A9F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  <w:t>I – Contas de Energia Classe 05 (Poder Público)</w:t>
      </w:r>
      <w:r w:rsidR="00C405CA" w:rsidRPr="008E6892">
        <w:rPr>
          <w:rFonts w:asciiTheme="majorHAnsi" w:hAnsiTheme="majorHAnsi"/>
        </w:rPr>
        <w:t xml:space="preserve">, com vencimentos entre 18 de janeiro e 18 </w:t>
      </w:r>
      <w:r w:rsidR="00D86C42" w:rsidRPr="008E6892">
        <w:rPr>
          <w:rFonts w:asciiTheme="majorHAnsi" w:hAnsiTheme="majorHAnsi"/>
        </w:rPr>
        <w:t>de agosto</w:t>
      </w:r>
      <w:r w:rsidR="00C405CA" w:rsidRPr="008E6892">
        <w:rPr>
          <w:rFonts w:asciiTheme="majorHAnsi" w:hAnsiTheme="majorHAnsi"/>
        </w:rPr>
        <w:t xml:space="preserve"> de 2016;</w:t>
      </w:r>
    </w:p>
    <w:p w:rsidR="00C405CA" w:rsidRPr="008E6892" w:rsidRDefault="00C405CA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  <w:t>II – Contas de Energia Classe 07 (Serviço Público), com vencimentos entre 15 de janeiro e 18 de julho de 2016.</w:t>
      </w:r>
    </w:p>
    <w:p w:rsidR="00C405CA" w:rsidRPr="008E6892" w:rsidRDefault="00C405CA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</w:r>
    </w:p>
    <w:p w:rsidR="00C405CA" w:rsidRPr="008E6892" w:rsidRDefault="00C405CA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  <w:b/>
          <w:u w:val="single"/>
        </w:rPr>
        <w:t>ART</w:t>
      </w:r>
      <w:r w:rsidR="008E6892" w:rsidRPr="008E6892">
        <w:rPr>
          <w:rFonts w:asciiTheme="majorHAnsi" w:hAnsiTheme="majorHAnsi"/>
          <w:b/>
          <w:u w:val="single"/>
        </w:rPr>
        <w:t>IGO</w:t>
      </w:r>
      <w:r w:rsidRPr="008E6892">
        <w:rPr>
          <w:rFonts w:asciiTheme="majorHAnsi" w:hAnsiTheme="majorHAnsi"/>
          <w:b/>
          <w:u w:val="single"/>
        </w:rPr>
        <w:t xml:space="preserve"> </w:t>
      </w:r>
      <w:r w:rsidR="00477ECE" w:rsidRPr="008E6892">
        <w:rPr>
          <w:rFonts w:asciiTheme="majorHAnsi" w:hAnsiTheme="majorHAnsi"/>
          <w:b/>
          <w:u w:val="single"/>
        </w:rPr>
        <w:t>2</w:t>
      </w:r>
      <w:r w:rsidRPr="008E6892">
        <w:rPr>
          <w:rFonts w:asciiTheme="majorHAnsi" w:hAnsiTheme="majorHAnsi"/>
          <w:b/>
          <w:u w:val="single"/>
        </w:rPr>
        <w:t>º</w:t>
      </w:r>
      <w:r w:rsidRPr="008E6892">
        <w:rPr>
          <w:rFonts w:asciiTheme="majorHAnsi" w:hAnsiTheme="majorHAnsi"/>
          <w:b/>
        </w:rPr>
        <w:t xml:space="preserve"> - </w:t>
      </w:r>
      <w:r w:rsidR="00D86C42" w:rsidRPr="008E6892">
        <w:rPr>
          <w:rFonts w:asciiTheme="majorHAnsi" w:hAnsiTheme="majorHAnsi"/>
        </w:rPr>
        <w:t xml:space="preserve">Os valores, acréscimos legais, juros, multas e condições da realização do </w:t>
      </w:r>
      <w:r w:rsidR="00AB2B3E" w:rsidRPr="008E6892">
        <w:rPr>
          <w:rFonts w:asciiTheme="majorHAnsi" w:hAnsiTheme="majorHAnsi"/>
        </w:rPr>
        <w:t>p</w:t>
      </w:r>
      <w:r w:rsidR="00D86C42" w:rsidRPr="008E6892">
        <w:rPr>
          <w:rFonts w:asciiTheme="majorHAnsi" w:hAnsiTheme="majorHAnsi"/>
        </w:rPr>
        <w:t xml:space="preserve">arcelamento dos </w:t>
      </w:r>
      <w:r w:rsidR="00AB2B3E" w:rsidRPr="008E6892">
        <w:rPr>
          <w:rFonts w:asciiTheme="majorHAnsi" w:hAnsiTheme="majorHAnsi"/>
        </w:rPr>
        <w:t>d</w:t>
      </w:r>
      <w:r w:rsidR="00D86C42" w:rsidRPr="008E6892">
        <w:rPr>
          <w:rFonts w:asciiTheme="majorHAnsi" w:hAnsiTheme="majorHAnsi"/>
        </w:rPr>
        <w:t>ébitos se darão nos termos do Laudo de Parcelamento de Débito (LPD) e da Minuta do Termo de Confissão de Dívida e Renegociação de Débitos em Moratória anexados a esta Lei.</w:t>
      </w:r>
    </w:p>
    <w:p w:rsidR="00493DFD" w:rsidRPr="008E6892" w:rsidRDefault="00493DFD" w:rsidP="008E6892">
      <w:pPr>
        <w:spacing w:after="0" w:line="240" w:lineRule="auto"/>
        <w:jc w:val="both"/>
        <w:rPr>
          <w:rFonts w:asciiTheme="majorHAnsi" w:hAnsiTheme="majorHAnsi"/>
        </w:rPr>
      </w:pPr>
    </w:p>
    <w:p w:rsidR="00493DFD" w:rsidRPr="008E6892" w:rsidRDefault="00493DFD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</w:r>
      <w:r w:rsidR="00477ECE" w:rsidRPr="008E6892">
        <w:rPr>
          <w:rFonts w:asciiTheme="majorHAnsi" w:hAnsiTheme="majorHAnsi"/>
          <w:b/>
          <w:u w:val="single"/>
        </w:rPr>
        <w:t>ART</w:t>
      </w:r>
      <w:r w:rsidR="008E6892" w:rsidRPr="008E6892">
        <w:rPr>
          <w:rFonts w:asciiTheme="majorHAnsi" w:hAnsiTheme="majorHAnsi"/>
          <w:b/>
          <w:u w:val="single"/>
        </w:rPr>
        <w:t xml:space="preserve">IGO </w:t>
      </w:r>
      <w:r w:rsidR="00477ECE" w:rsidRPr="008E6892">
        <w:rPr>
          <w:rFonts w:asciiTheme="majorHAnsi" w:hAnsiTheme="majorHAnsi"/>
          <w:b/>
          <w:u w:val="single"/>
        </w:rPr>
        <w:t>3</w:t>
      </w:r>
      <w:r w:rsidRPr="008E6892">
        <w:rPr>
          <w:rFonts w:asciiTheme="majorHAnsi" w:hAnsiTheme="majorHAnsi"/>
          <w:b/>
          <w:u w:val="single"/>
        </w:rPr>
        <w:t>º</w:t>
      </w:r>
      <w:r w:rsidRPr="008E6892">
        <w:rPr>
          <w:rFonts w:asciiTheme="majorHAnsi" w:hAnsiTheme="majorHAnsi"/>
          <w:b/>
        </w:rPr>
        <w:t xml:space="preserve"> - </w:t>
      </w:r>
      <w:r w:rsidRPr="008E6892">
        <w:rPr>
          <w:rFonts w:asciiTheme="majorHAnsi" w:hAnsiTheme="majorHAnsi"/>
        </w:rPr>
        <w:t>O</w:t>
      </w:r>
      <w:r w:rsidR="00D86C42" w:rsidRPr="008E6892">
        <w:rPr>
          <w:rFonts w:asciiTheme="majorHAnsi" w:hAnsiTheme="majorHAnsi"/>
        </w:rPr>
        <w:t xml:space="preserve"> prazo para quitação do</w:t>
      </w:r>
      <w:r w:rsidRPr="008E6892">
        <w:rPr>
          <w:rFonts w:asciiTheme="majorHAnsi" w:hAnsiTheme="majorHAnsi"/>
        </w:rPr>
        <w:t xml:space="preserve"> parcelamento de que trata esta Lei será </w:t>
      </w:r>
      <w:r w:rsidR="00D86C42" w:rsidRPr="008E6892">
        <w:rPr>
          <w:rFonts w:asciiTheme="majorHAnsi" w:hAnsiTheme="majorHAnsi"/>
        </w:rPr>
        <w:t>de</w:t>
      </w:r>
      <w:r w:rsidRPr="008E6892">
        <w:rPr>
          <w:rFonts w:asciiTheme="majorHAnsi" w:hAnsiTheme="majorHAnsi"/>
        </w:rPr>
        <w:t xml:space="preserve"> 24 (vinte e quatro)</w:t>
      </w:r>
      <w:r w:rsidR="00D86C42" w:rsidRPr="008E6892">
        <w:rPr>
          <w:rFonts w:asciiTheme="majorHAnsi" w:hAnsiTheme="majorHAnsi"/>
        </w:rPr>
        <w:t xml:space="preserve"> meses</w:t>
      </w:r>
      <w:r w:rsidRPr="008E6892">
        <w:rPr>
          <w:rFonts w:asciiTheme="majorHAnsi" w:hAnsiTheme="majorHAnsi"/>
        </w:rPr>
        <w:t xml:space="preserve">, sendo a primeira parcela a vencer em </w:t>
      </w:r>
      <w:r w:rsidR="00D86C42" w:rsidRPr="008E6892">
        <w:rPr>
          <w:rFonts w:asciiTheme="majorHAnsi" w:hAnsiTheme="majorHAnsi"/>
        </w:rPr>
        <w:t>20 de setembro de 2016</w:t>
      </w:r>
      <w:r w:rsidRPr="008E6892">
        <w:rPr>
          <w:rFonts w:asciiTheme="majorHAnsi" w:hAnsiTheme="majorHAnsi"/>
        </w:rPr>
        <w:t xml:space="preserve">, e as subsequentes a cada trinta dias, sendo a última em </w:t>
      </w:r>
      <w:r w:rsidR="00D86C42" w:rsidRPr="008E6892">
        <w:rPr>
          <w:rFonts w:asciiTheme="majorHAnsi" w:hAnsiTheme="majorHAnsi"/>
        </w:rPr>
        <w:t>20 de setembro</w:t>
      </w:r>
      <w:r w:rsidRPr="008E6892">
        <w:rPr>
          <w:rFonts w:asciiTheme="majorHAnsi" w:hAnsiTheme="majorHAnsi"/>
        </w:rPr>
        <w:t xml:space="preserve"> de 2018.</w:t>
      </w:r>
    </w:p>
    <w:p w:rsidR="00493DFD" w:rsidRPr="008E6892" w:rsidRDefault="00493DFD" w:rsidP="008E6892">
      <w:pPr>
        <w:spacing w:after="0" w:line="240" w:lineRule="auto"/>
        <w:jc w:val="both"/>
        <w:rPr>
          <w:rFonts w:asciiTheme="majorHAnsi" w:hAnsiTheme="majorHAnsi"/>
        </w:rPr>
      </w:pPr>
    </w:p>
    <w:p w:rsidR="00493DFD" w:rsidRPr="008E6892" w:rsidRDefault="00493DFD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</w:r>
      <w:r w:rsidR="00477ECE" w:rsidRPr="008E6892">
        <w:rPr>
          <w:rFonts w:asciiTheme="majorHAnsi" w:hAnsiTheme="majorHAnsi"/>
          <w:b/>
          <w:u w:val="single"/>
        </w:rPr>
        <w:t>ART</w:t>
      </w:r>
      <w:r w:rsidR="008E6892" w:rsidRPr="008E6892">
        <w:rPr>
          <w:rFonts w:asciiTheme="majorHAnsi" w:hAnsiTheme="majorHAnsi"/>
          <w:b/>
          <w:u w:val="single"/>
        </w:rPr>
        <w:t>IGO</w:t>
      </w:r>
      <w:r w:rsidR="00477ECE" w:rsidRPr="008E6892">
        <w:rPr>
          <w:rFonts w:asciiTheme="majorHAnsi" w:hAnsiTheme="majorHAnsi"/>
          <w:b/>
          <w:u w:val="single"/>
        </w:rPr>
        <w:t xml:space="preserve"> 4</w:t>
      </w:r>
      <w:r w:rsidRPr="008E6892">
        <w:rPr>
          <w:rFonts w:asciiTheme="majorHAnsi" w:hAnsiTheme="majorHAnsi"/>
          <w:b/>
          <w:u w:val="single"/>
        </w:rPr>
        <w:t>º</w:t>
      </w:r>
      <w:r w:rsidRPr="008E6892">
        <w:rPr>
          <w:rFonts w:asciiTheme="majorHAnsi" w:hAnsiTheme="majorHAnsi"/>
          <w:b/>
        </w:rPr>
        <w:t xml:space="preserve"> - </w:t>
      </w:r>
      <w:r w:rsidRPr="008E6892">
        <w:rPr>
          <w:rFonts w:asciiTheme="majorHAnsi" w:hAnsiTheme="majorHAnsi"/>
        </w:rPr>
        <w:t>As despesas com a execução da presente Lei correrão por conta de dotação orçamentária própria, suplementada, se necessário.</w:t>
      </w:r>
    </w:p>
    <w:p w:rsidR="00493DFD" w:rsidRPr="008E6892" w:rsidRDefault="00493DFD" w:rsidP="008E6892">
      <w:pPr>
        <w:spacing w:after="0" w:line="240" w:lineRule="auto"/>
        <w:jc w:val="both"/>
        <w:rPr>
          <w:rFonts w:asciiTheme="majorHAnsi" w:hAnsiTheme="majorHAnsi"/>
        </w:rPr>
      </w:pPr>
    </w:p>
    <w:p w:rsidR="00493DFD" w:rsidRPr="008E6892" w:rsidRDefault="00493DFD" w:rsidP="008E6892">
      <w:pPr>
        <w:spacing w:after="0" w:line="240" w:lineRule="auto"/>
        <w:jc w:val="both"/>
        <w:rPr>
          <w:rFonts w:asciiTheme="majorHAnsi" w:hAnsiTheme="majorHAnsi"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</w:r>
      <w:r w:rsidR="00477ECE" w:rsidRPr="008E6892">
        <w:rPr>
          <w:rFonts w:asciiTheme="majorHAnsi" w:hAnsiTheme="majorHAnsi"/>
          <w:b/>
          <w:u w:val="single"/>
        </w:rPr>
        <w:t>ART</w:t>
      </w:r>
      <w:r w:rsidR="008E6892" w:rsidRPr="008E6892">
        <w:rPr>
          <w:rFonts w:asciiTheme="majorHAnsi" w:hAnsiTheme="majorHAnsi"/>
          <w:b/>
          <w:u w:val="single"/>
        </w:rPr>
        <w:t>IGO</w:t>
      </w:r>
      <w:r w:rsidR="00477ECE" w:rsidRPr="008E6892">
        <w:rPr>
          <w:rFonts w:asciiTheme="majorHAnsi" w:hAnsiTheme="majorHAnsi"/>
          <w:b/>
          <w:u w:val="single"/>
        </w:rPr>
        <w:t xml:space="preserve"> 5</w:t>
      </w:r>
      <w:r w:rsidRPr="008E6892">
        <w:rPr>
          <w:rFonts w:asciiTheme="majorHAnsi" w:hAnsiTheme="majorHAnsi"/>
          <w:b/>
          <w:u w:val="single"/>
        </w:rPr>
        <w:t>º</w:t>
      </w:r>
      <w:r w:rsidRPr="008E6892">
        <w:rPr>
          <w:rFonts w:asciiTheme="majorHAnsi" w:hAnsiTheme="majorHAnsi"/>
          <w:b/>
        </w:rPr>
        <w:t xml:space="preserve"> - </w:t>
      </w:r>
      <w:r w:rsidRPr="008E6892">
        <w:rPr>
          <w:rFonts w:asciiTheme="majorHAnsi" w:hAnsiTheme="majorHAnsi"/>
        </w:rPr>
        <w:t>Esta Lei entra em vigor na data de sua publicação, revogadas as disposições em contrário.</w:t>
      </w:r>
    </w:p>
    <w:p w:rsidR="00493DFD" w:rsidRPr="008E6892" w:rsidRDefault="00493DFD" w:rsidP="008E6892">
      <w:pPr>
        <w:spacing w:after="0" w:line="240" w:lineRule="auto"/>
        <w:jc w:val="both"/>
        <w:rPr>
          <w:rFonts w:asciiTheme="majorHAnsi" w:hAnsiTheme="majorHAnsi"/>
          <w:b/>
        </w:rPr>
      </w:pPr>
      <w:r w:rsidRPr="008E6892">
        <w:rPr>
          <w:rFonts w:asciiTheme="majorHAnsi" w:hAnsiTheme="majorHAnsi"/>
        </w:rPr>
        <w:tab/>
      </w:r>
      <w:r w:rsidRPr="008E6892">
        <w:rPr>
          <w:rFonts w:asciiTheme="majorHAnsi" w:hAnsiTheme="majorHAnsi"/>
        </w:rPr>
        <w:tab/>
      </w:r>
    </w:p>
    <w:p w:rsidR="00493DFD" w:rsidRPr="008E6892" w:rsidRDefault="000278F4" w:rsidP="008E6892">
      <w:pPr>
        <w:spacing w:after="0" w:line="240" w:lineRule="auto"/>
        <w:jc w:val="center"/>
        <w:rPr>
          <w:rFonts w:asciiTheme="majorHAnsi" w:hAnsiTheme="majorHAnsi"/>
        </w:rPr>
      </w:pPr>
      <w:r w:rsidRPr="008E6892">
        <w:rPr>
          <w:rFonts w:asciiTheme="majorHAnsi" w:hAnsiTheme="majorHAnsi"/>
        </w:rPr>
        <w:t>Monte Azul Paulista,</w:t>
      </w:r>
      <w:r w:rsidR="008E6892" w:rsidRPr="008E6892">
        <w:rPr>
          <w:rFonts w:asciiTheme="majorHAnsi" w:hAnsiTheme="majorHAnsi"/>
        </w:rPr>
        <w:t xml:space="preserve"> 10</w:t>
      </w:r>
      <w:r w:rsidRPr="008E6892">
        <w:rPr>
          <w:rFonts w:asciiTheme="majorHAnsi" w:hAnsiTheme="majorHAnsi"/>
        </w:rPr>
        <w:t xml:space="preserve"> de agosto </w:t>
      </w:r>
      <w:r w:rsidR="00493DFD" w:rsidRPr="008E6892">
        <w:rPr>
          <w:rFonts w:asciiTheme="majorHAnsi" w:hAnsiTheme="majorHAnsi"/>
        </w:rPr>
        <w:t>de 2016.</w:t>
      </w:r>
    </w:p>
    <w:p w:rsidR="008E6892" w:rsidRDefault="008E6892" w:rsidP="008E6892">
      <w:pPr>
        <w:spacing w:after="0" w:line="240" w:lineRule="auto"/>
        <w:jc w:val="center"/>
        <w:rPr>
          <w:rFonts w:asciiTheme="majorHAnsi" w:hAnsiTheme="majorHAnsi"/>
        </w:rPr>
      </w:pPr>
    </w:p>
    <w:p w:rsidR="008E6892" w:rsidRPr="008E6892" w:rsidRDefault="008E6892" w:rsidP="008E6892">
      <w:pPr>
        <w:spacing w:after="0" w:line="240" w:lineRule="auto"/>
        <w:jc w:val="center"/>
        <w:rPr>
          <w:rFonts w:asciiTheme="majorHAnsi" w:hAnsiTheme="majorHAnsi"/>
        </w:rPr>
      </w:pPr>
    </w:p>
    <w:p w:rsidR="008E6892" w:rsidRPr="008E6892" w:rsidRDefault="008E6892" w:rsidP="008E6892">
      <w:pPr>
        <w:spacing w:after="0" w:line="240" w:lineRule="auto"/>
        <w:jc w:val="center"/>
        <w:rPr>
          <w:rFonts w:asciiTheme="majorHAnsi" w:hAnsiTheme="majorHAnsi"/>
        </w:rPr>
      </w:pPr>
    </w:p>
    <w:p w:rsidR="008E6892" w:rsidRPr="008E6892" w:rsidRDefault="008E6892" w:rsidP="008E6892">
      <w:pPr>
        <w:spacing w:after="0" w:line="240" w:lineRule="auto"/>
        <w:rPr>
          <w:rFonts w:ascii="Cambria" w:hAnsi="Cambria" w:cs="Latha"/>
          <w:b/>
        </w:rPr>
      </w:pPr>
      <w:r w:rsidRPr="008E6892">
        <w:rPr>
          <w:rFonts w:ascii="Cambria" w:hAnsi="Cambria" w:cs="Latha"/>
          <w:b/>
        </w:rPr>
        <w:t xml:space="preserve">                         ANTONIO ARNALDO GURJON                                ANTONIO DA COSTA FILHO</w:t>
      </w:r>
    </w:p>
    <w:p w:rsidR="008E6892" w:rsidRPr="008E6892" w:rsidRDefault="008E6892" w:rsidP="008E6892">
      <w:pPr>
        <w:spacing w:after="0" w:line="240" w:lineRule="auto"/>
        <w:rPr>
          <w:rFonts w:ascii="Cambria" w:hAnsi="Cambria" w:cs="Latha"/>
          <w:b/>
        </w:rPr>
      </w:pPr>
      <w:r w:rsidRPr="008E6892">
        <w:rPr>
          <w:rFonts w:ascii="Cambria" w:hAnsi="Cambria" w:cs="Latha"/>
          <w:b/>
        </w:rPr>
        <w:t xml:space="preserve">                     Presidente da Câmara Municipal                                        Vice-Presidente</w:t>
      </w:r>
    </w:p>
    <w:p w:rsidR="008E6892" w:rsidRPr="008E6892" w:rsidRDefault="008E6892" w:rsidP="008E6892">
      <w:pPr>
        <w:spacing w:after="0" w:line="240" w:lineRule="auto"/>
        <w:rPr>
          <w:rFonts w:ascii="Cambria" w:hAnsi="Cambria" w:cs="Latha"/>
          <w:b/>
        </w:rPr>
      </w:pPr>
    </w:p>
    <w:p w:rsidR="008E6892" w:rsidRPr="008E6892" w:rsidRDefault="008E6892" w:rsidP="008E6892">
      <w:pPr>
        <w:spacing w:after="0" w:line="240" w:lineRule="auto"/>
        <w:rPr>
          <w:rFonts w:ascii="Cambria" w:hAnsi="Cambria" w:cs="Latha"/>
          <w:b/>
        </w:rPr>
      </w:pPr>
    </w:p>
    <w:p w:rsidR="008E6892" w:rsidRPr="008E6892" w:rsidRDefault="008E6892" w:rsidP="008E6892">
      <w:pPr>
        <w:spacing w:after="0" w:line="240" w:lineRule="auto"/>
        <w:rPr>
          <w:rFonts w:ascii="Cambria" w:hAnsi="Cambria" w:cs="Latha"/>
          <w:b/>
        </w:rPr>
      </w:pPr>
    </w:p>
    <w:p w:rsidR="008E6892" w:rsidRPr="008E6892" w:rsidRDefault="008E6892" w:rsidP="008E6892">
      <w:pPr>
        <w:spacing w:after="0" w:line="240" w:lineRule="auto"/>
        <w:rPr>
          <w:rFonts w:ascii="Cambria" w:hAnsi="Cambria" w:cs="Latha"/>
          <w:b/>
        </w:rPr>
      </w:pPr>
      <w:r w:rsidRPr="008E6892">
        <w:rPr>
          <w:rFonts w:ascii="Cambria" w:hAnsi="Cambria" w:cs="Latha"/>
          <w:b/>
        </w:rPr>
        <w:t xml:space="preserve">                         FÁBIO JERÔNIMO MARQUES                                               ELIEL PRIOLI</w:t>
      </w:r>
    </w:p>
    <w:p w:rsidR="008E6892" w:rsidRPr="008E6892" w:rsidRDefault="008E6892" w:rsidP="008E6892">
      <w:pPr>
        <w:spacing w:after="0" w:line="240" w:lineRule="auto"/>
        <w:rPr>
          <w:rFonts w:ascii="Cambria" w:hAnsi="Cambria"/>
        </w:rPr>
      </w:pPr>
      <w:r w:rsidRPr="008E6892">
        <w:rPr>
          <w:rFonts w:ascii="Cambria" w:hAnsi="Cambria"/>
          <w:b/>
        </w:rPr>
        <w:t xml:space="preserve">                                         1° Secretário                                                              2° Secretário</w:t>
      </w:r>
    </w:p>
    <w:p w:rsidR="008E6892" w:rsidRPr="008E6892" w:rsidRDefault="008E6892" w:rsidP="008E6892">
      <w:pPr>
        <w:spacing w:after="0" w:line="240" w:lineRule="auto"/>
        <w:rPr>
          <w:rFonts w:ascii="Cambria" w:hAnsi="Cambria"/>
          <w:b/>
        </w:rPr>
      </w:pPr>
    </w:p>
    <w:sectPr w:rsidR="008E6892" w:rsidRPr="008E6892" w:rsidSect="008E6892">
      <w:headerReference w:type="default" r:id="rId6"/>
      <w:pgSz w:w="11906" w:h="16838" w:code="9"/>
      <w:pgMar w:top="2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D79" w:rsidRDefault="00F34D79" w:rsidP="008E6892">
      <w:pPr>
        <w:spacing w:after="0" w:line="240" w:lineRule="auto"/>
      </w:pPr>
      <w:r>
        <w:separator/>
      </w:r>
    </w:p>
  </w:endnote>
  <w:endnote w:type="continuationSeparator" w:id="1">
    <w:p w:rsidR="00F34D79" w:rsidRDefault="00F34D79" w:rsidP="008E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D79" w:rsidRDefault="00F34D79" w:rsidP="008E6892">
      <w:pPr>
        <w:spacing w:after="0" w:line="240" w:lineRule="auto"/>
      </w:pPr>
      <w:r>
        <w:separator/>
      </w:r>
    </w:p>
  </w:footnote>
  <w:footnote w:type="continuationSeparator" w:id="1">
    <w:p w:rsidR="00F34D79" w:rsidRDefault="00F34D79" w:rsidP="008E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ayout w:type="fixed"/>
      <w:tblCellMar>
        <w:left w:w="70" w:type="dxa"/>
        <w:right w:w="70" w:type="dxa"/>
      </w:tblCellMar>
      <w:tblLook w:val="0000"/>
    </w:tblPr>
    <w:tblGrid>
      <w:gridCol w:w="1814"/>
      <w:gridCol w:w="7654"/>
    </w:tblGrid>
    <w:tr w:rsidR="008E6892" w:rsidRPr="0030078C" w:rsidTr="00EA3BAA">
      <w:tblPrEx>
        <w:tblCellMar>
          <w:top w:w="0" w:type="dxa"/>
          <w:bottom w:w="0" w:type="dxa"/>
        </w:tblCellMar>
      </w:tblPrEx>
      <w:trPr>
        <w:trHeight w:val="1701"/>
      </w:trPr>
      <w:tc>
        <w:tcPr>
          <w:tcW w:w="1814" w:type="dxa"/>
        </w:tcPr>
        <w:p w:rsidR="008E6892" w:rsidRPr="0030078C" w:rsidRDefault="008E6892" w:rsidP="00EA3BAA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8E6892" w:rsidRPr="0030078C" w:rsidRDefault="008E6892" w:rsidP="00EA3BAA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8E6892" w:rsidRDefault="008E689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D51"/>
    <w:rsid w:val="000278F4"/>
    <w:rsid w:val="00061A9F"/>
    <w:rsid w:val="00174D79"/>
    <w:rsid w:val="001F4176"/>
    <w:rsid w:val="00382D51"/>
    <w:rsid w:val="00396E7D"/>
    <w:rsid w:val="00411522"/>
    <w:rsid w:val="00466A94"/>
    <w:rsid w:val="00477ECE"/>
    <w:rsid w:val="00493DFD"/>
    <w:rsid w:val="0050255E"/>
    <w:rsid w:val="008E6892"/>
    <w:rsid w:val="00AB2B3E"/>
    <w:rsid w:val="00C405CA"/>
    <w:rsid w:val="00D86C42"/>
    <w:rsid w:val="00E11711"/>
    <w:rsid w:val="00E35203"/>
    <w:rsid w:val="00E91ECB"/>
    <w:rsid w:val="00F218EA"/>
    <w:rsid w:val="00F34D79"/>
    <w:rsid w:val="00F377FC"/>
    <w:rsid w:val="00F7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E6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E6892"/>
  </w:style>
  <w:style w:type="paragraph" w:styleId="Rodap">
    <w:name w:val="footer"/>
    <w:basedOn w:val="Normal"/>
    <w:link w:val="RodapChar"/>
    <w:uiPriority w:val="99"/>
    <w:semiHidden/>
    <w:unhideWhenUsed/>
    <w:rsid w:val="008E6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6892"/>
  </w:style>
  <w:style w:type="paragraph" w:styleId="Textodebalo">
    <w:name w:val="Balloon Text"/>
    <w:basedOn w:val="Normal"/>
    <w:link w:val="TextodebaloChar"/>
    <w:uiPriority w:val="99"/>
    <w:semiHidden/>
    <w:unhideWhenUsed/>
    <w:rsid w:val="008E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PMMA</dc:creator>
  <cp:lastModifiedBy>Computador</cp:lastModifiedBy>
  <cp:revision>9</cp:revision>
  <cp:lastPrinted>2016-08-09T17:43:00Z</cp:lastPrinted>
  <dcterms:created xsi:type="dcterms:W3CDTF">2016-08-09T13:02:00Z</dcterms:created>
  <dcterms:modified xsi:type="dcterms:W3CDTF">2016-08-09T17:47:00Z</dcterms:modified>
</cp:coreProperties>
</file>