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C5" w:rsidRPr="001704C5" w:rsidRDefault="001704C5" w:rsidP="001704C5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1704C5">
        <w:rPr>
          <w:rFonts w:asciiTheme="majorHAnsi" w:hAnsiTheme="majorHAnsi" w:cs="Arial"/>
          <w:b/>
          <w:sz w:val="36"/>
          <w:szCs w:val="36"/>
          <w:u w:val="single"/>
        </w:rPr>
        <w:t>AUTÓGRAFO Nº.143</w:t>
      </w:r>
      <w:r w:rsidR="005F7655">
        <w:rPr>
          <w:rFonts w:asciiTheme="majorHAnsi" w:hAnsiTheme="majorHAnsi" w:cs="Arial"/>
          <w:b/>
          <w:sz w:val="36"/>
          <w:szCs w:val="36"/>
          <w:u w:val="single"/>
        </w:rPr>
        <w:t>2</w:t>
      </w:r>
      <w:r w:rsidRPr="001704C5">
        <w:rPr>
          <w:rFonts w:asciiTheme="majorHAnsi" w:hAnsiTheme="majorHAnsi" w:cs="Arial"/>
          <w:b/>
          <w:sz w:val="36"/>
          <w:szCs w:val="36"/>
          <w:u w:val="single"/>
        </w:rPr>
        <w:t>/2018</w:t>
      </w:r>
    </w:p>
    <w:p w:rsidR="001704C5" w:rsidRPr="001704C5" w:rsidRDefault="001704C5" w:rsidP="001704C5">
      <w:pPr>
        <w:pStyle w:val="Ttulo2"/>
        <w:jc w:val="left"/>
        <w:rPr>
          <w:rFonts w:asciiTheme="majorHAnsi" w:hAnsiTheme="majorHAnsi"/>
          <w:sz w:val="24"/>
          <w:szCs w:val="24"/>
        </w:rPr>
      </w:pPr>
    </w:p>
    <w:p w:rsidR="001704C5" w:rsidRPr="001C003A" w:rsidRDefault="001704C5" w:rsidP="001704C5">
      <w:pPr>
        <w:pStyle w:val="Ttulo2"/>
        <w:jc w:val="left"/>
        <w:rPr>
          <w:rFonts w:asciiTheme="majorHAnsi" w:eastAsia="Calibri" w:hAnsiTheme="majorHAnsi" w:cs="Arial"/>
          <w:szCs w:val="22"/>
          <w:lang w:eastAsia="en-US"/>
        </w:rPr>
      </w:pPr>
    </w:p>
    <w:p w:rsidR="001704C5" w:rsidRPr="001C003A" w:rsidRDefault="001704C5" w:rsidP="001704C5">
      <w:pPr>
        <w:pStyle w:val="Ttulo2"/>
        <w:ind w:firstLine="0"/>
        <w:jc w:val="center"/>
        <w:rPr>
          <w:rFonts w:asciiTheme="majorHAnsi" w:eastAsia="Calibri" w:hAnsiTheme="majorHAnsi" w:cs="Arial"/>
          <w:szCs w:val="22"/>
          <w:lang w:eastAsia="en-US"/>
        </w:rPr>
      </w:pPr>
      <w:r w:rsidRPr="001C003A">
        <w:rPr>
          <w:rFonts w:asciiTheme="majorHAnsi" w:eastAsia="Calibri" w:hAnsiTheme="majorHAnsi" w:cs="Arial"/>
          <w:szCs w:val="22"/>
          <w:u w:val="single"/>
          <w:lang w:eastAsia="en-US"/>
        </w:rPr>
        <w:t>REFERENTE</w:t>
      </w:r>
      <w:r w:rsidRPr="001C003A">
        <w:rPr>
          <w:rFonts w:asciiTheme="majorHAnsi" w:eastAsia="Calibri" w:hAnsiTheme="majorHAnsi" w:cs="Arial"/>
          <w:szCs w:val="22"/>
          <w:lang w:eastAsia="en-US"/>
        </w:rPr>
        <w:t>: PROJETO DE LEI Nº.8</w:t>
      </w:r>
      <w:r w:rsidR="005F7655" w:rsidRPr="001C003A">
        <w:rPr>
          <w:rFonts w:asciiTheme="majorHAnsi" w:eastAsia="Calibri" w:hAnsiTheme="majorHAnsi" w:cs="Arial"/>
          <w:szCs w:val="22"/>
          <w:lang w:eastAsia="en-US"/>
        </w:rPr>
        <w:t>40</w:t>
      </w:r>
      <w:r w:rsidRPr="001C003A">
        <w:rPr>
          <w:rFonts w:asciiTheme="majorHAnsi" w:eastAsia="Calibri" w:hAnsiTheme="majorHAnsi" w:cs="Arial"/>
          <w:szCs w:val="22"/>
          <w:lang w:eastAsia="en-US"/>
        </w:rPr>
        <w:t xml:space="preserve">, DE </w:t>
      </w:r>
      <w:r w:rsidR="005F7655" w:rsidRPr="001C003A">
        <w:rPr>
          <w:rFonts w:asciiTheme="majorHAnsi" w:eastAsia="Calibri" w:hAnsiTheme="majorHAnsi" w:cs="Arial"/>
          <w:szCs w:val="22"/>
          <w:lang w:eastAsia="en-US"/>
        </w:rPr>
        <w:t>2</w:t>
      </w:r>
      <w:r w:rsidR="004D183E">
        <w:rPr>
          <w:rFonts w:asciiTheme="majorHAnsi" w:eastAsia="Calibri" w:hAnsiTheme="majorHAnsi" w:cs="Arial"/>
          <w:szCs w:val="22"/>
          <w:lang w:eastAsia="en-US"/>
        </w:rPr>
        <w:t>7</w:t>
      </w:r>
      <w:r w:rsidRPr="001C003A">
        <w:rPr>
          <w:rFonts w:asciiTheme="majorHAnsi" w:eastAsia="Calibri" w:hAnsiTheme="majorHAnsi" w:cs="Arial"/>
          <w:szCs w:val="22"/>
          <w:lang w:eastAsia="en-US"/>
        </w:rPr>
        <w:t xml:space="preserve"> DE </w:t>
      </w:r>
      <w:r w:rsidR="004D183E">
        <w:rPr>
          <w:rFonts w:asciiTheme="majorHAnsi" w:eastAsia="Calibri" w:hAnsiTheme="majorHAnsi" w:cs="Arial"/>
          <w:szCs w:val="22"/>
          <w:lang w:eastAsia="en-US"/>
        </w:rPr>
        <w:t>SET</w:t>
      </w:r>
      <w:r w:rsidRPr="001C003A">
        <w:rPr>
          <w:rFonts w:asciiTheme="majorHAnsi" w:eastAsia="Calibri" w:hAnsiTheme="majorHAnsi" w:cs="Arial"/>
          <w:szCs w:val="22"/>
          <w:lang w:eastAsia="en-US"/>
        </w:rPr>
        <w:t>EMBRO DE 2018.</w:t>
      </w:r>
    </w:p>
    <w:p w:rsidR="001704C5" w:rsidRPr="001C003A" w:rsidRDefault="001704C5" w:rsidP="001704C5">
      <w:pPr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:rsidR="001704C5" w:rsidRPr="001C003A" w:rsidRDefault="001704C5" w:rsidP="001704C5">
      <w:pPr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:rsidR="001704C5" w:rsidRPr="001C003A" w:rsidRDefault="001704C5" w:rsidP="001704C5">
      <w:pPr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eastAsia="Calibri" w:hAnsiTheme="majorHAnsi" w:cs="Arial"/>
          <w:b/>
          <w:sz w:val="22"/>
          <w:szCs w:val="22"/>
          <w:u w:val="single"/>
          <w:lang w:eastAsia="en-US"/>
        </w:rPr>
        <w:t>DISPÕE SOBRE</w:t>
      </w:r>
      <w:r w:rsidRPr="001C003A">
        <w:rPr>
          <w:rFonts w:asciiTheme="majorHAnsi" w:eastAsia="Calibri" w:hAnsiTheme="majorHAnsi" w:cs="Arial"/>
          <w:b/>
          <w:sz w:val="22"/>
          <w:szCs w:val="22"/>
          <w:lang w:eastAsia="en-US"/>
        </w:rPr>
        <w:t xml:space="preserve">: </w:t>
      </w:r>
      <w:r w:rsidR="004D183E" w:rsidRPr="004D183E">
        <w:rPr>
          <w:rFonts w:asciiTheme="majorHAnsi" w:eastAsia="Calibri" w:hAnsiTheme="majorHAnsi" w:cs="Arial"/>
          <w:b/>
          <w:sz w:val="22"/>
          <w:szCs w:val="22"/>
          <w:lang w:eastAsia="en-US"/>
        </w:rPr>
        <w:t>“</w:t>
      </w:r>
      <w:r w:rsidR="004D183E" w:rsidRPr="004D183E">
        <w:rPr>
          <w:rFonts w:asciiTheme="majorHAnsi" w:eastAsia="Calibri" w:hAnsiTheme="majorHAnsi" w:cs="Tahoma"/>
          <w:b/>
          <w:sz w:val="22"/>
          <w:szCs w:val="22"/>
          <w:lang w:eastAsia="en-US"/>
        </w:rPr>
        <w:t>Reduz a jornada de trabalho do servidor público do qual seja dependente pessoa portadora do transtorno do espectro autista e com deficiência</w:t>
      </w:r>
      <w:r w:rsidR="004D183E" w:rsidRPr="004D183E">
        <w:rPr>
          <w:rFonts w:asciiTheme="majorHAnsi" w:eastAsia="Calibri" w:hAnsiTheme="majorHAnsi" w:cs="Arial"/>
          <w:b/>
          <w:sz w:val="22"/>
          <w:szCs w:val="22"/>
          <w:lang w:eastAsia="en-US"/>
        </w:rPr>
        <w:t>”</w:t>
      </w:r>
      <w:r w:rsidR="004D183E">
        <w:rPr>
          <w:rFonts w:asciiTheme="majorHAnsi" w:eastAsia="Calibri" w:hAnsiTheme="majorHAnsi" w:cs="Arial"/>
          <w:b/>
          <w:sz w:val="22"/>
          <w:szCs w:val="22"/>
          <w:lang w:eastAsia="en-US"/>
        </w:rPr>
        <w:t>.</w:t>
      </w:r>
    </w:p>
    <w:p w:rsidR="001704C5" w:rsidRPr="001C003A" w:rsidRDefault="001704C5" w:rsidP="001704C5">
      <w:pPr>
        <w:ind w:left="1134"/>
        <w:jc w:val="both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:rsidR="001704C5" w:rsidRPr="001C003A" w:rsidRDefault="001704C5" w:rsidP="001704C5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1C003A">
        <w:rPr>
          <w:rFonts w:asciiTheme="majorHAnsi" w:hAnsiTheme="majorHAnsi" w:cs="Arial"/>
          <w:b/>
          <w:sz w:val="22"/>
          <w:szCs w:val="22"/>
          <w:u w:val="single"/>
        </w:rPr>
        <w:t xml:space="preserve">OS VEREADORES DA CÂMARA MUNICIPAL DE MONTE AZUL PAULISTA, ESTADO DE SÃO PAULO, APROVARAM O SEGUINTE PROJETO DE LEI: </w:t>
      </w:r>
    </w:p>
    <w:p w:rsidR="0079190D" w:rsidRPr="001C003A" w:rsidRDefault="0079190D">
      <w:pPr>
        <w:jc w:val="both"/>
        <w:rPr>
          <w:rFonts w:asciiTheme="majorHAnsi" w:hAnsiTheme="majorHAnsi"/>
          <w:sz w:val="22"/>
          <w:szCs w:val="22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1º</w:t>
      </w:r>
      <w:r w:rsidR="005F7655" w:rsidRPr="001C003A">
        <w:rPr>
          <w:rFonts w:asciiTheme="majorHAnsi" w:hAnsiTheme="majorHAnsi"/>
          <w:b/>
          <w:sz w:val="22"/>
          <w:szCs w:val="22"/>
        </w:rPr>
        <w:t xml:space="preserve"> 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Ao servidor, que comprovadamente seja pai, mãe, tutor, curador ou responsável pela criação, educação e proteção de pessoas com deficiência e com transtorno do espectro autista, consideradas dependentes sob o aspecto sócio educacional e econômicoe em situação que exija o atendimento direto pelo servidor, será concedida redução da jornada de trabalho, em 50% (cinquenta por cento</w:t>
      </w:r>
      <w:r w:rsidR="00A500C6">
        <w:rPr>
          <w:rFonts w:asciiTheme="majorHAnsi" w:hAnsiTheme="majorHAnsi"/>
          <w:sz w:val="22"/>
          <w:szCs w:val="22"/>
        </w:rPr>
        <w:t>)</w:t>
      </w:r>
      <w:r w:rsidR="005F7655" w:rsidRPr="001C003A">
        <w:rPr>
          <w:rFonts w:asciiTheme="majorHAnsi" w:hAnsiTheme="majorHAnsi"/>
          <w:sz w:val="22"/>
          <w:szCs w:val="22"/>
        </w:rPr>
        <w:t>, sem prejuízo da remuneração e independentemente de compensação de horário, enquanto perdurar a dependência.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</w:rPr>
        <w:tab/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Par</w:t>
      </w:r>
      <w:r w:rsidR="008254B0">
        <w:rPr>
          <w:rFonts w:asciiTheme="majorHAnsi" w:hAnsiTheme="majorHAnsi"/>
          <w:b/>
          <w:sz w:val="22"/>
          <w:szCs w:val="22"/>
          <w:u w:val="single"/>
        </w:rPr>
        <w:t>á</w:t>
      </w:r>
      <w:r w:rsidRPr="001C003A">
        <w:rPr>
          <w:rFonts w:asciiTheme="majorHAnsi" w:hAnsiTheme="majorHAnsi"/>
          <w:b/>
          <w:sz w:val="22"/>
          <w:szCs w:val="22"/>
          <w:u w:val="single"/>
        </w:rPr>
        <w:t>grafo Único:</w:t>
      </w:r>
      <w:r w:rsidR="00E40114" w:rsidRPr="00E40114">
        <w:rPr>
          <w:rFonts w:asciiTheme="majorHAnsi" w:hAnsiTheme="majorHAnsi"/>
          <w:b/>
          <w:sz w:val="22"/>
          <w:szCs w:val="22"/>
        </w:rPr>
        <w:t xml:space="preserve"> </w:t>
      </w:r>
      <w:r w:rsidRPr="001C003A">
        <w:rPr>
          <w:rFonts w:asciiTheme="majorHAnsi" w:hAnsiTheme="majorHAnsi"/>
          <w:sz w:val="22"/>
          <w:szCs w:val="22"/>
        </w:rPr>
        <w:t>Compreende-se como pessoa com deficiênciaaquele que  sofre debilidade ou incapacidade física, mental ou sensorial comprovada por per</w:t>
      </w:r>
      <w:r w:rsidR="00A500C6">
        <w:rPr>
          <w:rFonts w:asciiTheme="majorHAnsi" w:hAnsiTheme="majorHAnsi"/>
          <w:sz w:val="22"/>
          <w:szCs w:val="22"/>
        </w:rPr>
        <w:t>í</w:t>
      </w:r>
      <w:r w:rsidRPr="001C003A">
        <w:rPr>
          <w:rFonts w:asciiTheme="majorHAnsi" w:hAnsiTheme="majorHAnsi"/>
          <w:sz w:val="22"/>
          <w:szCs w:val="22"/>
        </w:rPr>
        <w:t>cia médica ou pessoa portadora do transtorno do espectro autista com o devido laudo.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2º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Para os fins de aplicação desta lei, considera-se dependente a pessoa sobre qual o servidor exerce o poder familiar, que seja sob a guarda ou responsabilidade por ordem judicial, seja menor de 18 (dezoito) ou totalmente inválido de qualquer idade e incapaz de prover seu próprio sustento.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3º</w:t>
      </w:r>
      <w:r w:rsidR="00E40114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O benefício desta lei aplica-se apenas aos servidores com jornada de 8 (oito) horas diárias e 40 (quarenta) horas semanais.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Default="001C003A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4º</w:t>
      </w:r>
      <w:r w:rsidRPr="001C003A">
        <w:rPr>
          <w:rFonts w:asciiTheme="majorHAnsi" w:hAnsiTheme="majorHAnsi"/>
          <w:b/>
          <w:sz w:val="22"/>
          <w:szCs w:val="22"/>
        </w:rPr>
        <w:t xml:space="preserve"> - </w:t>
      </w:r>
      <w:r w:rsidR="005F7655" w:rsidRPr="001C003A">
        <w:rPr>
          <w:rFonts w:asciiTheme="majorHAnsi" w:hAnsiTheme="majorHAnsi"/>
          <w:sz w:val="22"/>
          <w:szCs w:val="22"/>
        </w:rPr>
        <w:t>O benefício desta lei somente será concedido se constatada, através de avaliação m</w:t>
      </w:r>
      <w:r w:rsidR="00A500C6">
        <w:rPr>
          <w:rFonts w:asciiTheme="majorHAnsi" w:hAnsiTheme="majorHAnsi"/>
          <w:sz w:val="22"/>
          <w:szCs w:val="22"/>
        </w:rPr>
        <w:t>é</w:t>
      </w:r>
      <w:r w:rsidR="005F7655" w:rsidRPr="001C003A">
        <w:rPr>
          <w:rFonts w:asciiTheme="majorHAnsi" w:hAnsiTheme="majorHAnsi"/>
          <w:sz w:val="22"/>
          <w:szCs w:val="22"/>
        </w:rPr>
        <w:t>dic</w:t>
      </w:r>
      <w:r w:rsidR="00A500C6">
        <w:rPr>
          <w:rFonts w:asciiTheme="majorHAnsi" w:hAnsiTheme="majorHAnsi"/>
          <w:sz w:val="22"/>
          <w:szCs w:val="22"/>
        </w:rPr>
        <w:t>a</w:t>
      </w:r>
      <w:r w:rsidR="005F7655" w:rsidRPr="001C003A">
        <w:rPr>
          <w:rFonts w:asciiTheme="majorHAnsi" w:hAnsiTheme="majorHAnsi"/>
          <w:sz w:val="22"/>
          <w:szCs w:val="22"/>
        </w:rPr>
        <w:t xml:space="preserve"> e estudo social promovidos pela Administração, a real necessidade de afastamento do servidor para acompanhamento de dependente em tratamento, espec</w:t>
      </w:r>
      <w:r w:rsidR="00A500C6">
        <w:rPr>
          <w:rFonts w:asciiTheme="majorHAnsi" w:hAnsiTheme="majorHAnsi"/>
          <w:sz w:val="22"/>
          <w:szCs w:val="22"/>
        </w:rPr>
        <w:t>í</w:t>
      </w:r>
      <w:r w:rsidR="005F7655" w:rsidRPr="001C003A">
        <w:rPr>
          <w:rFonts w:asciiTheme="majorHAnsi" w:hAnsiTheme="majorHAnsi"/>
          <w:sz w:val="22"/>
          <w:szCs w:val="22"/>
        </w:rPr>
        <w:t>fico, durante horário incompatível com seu horário ou jornada normal de trabalho.</w:t>
      </w:r>
    </w:p>
    <w:p w:rsidR="008254B0" w:rsidRPr="001C003A" w:rsidRDefault="008254B0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Default="005F7655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Par</w:t>
      </w:r>
      <w:r w:rsidR="001C003A" w:rsidRPr="001C003A">
        <w:rPr>
          <w:rFonts w:asciiTheme="majorHAnsi" w:hAnsiTheme="majorHAnsi"/>
          <w:b/>
          <w:sz w:val="22"/>
          <w:szCs w:val="22"/>
          <w:u w:val="single"/>
        </w:rPr>
        <w:t>á</w:t>
      </w:r>
      <w:r w:rsidRPr="001C003A">
        <w:rPr>
          <w:rFonts w:asciiTheme="majorHAnsi" w:hAnsiTheme="majorHAnsi"/>
          <w:b/>
          <w:sz w:val="22"/>
          <w:szCs w:val="22"/>
          <w:u w:val="single"/>
        </w:rPr>
        <w:t>grafo Único</w:t>
      </w:r>
      <w:r w:rsidR="001C003A" w:rsidRPr="001C003A">
        <w:rPr>
          <w:rFonts w:asciiTheme="majorHAnsi" w:hAnsiTheme="majorHAnsi"/>
          <w:b/>
          <w:sz w:val="22"/>
          <w:szCs w:val="22"/>
        </w:rPr>
        <w:t xml:space="preserve">: </w:t>
      </w:r>
      <w:r w:rsidRPr="001C003A">
        <w:rPr>
          <w:rFonts w:asciiTheme="majorHAnsi" w:hAnsiTheme="majorHAnsi"/>
          <w:sz w:val="22"/>
          <w:szCs w:val="22"/>
        </w:rPr>
        <w:t>Para verificação do disposto no “caput” deste artigo, a inspeção médic</w:t>
      </w:r>
      <w:r w:rsidR="00A500C6">
        <w:rPr>
          <w:rFonts w:asciiTheme="majorHAnsi" w:hAnsiTheme="majorHAnsi"/>
          <w:sz w:val="22"/>
          <w:szCs w:val="22"/>
        </w:rPr>
        <w:t>a</w:t>
      </w:r>
      <w:r w:rsidRPr="001C003A">
        <w:rPr>
          <w:rFonts w:asciiTheme="majorHAnsi" w:hAnsiTheme="majorHAnsi"/>
          <w:sz w:val="22"/>
          <w:szCs w:val="22"/>
        </w:rPr>
        <w:t>, será feita, obrigatoriamente, por órgãos responsáveis do Município, não tendo órgão competente, poderá ser feita em outro da rede de saúde,podendo o Servidor interessado requerer nova inspeção e outros exames clínicos, e/ou laboratoriais caso não concorde com o laudo.</w:t>
      </w:r>
    </w:p>
    <w:p w:rsidR="008254B0" w:rsidRPr="001C003A" w:rsidRDefault="008254B0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lastRenderedPageBreak/>
        <w:t>ARTIGO 5º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A redução da carga horária de que se trata esta Lei dependerá de requerimento do interessado ao titular ou dirigente máximo do órgão em que estiver lotado e será instruído com documento oficial de identidade do dependente e atestado médico expedido por profissional competente que ateste a especificidade, grau de deficiência e necessidade de tratamento especial mediante assistênciado servidor requerente</w:t>
      </w:r>
      <w:r w:rsidR="00A500C6">
        <w:rPr>
          <w:rFonts w:asciiTheme="majorHAnsi" w:hAnsiTheme="majorHAnsi"/>
          <w:sz w:val="22"/>
          <w:szCs w:val="22"/>
        </w:rPr>
        <w:t>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6º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–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Quando os pais ou responsáveis da pessoa comdeficiência mental, física, sensorial ou com transtorno de espetro autista, forem ambos os servidores do Município, somente um deles poderá fazer o uso da redução de carga horária prevista nesta lei.</w:t>
      </w:r>
    </w:p>
    <w:p w:rsidR="001C003A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Par</w:t>
      </w:r>
      <w:r w:rsidR="001C003A" w:rsidRPr="001C003A">
        <w:rPr>
          <w:rFonts w:asciiTheme="majorHAnsi" w:hAnsiTheme="majorHAnsi"/>
          <w:b/>
          <w:sz w:val="22"/>
          <w:szCs w:val="22"/>
          <w:u w:val="single"/>
        </w:rPr>
        <w:t>á</w:t>
      </w:r>
      <w:r w:rsidRPr="001C003A">
        <w:rPr>
          <w:rFonts w:asciiTheme="majorHAnsi" w:hAnsiTheme="majorHAnsi"/>
          <w:b/>
          <w:sz w:val="22"/>
          <w:szCs w:val="22"/>
          <w:u w:val="single"/>
        </w:rPr>
        <w:t>grafo Único:</w:t>
      </w:r>
      <w:r w:rsidR="00E40114">
        <w:rPr>
          <w:rFonts w:asciiTheme="majorHAnsi" w:hAnsiTheme="majorHAnsi"/>
          <w:b/>
          <w:sz w:val="22"/>
          <w:szCs w:val="22"/>
        </w:rPr>
        <w:t xml:space="preserve">  </w:t>
      </w:r>
      <w:r w:rsidRPr="001C003A">
        <w:rPr>
          <w:rFonts w:asciiTheme="majorHAnsi" w:hAnsiTheme="majorHAnsi"/>
          <w:sz w:val="22"/>
          <w:szCs w:val="22"/>
        </w:rPr>
        <w:t>No caso do servidor público que acumule dois cargos na municipalidade , o benefício  dar-se-á em apenas um deles.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7º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A redução de que se trata o artigo 6º será concedida pelo prazo máximo de 1 (um) ano, podendo ser renovada, sucessivamente, por iguais períodos, observando o procedimento de que tratam os artigos 4 e 5 desta Lei.</w:t>
      </w:r>
    </w:p>
    <w:p w:rsidR="001C003A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8º</w:t>
      </w:r>
      <w:r w:rsidRPr="001C003A">
        <w:rPr>
          <w:rFonts w:asciiTheme="majorHAnsi" w:hAnsiTheme="majorHAnsi"/>
          <w:b/>
          <w:sz w:val="22"/>
          <w:szCs w:val="22"/>
        </w:rPr>
        <w:t xml:space="preserve"> - </w:t>
      </w:r>
      <w:r w:rsidR="005F7655" w:rsidRPr="001C003A">
        <w:rPr>
          <w:rFonts w:asciiTheme="majorHAnsi" w:hAnsiTheme="majorHAnsi"/>
          <w:sz w:val="22"/>
          <w:szCs w:val="22"/>
        </w:rPr>
        <w:t>A administração poderá a qualquer tempo, requisitar do servidor beneficiário informações, esclarecimentos, e documentos visando aferir a real necessidade e correta utilização do benefício.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</w:p>
    <w:p w:rsidR="005F7655" w:rsidRPr="001C003A" w:rsidRDefault="001C003A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9º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 </w:t>
      </w:r>
      <w:r w:rsidR="005F7655" w:rsidRPr="001C003A">
        <w:rPr>
          <w:rFonts w:asciiTheme="majorHAnsi" w:hAnsiTheme="majorHAnsi"/>
          <w:sz w:val="22"/>
          <w:szCs w:val="22"/>
        </w:rPr>
        <w:t>Durante o período de gozo da redução de carga horária o servidor deve abster-se da prática de qualquer outra atividade remunerada, s</w:t>
      </w:r>
      <w:r w:rsidR="00A500C6">
        <w:rPr>
          <w:rFonts w:asciiTheme="majorHAnsi" w:hAnsiTheme="majorHAnsi"/>
          <w:sz w:val="22"/>
          <w:szCs w:val="22"/>
        </w:rPr>
        <w:t>ob pena de interrupção do benefí</w:t>
      </w:r>
      <w:r w:rsidR="005F7655" w:rsidRPr="001C003A">
        <w:rPr>
          <w:rFonts w:asciiTheme="majorHAnsi" w:hAnsiTheme="majorHAnsi"/>
          <w:sz w:val="22"/>
          <w:szCs w:val="22"/>
        </w:rPr>
        <w:t>cio, com perda total dos vencimentos ou remuneração, até que reassuma a carga horária integral do cargo.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</w:rPr>
      </w:pPr>
    </w:p>
    <w:p w:rsidR="005F7655" w:rsidRPr="001C003A" w:rsidRDefault="005F7655" w:rsidP="001C003A">
      <w:pPr>
        <w:ind w:firstLine="2694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</w:rPr>
        <w:tab/>
      </w:r>
      <w:r w:rsidRPr="001C003A">
        <w:rPr>
          <w:rFonts w:asciiTheme="majorHAnsi" w:hAnsiTheme="majorHAnsi"/>
          <w:b/>
          <w:sz w:val="22"/>
          <w:szCs w:val="22"/>
          <w:u w:val="single"/>
        </w:rPr>
        <w:t>Art</w:t>
      </w:r>
      <w:r w:rsidR="001C003A" w:rsidRPr="001C003A">
        <w:rPr>
          <w:rFonts w:asciiTheme="majorHAnsi" w:hAnsiTheme="majorHAnsi"/>
          <w:b/>
          <w:sz w:val="22"/>
          <w:szCs w:val="22"/>
          <w:u w:val="single"/>
        </w:rPr>
        <w:t>igo</w:t>
      </w:r>
      <w:r w:rsidRPr="001C003A">
        <w:rPr>
          <w:rFonts w:asciiTheme="majorHAnsi" w:hAnsiTheme="majorHAnsi"/>
          <w:b/>
          <w:sz w:val="22"/>
          <w:szCs w:val="22"/>
          <w:u w:val="single"/>
        </w:rPr>
        <w:t xml:space="preserve"> 10º</w:t>
      </w:r>
      <w:r w:rsidRPr="001C003A">
        <w:rPr>
          <w:rFonts w:asciiTheme="majorHAnsi" w:hAnsiTheme="majorHAnsi"/>
          <w:b/>
          <w:sz w:val="22"/>
          <w:szCs w:val="22"/>
        </w:rPr>
        <w:t xml:space="preserve"> 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Pr="001C003A">
        <w:rPr>
          <w:rFonts w:asciiTheme="majorHAnsi" w:hAnsiTheme="majorHAnsi"/>
          <w:sz w:val="22"/>
          <w:szCs w:val="22"/>
        </w:rPr>
        <w:t>As despesas decorrentes de execução desta lei correrão por conta de dotações orçamentais próprias.</w:t>
      </w:r>
    </w:p>
    <w:p w:rsidR="005F7655" w:rsidRPr="001C003A" w:rsidRDefault="005F7655" w:rsidP="005F7655">
      <w:pPr>
        <w:ind w:firstLine="2977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87C3B" w:rsidRPr="001C003A" w:rsidRDefault="001C003A" w:rsidP="005F7655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  <w:u w:val="single"/>
        </w:rPr>
        <w:t>ARTIGO 11º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b/>
          <w:sz w:val="22"/>
          <w:szCs w:val="22"/>
        </w:rPr>
        <w:t>-</w:t>
      </w:r>
      <w:r w:rsidR="00E40114">
        <w:rPr>
          <w:rFonts w:asciiTheme="majorHAnsi" w:hAnsiTheme="majorHAnsi"/>
          <w:b/>
          <w:sz w:val="22"/>
          <w:szCs w:val="22"/>
        </w:rPr>
        <w:t xml:space="preserve"> </w:t>
      </w:r>
      <w:r w:rsidR="005F7655" w:rsidRPr="001C003A">
        <w:rPr>
          <w:rFonts w:asciiTheme="majorHAnsi" w:hAnsiTheme="majorHAnsi"/>
          <w:sz w:val="22"/>
          <w:szCs w:val="22"/>
        </w:rPr>
        <w:t>Esta Lei entra em vigor na data de sua publicação.</w:t>
      </w:r>
    </w:p>
    <w:p w:rsidR="006B0CE0" w:rsidRPr="001C003A" w:rsidRDefault="006B0CE0" w:rsidP="00987C3B">
      <w:pPr>
        <w:ind w:firstLine="2977"/>
        <w:jc w:val="both"/>
        <w:rPr>
          <w:rFonts w:asciiTheme="majorHAnsi" w:hAnsiTheme="majorHAnsi"/>
          <w:sz w:val="22"/>
          <w:szCs w:val="22"/>
        </w:rPr>
      </w:pPr>
    </w:p>
    <w:p w:rsidR="00987C3B" w:rsidRPr="001C003A" w:rsidRDefault="00987C3B" w:rsidP="00987C3B">
      <w:pPr>
        <w:ind w:firstLine="2977"/>
        <w:jc w:val="both"/>
        <w:rPr>
          <w:rFonts w:asciiTheme="majorHAnsi" w:hAnsiTheme="majorHAnsi"/>
          <w:sz w:val="22"/>
          <w:szCs w:val="22"/>
        </w:rPr>
      </w:pPr>
      <w:r w:rsidRPr="001C003A">
        <w:rPr>
          <w:rFonts w:asciiTheme="majorHAnsi" w:hAnsiTheme="majorHAnsi"/>
          <w:sz w:val="22"/>
          <w:szCs w:val="22"/>
        </w:rPr>
        <w:t xml:space="preserve">Monte Azul Paulista, </w:t>
      </w:r>
      <w:r w:rsidR="001704C5" w:rsidRPr="001C003A">
        <w:rPr>
          <w:rFonts w:asciiTheme="majorHAnsi" w:hAnsiTheme="majorHAnsi"/>
          <w:sz w:val="22"/>
          <w:szCs w:val="22"/>
        </w:rPr>
        <w:t>20</w:t>
      </w:r>
      <w:r w:rsidR="007B25A9" w:rsidRPr="001C003A">
        <w:rPr>
          <w:rFonts w:asciiTheme="majorHAnsi" w:hAnsiTheme="majorHAnsi"/>
          <w:sz w:val="22"/>
          <w:szCs w:val="22"/>
        </w:rPr>
        <w:t xml:space="preserve"> de </w:t>
      </w:r>
      <w:r w:rsidR="001704C5" w:rsidRPr="001C003A">
        <w:rPr>
          <w:rFonts w:asciiTheme="majorHAnsi" w:hAnsiTheme="majorHAnsi"/>
          <w:sz w:val="22"/>
          <w:szCs w:val="22"/>
        </w:rPr>
        <w:t>N</w:t>
      </w:r>
      <w:r w:rsidR="007B25A9" w:rsidRPr="001C003A">
        <w:rPr>
          <w:rFonts w:asciiTheme="majorHAnsi" w:hAnsiTheme="majorHAnsi"/>
          <w:sz w:val="22"/>
          <w:szCs w:val="22"/>
        </w:rPr>
        <w:t>ovembro de 2018</w:t>
      </w:r>
      <w:r w:rsidRPr="001C003A">
        <w:rPr>
          <w:rFonts w:asciiTheme="majorHAnsi" w:hAnsiTheme="majorHAnsi"/>
          <w:sz w:val="22"/>
          <w:szCs w:val="22"/>
        </w:rPr>
        <w:t>.</w:t>
      </w:r>
    </w:p>
    <w:p w:rsidR="00987C3B" w:rsidRPr="001C003A" w:rsidRDefault="00987C3B" w:rsidP="00987C3B">
      <w:pPr>
        <w:ind w:firstLine="2977"/>
        <w:jc w:val="both"/>
        <w:rPr>
          <w:rFonts w:asciiTheme="majorHAnsi" w:hAnsiTheme="majorHAnsi"/>
          <w:sz w:val="22"/>
          <w:szCs w:val="22"/>
        </w:rPr>
      </w:pPr>
    </w:p>
    <w:p w:rsidR="00987C3B" w:rsidRPr="001C003A" w:rsidRDefault="00987C3B" w:rsidP="006B0CE0">
      <w:pPr>
        <w:jc w:val="both"/>
        <w:rPr>
          <w:rFonts w:asciiTheme="majorHAnsi" w:hAnsiTheme="majorHAnsi"/>
          <w:sz w:val="22"/>
          <w:szCs w:val="22"/>
        </w:rPr>
      </w:pPr>
    </w:p>
    <w:p w:rsidR="00987C3B" w:rsidRPr="001C003A" w:rsidRDefault="00987C3B" w:rsidP="00987C3B">
      <w:pPr>
        <w:ind w:firstLine="2977"/>
        <w:jc w:val="both"/>
        <w:rPr>
          <w:rFonts w:asciiTheme="majorHAnsi" w:hAnsiTheme="majorHAnsi"/>
          <w:sz w:val="22"/>
          <w:szCs w:val="22"/>
        </w:rPr>
      </w:pP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</w:rPr>
        <w:t>JOSNEI BENTO GOMES</w:t>
      </w: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</w:rPr>
        <w:t>Presidente</w:t>
      </w:r>
      <w:r w:rsidR="00835386" w:rsidRPr="001C003A">
        <w:rPr>
          <w:rFonts w:asciiTheme="majorHAnsi" w:hAnsiTheme="majorHAnsi"/>
          <w:b/>
          <w:sz w:val="22"/>
          <w:szCs w:val="22"/>
        </w:rPr>
        <w:t xml:space="preserve"> Interino</w:t>
      </w:r>
      <w:r w:rsidRPr="001C003A">
        <w:rPr>
          <w:rFonts w:asciiTheme="majorHAnsi" w:hAnsiTheme="majorHAnsi"/>
          <w:b/>
          <w:sz w:val="22"/>
          <w:szCs w:val="22"/>
        </w:rPr>
        <w:t xml:space="preserve"> da Câmara Municipal</w:t>
      </w: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</w:p>
    <w:p w:rsidR="001704C5" w:rsidRPr="001C003A" w:rsidRDefault="001704C5" w:rsidP="001704C5">
      <w:pPr>
        <w:jc w:val="center"/>
        <w:rPr>
          <w:rFonts w:asciiTheme="majorHAnsi" w:hAnsiTheme="majorHAnsi"/>
          <w:b/>
          <w:sz w:val="22"/>
          <w:szCs w:val="22"/>
        </w:rPr>
      </w:pPr>
      <w:r w:rsidRPr="001C003A">
        <w:rPr>
          <w:rFonts w:asciiTheme="majorHAnsi" w:hAnsiTheme="majorHAnsi"/>
          <w:b/>
          <w:sz w:val="22"/>
          <w:szCs w:val="22"/>
        </w:rPr>
        <w:t>ORIVAL ALVES                                                      ANTÔNIO DA COSTA FILHO</w:t>
      </w:r>
    </w:p>
    <w:p w:rsidR="001704C5" w:rsidRPr="001704C5" w:rsidRDefault="00FD2F11" w:rsidP="001704C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</w:t>
      </w:r>
      <w:r w:rsidR="001704C5" w:rsidRPr="001C003A">
        <w:rPr>
          <w:rFonts w:asciiTheme="majorHAnsi" w:hAnsiTheme="majorHAnsi"/>
          <w:b/>
          <w:sz w:val="22"/>
          <w:szCs w:val="22"/>
        </w:rPr>
        <w:t xml:space="preserve">1º Secretário                                                                 </w:t>
      </w:r>
      <w:bookmarkStart w:id="0" w:name="_GoBack"/>
      <w:bookmarkEnd w:id="0"/>
      <w:r w:rsidR="001704C5" w:rsidRPr="001C003A">
        <w:rPr>
          <w:rFonts w:asciiTheme="majorHAnsi" w:hAnsiTheme="majorHAnsi"/>
          <w:b/>
          <w:sz w:val="22"/>
          <w:szCs w:val="22"/>
        </w:rPr>
        <w:t xml:space="preserve">   2º Secretário</w:t>
      </w:r>
    </w:p>
    <w:sectPr w:rsidR="001704C5" w:rsidRPr="001704C5" w:rsidSect="00C7558D">
      <w:headerReference w:type="default" r:id="rId6"/>
      <w:footerReference w:type="even" r:id="rId7"/>
      <w:footerReference w:type="default" r:id="rId8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77F" w:rsidRDefault="0038777F">
      <w:r>
        <w:separator/>
      </w:r>
    </w:p>
  </w:endnote>
  <w:endnote w:type="continuationSeparator" w:id="1">
    <w:p w:rsidR="0038777F" w:rsidRDefault="00387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0D" w:rsidRDefault="006250F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03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53079"/>
      <w:docPartObj>
        <w:docPartGallery w:val="Page Numbers (Bottom of Page)"/>
        <w:docPartUnique/>
      </w:docPartObj>
    </w:sdtPr>
    <w:sdtContent>
      <w:p w:rsidR="001C003A" w:rsidRDefault="006250FA">
        <w:pPr>
          <w:pStyle w:val="Rodap"/>
          <w:jc w:val="center"/>
        </w:pPr>
        <w:r>
          <w:fldChar w:fldCharType="begin"/>
        </w:r>
        <w:r w:rsidR="00C61EEB">
          <w:instrText xml:space="preserve"> PAGE   \* MERGEFORMAT </w:instrText>
        </w:r>
        <w:r>
          <w:fldChar w:fldCharType="separate"/>
        </w:r>
        <w:r w:rsidR="00E401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90D" w:rsidRDefault="007919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77F" w:rsidRDefault="0038777F">
      <w:r>
        <w:separator/>
      </w:r>
    </w:p>
  </w:footnote>
  <w:footnote w:type="continuationSeparator" w:id="1">
    <w:p w:rsidR="0038777F" w:rsidRDefault="00387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ayout w:type="fixed"/>
      <w:tblCellMar>
        <w:left w:w="70" w:type="dxa"/>
        <w:right w:w="70" w:type="dxa"/>
      </w:tblCellMar>
      <w:tblLook w:val="0000"/>
    </w:tblPr>
    <w:tblGrid>
      <w:gridCol w:w="1814"/>
      <w:gridCol w:w="7654"/>
    </w:tblGrid>
    <w:tr w:rsidR="001704C5" w:rsidRPr="0030078C" w:rsidTr="00520C43">
      <w:trPr>
        <w:trHeight w:val="1701"/>
      </w:trPr>
      <w:tc>
        <w:tcPr>
          <w:tcW w:w="1814" w:type="dxa"/>
        </w:tcPr>
        <w:p w:rsidR="001704C5" w:rsidRPr="0030078C" w:rsidRDefault="001704C5" w:rsidP="00520C43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5535"/>
                <wp:effectExtent l="19050" t="0" r="0" b="0"/>
                <wp:docPr id="2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CÂMARAMUNICIPALDE MONTE AZUL PAULISTA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54.163.167/0001-00=Site:  www.camaramonteazul.sp.gov.br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Paulo-Brasil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79190D" w:rsidRDefault="0079190D">
    <w:pPr>
      <w:jc w:val="both"/>
      <w:rPr>
        <w:rFonts w:ascii="Arial" w:hAnsi="Arial"/>
        <w:sz w:val="24"/>
      </w:rPr>
    </w:pPr>
  </w:p>
  <w:p w:rsidR="0079190D" w:rsidRDefault="007919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9311F"/>
    <w:rsid w:val="00103F42"/>
    <w:rsid w:val="001704C5"/>
    <w:rsid w:val="001C003A"/>
    <w:rsid w:val="0038777F"/>
    <w:rsid w:val="003B597E"/>
    <w:rsid w:val="004D183E"/>
    <w:rsid w:val="004E6C2E"/>
    <w:rsid w:val="00510D37"/>
    <w:rsid w:val="005141EC"/>
    <w:rsid w:val="005643C0"/>
    <w:rsid w:val="005F7655"/>
    <w:rsid w:val="006250FA"/>
    <w:rsid w:val="00675189"/>
    <w:rsid w:val="0069311F"/>
    <w:rsid w:val="006B0CE0"/>
    <w:rsid w:val="006C7F52"/>
    <w:rsid w:val="007836BD"/>
    <w:rsid w:val="0079190D"/>
    <w:rsid w:val="007B25A9"/>
    <w:rsid w:val="008254B0"/>
    <w:rsid w:val="00835386"/>
    <w:rsid w:val="00851ABC"/>
    <w:rsid w:val="008623E4"/>
    <w:rsid w:val="00987C3B"/>
    <w:rsid w:val="009C767E"/>
    <w:rsid w:val="00A500C6"/>
    <w:rsid w:val="00A841BD"/>
    <w:rsid w:val="00B103F0"/>
    <w:rsid w:val="00B37B1D"/>
    <w:rsid w:val="00C61EEB"/>
    <w:rsid w:val="00C7558D"/>
    <w:rsid w:val="00C812C4"/>
    <w:rsid w:val="00E40114"/>
    <w:rsid w:val="00E87867"/>
    <w:rsid w:val="00EA01F5"/>
    <w:rsid w:val="00F71DE8"/>
    <w:rsid w:val="00FD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8D"/>
    <w:rPr>
      <w:sz w:val="32"/>
    </w:rPr>
  </w:style>
  <w:style w:type="paragraph" w:styleId="Ttulo1">
    <w:name w:val="heading 1"/>
    <w:basedOn w:val="Normal"/>
    <w:next w:val="Normal"/>
    <w:qFormat/>
    <w:rsid w:val="00C7558D"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rsid w:val="00C7558D"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rsid w:val="00C7558D"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rsid w:val="00C7558D"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7558D"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rsid w:val="00C7558D"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rsid w:val="00C7558D"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rsid w:val="00C7558D"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rsid w:val="00C755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7558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C7558D"/>
  </w:style>
  <w:style w:type="paragraph" w:styleId="Textodebalo">
    <w:name w:val="Balloon Text"/>
    <w:basedOn w:val="Normal"/>
    <w:link w:val="TextodebaloChar"/>
    <w:uiPriority w:val="99"/>
    <w:semiHidden/>
    <w:unhideWhenUsed/>
    <w:rsid w:val="00170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4C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C003A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</Template>
  <TotalTime>15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Sergio</cp:lastModifiedBy>
  <cp:revision>7</cp:revision>
  <cp:lastPrinted>2018-11-09T18:22:00Z</cp:lastPrinted>
  <dcterms:created xsi:type="dcterms:W3CDTF">2018-11-19T21:36:00Z</dcterms:created>
  <dcterms:modified xsi:type="dcterms:W3CDTF">2018-11-20T12:26:00Z</dcterms:modified>
</cp:coreProperties>
</file>