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67D90EF4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1C6F5D">
        <w:rPr>
          <w:rFonts w:ascii="Arial" w:hAnsi="Arial" w:cs="Arial"/>
          <w:b/>
          <w:sz w:val="32"/>
          <w:u w:val="single"/>
        </w:rPr>
        <w:t>15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3AEFAC8E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1C6F5D">
        <w:rPr>
          <w:rFonts w:ascii="Arial" w:hAnsi="Arial" w:cs="Arial"/>
          <w:sz w:val="24"/>
          <w:szCs w:val="24"/>
        </w:rPr>
        <w:t>produtos de copa e cozinha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20DAAC9F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</w:t>
      </w:r>
      <w:r w:rsidR="001C6F5D">
        <w:rPr>
          <w:rFonts w:ascii="Arial" w:hAnsi="Arial" w:cs="Arial"/>
          <w:sz w:val="24"/>
        </w:rPr>
        <w:t>ompra de dez pacotes de café UTAM, um pacote de açúcar cristal Guarani e 5 pacotes de bolacha de água e sal</w:t>
      </w:r>
      <w:r w:rsidRPr="00BE7462">
        <w:rPr>
          <w:rFonts w:ascii="Arial" w:hAnsi="Arial" w:cs="Arial"/>
          <w:sz w:val="24"/>
        </w:rPr>
        <w:t>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40BBCF59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1C6F5D">
        <w:rPr>
          <w:rFonts w:ascii="Arial" w:hAnsi="Arial" w:cs="Arial"/>
          <w:sz w:val="24"/>
        </w:rPr>
        <w:t>03</w:t>
      </w:r>
      <w:r>
        <w:rPr>
          <w:rFonts w:ascii="Arial" w:hAnsi="Arial" w:cs="Arial"/>
          <w:sz w:val="24"/>
        </w:rPr>
        <w:t xml:space="preserve"> de </w:t>
      </w:r>
      <w:r w:rsidR="001C6F5D">
        <w:rPr>
          <w:rFonts w:ascii="Arial" w:hAnsi="Arial" w:cs="Arial"/>
          <w:sz w:val="24"/>
        </w:rPr>
        <w:t>junho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9038E" w14:textId="77777777" w:rsidR="0091177F" w:rsidRDefault="0091177F" w:rsidP="004C5BBB">
      <w:pPr>
        <w:spacing w:after="0" w:line="240" w:lineRule="auto"/>
      </w:pPr>
      <w:r>
        <w:separator/>
      </w:r>
    </w:p>
  </w:endnote>
  <w:endnote w:type="continuationSeparator" w:id="0">
    <w:p w14:paraId="43A24632" w14:textId="77777777" w:rsidR="0091177F" w:rsidRDefault="0091177F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62887" w14:textId="77777777" w:rsidR="0091177F" w:rsidRDefault="0091177F" w:rsidP="004C5BBB">
      <w:pPr>
        <w:spacing w:after="0" w:line="240" w:lineRule="auto"/>
      </w:pPr>
      <w:r>
        <w:separator/>
      </w:r>
    </w:p>
  </w:footnote>
  <w:footnote w:type="continuationSeparator" w:id="0">
    <w:p w14:paraId="2A69D2D0" w14:textId="77777777" w:rsidR="0091177F" w:rsidRDefault="0091177F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9117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1C6F5D"/>
    <w:rsid w:val="004C5BBB"/>
    <w:rsid w:val="0091177F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ED7A0-794B-400A-B88B-6FF2A58C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2019-06-03T17:31:00Z</cp:lastPrinted>
  <dcterms:created xsi:type="dcterms:W3CDTF">2019-01-04T10:44:00Z</dcterms:created>
  <dcterms:modified xsi:type="dcterms:W3CDTF">2019-06-03T17:31:00Z</dcterms:modified>
</cp:coreProperties>
</file>