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Ind w:w="-68" w:type="dxa"/>
        <w:tblLayout w:type="fixed"/>
        <w:tblCellMar>
          <w:left w:w="70" w:type="dxa"/>
          <w:right w:w="70" w:type="dxa"/>
        </w:tblCellMar>
        <w:tblLook w:val="0000" w:firstRow="0" w:lastRow="0" w:firstColumn="0" w:lastColumn="0" w:noHBand="0" w:noVBand="0"/>
      </w:tblPr>
      <w:tblGrid>
        <w:gridCol w:w="1814"/>
        <w:gridCol w:w="7654"/>
      </w:tblGrid>
      <w:tr w:rsidR="00E32A18" w:rsidTr="00A604E1">
        <w:trPr>
          <w:trHeight w:val="1701"/>
        </w:trPr>
        <w:tc>
          <w:tcPr>
            <w:tcW w:w="1814" w:type="dxa"/>
          </w:tcPr>
          <w:p w:rsidR="00E32A18" w:rsidRDefault="00E32A18" w:rsidP="00A604E1">
            <w:pPr>
              <w:spacing w:line="20" w:lineRule="atLeast"/>
              <w:ind w:left="-283" w:right="72" w:firstLine="142"/>
              <w:rPr>
                <w:rFonts w:ascii="Garamond" w:hAnsi="Garamond" w:cs="Garamond"/>
                <w:b/>
                <w:bCs/>
                <w:sz w:val="24"/>
                <w:szCs w:val="24"/>
              </w:rPr>
            </w:pPr>
            <w:r>
              <w:tab/>
            </w:r>
            <w:r>
              <w:rPr>
                <w:rFonts w:ascii="Garamond" w:hAnsi="Garamond" w:cs="Garamond"/>
                <w:noProof/>
                <w:sz w:val="24"/>
                <w:szCs w:val="24"/>
                <w:lang w:eastAsia="pt-BR"/>
              </w:rPr>
              <w:drawing>
                <wp:inline distT="0" distB="0" distL="0" distR="0" wp14:anchorId="06D3D7B5" wp14:editId="0806DF3F">
                  <wp:extent cx="991870" cy="10172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1870" cy="1017270"/>
                          </a:xfrm>
                          <a:prstGeom prst="rect">
                            <a:avLst/>
                          </a:prstGeom>
                          <a:noFill/>
                          <a:ln>
                            <a:noFill/>
                          </a:ln>
                        </pic:spPr>
                      </pic:pic>
                    </a:graphicData>
                  </a:graphic>
                </wp:inline>
              </w:drawing>
            </w:r>
          </w:p>
        </w:tc>
        <w:tc>
          <w:tcPr>
            <w:tcW w:w="7654" w:type="dxa"/>
          </w:tcPr>
          <w:p w:rsidR="00E32A18" w:rsidRPr="00C04EC1" w:rsidRDefault="00E32A18" w:rsidP="00A604E1">
            <w:pPr>
              <w:spacing w:line="20" w:lineRule="atLeast"/>
              <w:jc w:val="center"/>
              <w:rPr>
                <w:rFonts w:ascii="Garamond" w:hAnsi="Garamond" w:cs="Garamond"/>
                <w:b/>
                <w:bCs/>
                <w:sz w:val="20"/>
                <w:szCs w:val="24"/>
                <w:u w:val="single"/>
              </w:rPr>
            </w:pPr>
            <w:proofErr w:type="gramStart"/>
            <w:r w:rsidRPr="00C04EC1">
              <w:rPr>
                <w:rFonts w:ascii="Garamond" w:hAnsi="Garamond" w:cs="Garamond"/>
                <w:b/>
                <w:bCs/>
                <w:sz w:val="20"/>
                <w:szCs w:val="24"/>
                <w:u w:val="single"/>
              </w:rPr>
              <w:t>CÂMARA  MUNICIPAL</w:t>
            </w:r>
            <w:proofErr w:type="gramEnd"/>
            <w:r w:rsidRPr="00C04EC1">
              <w:rPr>
                <w:rFonts w:ascii="Garamond" w:hAnsi="Garamond" w:cs="Garamond"/>
                <w:b/>
                <w:bCs/>
                <w:sz w:val="20"/>
                <w:szCs w:val="24"/>
                <w:u w:val="single"/>
              </w:rPr>
              <w:t xml:space="preserve">  DE MONTE AZUL PAULISTA</w:t>
            </w:r>
          </w:p>
          <w:p w:rsidR="00E32A18" w:rsidRPr="00C04EC1" w:rsidRDefault="00E32A18" w:rsidP="00A604E1">
            <w:pPr>
              <w:spacing w:line="20" w:lineRule="atLeast"/>
              <w:jc w:val="center"/>
              <w:rPr>
                <w:rFonts w:ascii="Garamond" w:hAnsi="Garamond" w:cs="Garamond"/>
                <w:b/>
                <w:bCs/>
                <w:sz w:val="20"/>
                <w:szCs w:val="24"/>
              </w:rPr>
            </w:pPr>
            <w:proofErr w:type="gramStart"/>
            <w:r w:rsidRPr="00C04EC1">
              <w:rPr>
                <w:rFonts w:ascii="Garamond" w:hAnsi="Garamond" w:cs="Garamond"/>
                <w:b/>
                <w:bCs/>
                <w:sz w:val="20"/>
                <w:szCs w:val="24"/>
              </w:rPr>
              <w:t>“ Palácio</w:t>
            </w:r>
            <w:proofErr w:type="gramEnd"/>
            <w:r w:rsidRPr="00C04EC1">
              <w:rPr>
                <w:rFonts w:ascii="Garamond" w:hAnsi="Garamond" w:cs="Garamond"/>
                <w:b/>
                <w:bCs/>
                <w:sz w:val="20"/>
                <w:szCs w:val="24"/>
              </w:rPr>
              <w:t xml:space="preserve"> 8 de Março “</w:t>
            </w:r>
          </w:p>
          <w:p w:rsidR="00E32A18" w:rsidRPr="00C04EC1" w:rsidRDefault="00E32A18" w:rsidP="00A604E1">
            <w:pPr>
              <w:spacing w:line="20" w:lineRule="atLeast"/>
              <w:jc w:val="center"/>
              <w:rPr>
                <w:rFonts w:ascii="Garamond" w:hAnsi="Garamond" w:cs="Garamond"/>
                <w:sz w:val="20"/>
                <w:szCs w:val="24"/>
              </w:rPr>
            </w:pPr>
            <w:r w:rsidRPr="00C04EC1">
              <w:rPr>
                <w:rFonts w:ascii="Garamond" w:hAnsi="Garamond" w:cs="Garamond"/>
                <w:sz w:val="20"/>
                <w:szCs w:val="24"/>
              </w:rPr>
              <w:t xml:space="preserve">Rua Cel. João Manoel, n°. 90 - CEP. 14730-000 - </w:t>
            </w:r>
            <w:proofErr w:type="gramStart"/>
            <w:r w:rsidRPr="00C04EC1">
              <w:rPr>
                <w:rFonts w:ascii="Garamond" w:hAnsi="Garamond" w:cs="Garamond"/>
                <w:sz w:val="20"/>
                <w:szCs w:val="24"/>
              </w:rPr>
              <w:t>fone/fax</w:t>
            </w:r>
            <w:proofErr w:type="gramEnd"/>
            <w:r w:rsidRPr="00C04EC1">
              <w:rPr>
                <w:rFonts w:ascii="Garamond" w:hAnsi="Garamond" w:cs="Garamond"/>
                <w:sz w:val="20"/>
                <w:szCs w:val="24"/>
              </w:rPr>
              <w:t>: 0XX-17- 3361-1254</w:t>
            </w:r>
          </w:p>
          <w:p w:rsidR="00E32A18" w:rsidRPr="00C04EC1" w:rsidRDefault="00E32A18" w:rsidP="00A604E1">
            <w:pPr>
              <w:spacing w:line="20" w:lineRule="atLeast"/>
              <w:jc w:val="center"/>
              <w:rPr>
                <w:rFonts w:ascii="Garamond" w:hAnsi="Garamond" w:cs="Garamond"/>
                <w:sz w:val="20"/>
                <w:szCs w:val="24"/>
              </w:rPr>
            </w:pPr>
            <w:r w:rsidRPr="00C04EC1">
              <w:rPr>
                <w:rFonts w:ascii="Garamond" w:hAnsi="Garamond" w:cs="Garamond"/>
                <w:sz w:val="20"/>
                <w:szCs w:val="24"/>
              </w:rPr>
              <w:t>CNPJ nº. 54.163.167/0001-</w:t>
            </w:r>
            <w:proofErr w:type="gramStart"/>
            <w:r w:rsidRPr="00C04EC1">
              <w:rPr>
                <w:rFonts w:ascii="Garamond" w:hAnsi="Garamond" w:cs="Garamond"/>
                <w:sz w:val="20"/>
                <w:szCs w:val="24"/>
              </w:rPr>
              <w:t>00  =</w:t>
            </w:r>
            <w:proofErr w:type="gramEnd"/>
            <w:r w:rsidRPr="00C04EC1">
              <w:rPr>
                <w:rFonts w:ascii="Garamond" w:hAnsi="Garamond" w:cs="Garamond"/>
                <w:sz w:val="20"/>
                <w:szCs w:val="24"/>
              </w:rPr>
              <w:t xml:space="preserve">  Site:  www.camaramonteazul.sp.gov.br</w:t>
            </w:r>
          </w:p>
          <w:p w:rsidR="00E32A18" w:rsidRPr="00C04EC1" w:rsidRDefault="00E32A18" w:rsidP="00A604E1">
            <w:pPr>
              <w:spacing w:line="20" w:lineRule="atLeast"/>
              <w:jc w:val="center"/>
              <w:rPr>
                <w:rFonts w:ascii="Garamond" w:hAnsi="Garamond" w:cs="Garamond"/>
                <w:b/>
                <w:bCs/>
                <w:sz w:val="20"/>
                <w:szCs w:val="24"/>
                <w:u w:val="single"/>
              </w:rPr>
            </w:pPr>
            <w:r w:rsidRPr="00C04EC1">
              <w:rPr>
                <w:rFonts w:ascii="Garamond" w:hAnsi="Garamond" w:cs="Garamond"/>
                <w:b/>
                <w:bCs/>
                <w:sz w:val="20"/>
                <w:szCs w:val="24"/>
                <w:u w:val="single"/>
              </w:rPr>
              <w:t>Estado de São Paulo   -   Brasil</w:t>
            </w:r>
          </w:p>
          <w:p w:rsidR="00E32A18" w:rsidRDefault="00E32A18" w:rsidP="00A604E1">
            <w:pPr>
              <w:spacing w:line="20" w:lineRule="atLeast"/>
              <w:jc w:val="center"/>
              <w:rPr>
                <w:rFonts w:ascii="Garamond" w:hAnsi="Garamond" w:cs="Garamond"/>
                <w:b/>
                <w:bCs/>
                <w:sz w:val="24"/>
                <w:szCs w:val="24"/>
              </w:rPr>
            </w:pPr>
            <w:r w:rsidRPr="00C04EC1">
              <w:rPr>
                <w:rFonts w:ascii="Garamond" w:hAnsi="Garamond" w:cs="Garamond"/>
                <w:b/>
                <w:bCs/>
                <w:sz w:val="20"/>
                <w:szCs w:val="24"/>
              </w:rPr>
              <w:t>........................................................................................................................</w:t>
            </w:r>
          </w:p>
          <w:p w:rsidR="00E32A18" w:rsidRDefault="00E32A18" w:rsidP="00A604E1">
            <w:pPr>
              <w:spacing w:line="20" w:lineRule="atLeast"/>
              <w:jc w:val="center"/>
              <w:rPr>
                <w:rFonts w:ascii="Garamond" w:hAnsi="Garamond" w:cs="Garamond"/>
                <w:b/>
                <w:bCs/>
                <w:sz w:val="24"/>
                <w:szCs w:val="24"/>
              </w:rPr>
            </w:pPr>
          </w:p>
        </w:tc>
      </w:tr>
    </w:tbl>
    <w:p w:rsidR="00E32A18" w:rsidRPr="00887FCD" w:rsidRDefault="00E32A18" w:rsidP="00E32A18">
      <w:pPr>
        <w:jc w:val="center"/>
        <w:rPr>
          <w:rFonts w:ascii="Segoe UI" w:hAnsi="Segoe UI" w:cs="Segoe UI"/>
          <w:sz w:val="32"/>
          <w:szCs w:val="36"/>
          <w:u w:val="single"/>
        </w:rPr>
      </w:pPr>
      <w:r w:rsidRPr="00887FCD">
        <w:rPr>
          <w:rFonts w:ascii="Segoe UI" w:hAnsi="Segoe UI" w:cs="Segoe UI"/>
          <w:sz w:val="32"/>
          <w:szCs w:val="36"/>
          <w:u w:val="single"/>
        </w:rPr>
        <w:t xml:space="preserve">MOÇÃO N° </w:t>
      </w:r>
      <w:r>
        <w:rPr>
          <w:rFonts w:ascii="Segoe UI" w:hAnsi="Segoe UI" w:cs="Segoe UI"/>
          <w:sz w:val="32"/>
          <w:szCs w:val="36"/>
          <w:u w:val="single"/>
        </w:rPr>
        <w:t>1</w:t>
      </w:r>
      <w:r>
        <w:rPr>
          <w:rFonts w:ascii="Segoe UI" w:hAnsi="Segoe UI" w:cs="Segoe UI"/>
          <w:sz w:val="32"/>
          <w:szCs w:val="36"/>
          <w:u w:val="single"/>
        </w:rPr>
        <w:t>5</w:t>
      </w:r>
      <w:r>
        <w:rPr>
          <w:rFonts w:ascii="Segoe UI" w:hAnsi="Segoe UI" w:cs="Segoe UI"/>
          <w:sz w:val="32"/>
          <w:szCs w:val="36"/>
          <w:u w:val="single"/>
        </w:rPr>
        <w:t>/2019</w:t>
      </w:r>
    </w:p>
    <w:p w:rsidR="00E32A18" w:rsidRDefault="00E32A18" w:rsidP="00E32A18">
      <w:pPr>
        <w:rPr>
          <w:rFonts w:ascii="Garamond" w:hAnsi="Garamond" w:cs="Garamond"/>
          <w:sz w:val="24"/>
          <w:szCs w:val="24"/>
        </w:rPr>
      </w:pPr>
    </w:p>
    <w:p w:rsidR="00E32A18" w:rsidRDefault="00E32A18" w:rsidP="00E32A18">
      <w:pPr>
        <w:jc w:val="both"/>
      </w:pPr>
      <w:r w:rsidRPr="00887FCD">
        <w:rPr>
          <w:rFonts w:ascii="Segoe UI" w:hAnsi="Segoe UI" w:cs="Segoe UI"/>
          <w:sz w:val="20"/>
        </w:rPr>
        <w:t xml:space="preserve">Apresentamos à Mesa Diretora, ouvido o douto Plenário e dispensadas as formalidades legais e regimentais, </w:t>
      </w:r>
      <w:r w:rsidRPr="003C7741">
        <w:t xml:space="preserve">Moção de Congratulações e Aplausos </w:t>
      </w:r>
      <w:r w:rsidRPr="004C7A34">
        <w:t xml:space="preserve">Moção de Congratulações e Aplausos </w:t>
      </w:r>
      <w:r w:rsidRPr="00E32A18">
        <w:t>às educadoras da Escola Bíblica Infantil da Igreja Universal do Reino de Deus em nossa cidade, que sempre demonstraram carinho no que diz respeito ao trabalho com as crianças, pois enquanto os pais estão em reunião na Igreja, as crianças ficam sob orientação dessas educadoras visando a formação de uma geração consciente de seus valores e responsabilidades na sociedade.</w:t>
      </w:r>
    </w:p>
    <w:p w:rsidR="00E32A18" w:rsidRDefault="00E32A18" w:rsidP="00E32A18">
      <w:pPr>
        <w:jc w:val="both"/>
      </w:pPr>
    </w:p>
    <w:p w:rsidR="00E32A18" w:rsidRDefault="00E32A18" w:rsidP="00E32A18">
      <w:pPr>
        <w:jc w:val="both"/>
        <w:rPr>
          <w:rFonts w:ascii="Segoe UI" w:hAnsi="Segoe UI" w:cs="Segoe UI"/>
          <w:sz w:val="20"/>
        </w:rPr>
      </w:pPr>
      <w:r w:rsidRPr="00887FCD">
        <w:rPr>
          <w:rFonts w:ascii="Segoe UI" w:hAnsi="Segoe UI" w:cs="Segoe UI"/>
          <w:sz w:val="20"/>
        </w:rPr>
        <w:t xml:space="preserve">Que seja dado conhecimento desta homenagem </w:t>
      </w:r>
      <w:r>
        <w:rPr>
          <w:rFonts w:ascii="Segoe UI" w:hAnsi="Segoe UI" w:cs="Segoe UI"/>
          <w:sz w:val="20"/>
        </w:rPr>
        <w:t>às formadoras da EBI</w:t>
      </w:r>
      <w:r>
        <w:rPr>
          <w:rFonts w:ascii="Segoe UI" w:hAnsi="Segoe UI" w:cs="Segoe UI"/>
          <w:sz w:val="20"/>
        </w:rPr>
        <w:t xml:space="preserve"> citad</w:t>
      </w:r>
      <w:r>
        <w:rPr>
          <w:rFonts w:ascii="Segoe UI" w:hAnsi="Segoe UI" w:cs="Segoe UI"/>
          <w:sz w:val="20"/>
        </w:rPr>
        <w:t>a</w:t>
      </w:r>
      <w:r>
        <w:rPr>
          <w:rFonts w:ascii="Segoe UI" w:hAnsi="Segoe UI" w:cs="Segoe UI"/>
          <w:sz w:val="20"/>
        </w:rPr>
        <w:t>,</w:t>
      </w:r>
      <w:r w:rsidRPr="00887FCD">
        <w:rPr>
          <w:rFonts w:ascii="Segoe UI" w:hAnsi="Segoe UI" w:cs="Segoe UI"/>
          <w:sz w:val="20"/>
        </w:rPr>
        <w:t xml:space="preserve"> externando nossas mais sinceras congratulações e aplausos, além de que seja consignado em ata dos trabalhos desta Casa de Leis.  </w:t>
      </w:r>
    </w:p>
    <w:p w:rsidR="00E32A18" w:rsidRDefault="00E32A18" w:rsidP="00E32A18">
      <w:pPr>
        <w:jc w:val="both"/>
        <w:rPr>
          <w:rFonts w:ascii="Segoe UI" w:hAnsi="Segoe UI" w:cs="Segoe UI"/>
          <w:sz w:val="20"/>
        </w:rPr>
      </w:pPr>
    </w:p>
    <w:p w:rsidR="00E32A18" w:rsidRDefault="00E32A18" w:rsidP="00E32A18">
      <w:pPr>
        <w:jc w:val="both"/>
        <w:rPr>
          <w:rFonts w:ascii="Segoe UI" w:hAnsi="Segoe UI" w:cs="Segoe UI"/>
          <w:sz w:val="20"/>
        </w:rPr>
      </w:pPr>
    </w:p>
    <w:p w:rsidR="00E32A18" w:rsidRDefault="00E32A18" w:rsidP="00E32A18">
      <w:pPr>
        <w:ind w:firstLine="1650"/>
        <w:jc w:val="both"/>
        <w:rPr>
          <w:rFonts w:ascii="Segoe UI" w:hAnsi="Segoe UI" w:cs="Segoe UI"/>
          <w:sz w:val="20"/>
        </w:rPr>
      </w:pPr>
    </w:p>
    <w:p w:rsidR="00E32A18" w:rsidRPr="00887FCD" w:rsidRDefault="00E32A18" w:rsidP="00E32A18">
      <w:pPr>
        <w:jc w:val="center"/>
        <w:rPr>
          <w:rFonts w:ascii="Segoe UI" w:hAnsi="Segoe UI" w:cs="Segoe UI"/>
          <w:sz w:val="28"/>
          <w:szCs w:val="32"/>
          <w:u w:val="single"/>
        </w:rPr>
      </w:pPr>
      <w:r w:rsidRPr="00887FCD">
        <w:rPr>
          <w:rFonts w:ascii="Segoe UI" w:hAnsi="Segoe UI" w:cs="Segoe UI"/>
          <w:sz w:val="28"/>
          <w:szCs w:val="32"/>
          <w:u w:val="single"/>
        </w:rPr>
        <w:t>JUSTIFICATIVA</w:t>
      </w:r>
    </w:p>
    <w:p w:rsidR="00E32A18" w:rsidRPr="00887FCD" w:rsidRDefault="00E32A18" w:rsidP="00E32A18">
      <w:pPr>
        <w:jc w:val="center"/>
        <w:rPr>
          <w:rFonts w:ascii="Segoe UI" w:hAnsi="Segoe UI" w:cs="Segoe UI"/>
          <w:sz w:val="20"/>
        </w:rPr>
      </w:pPr>
    </w:p>
    <w:p w:rsidR="00E32A18" w:rsidRDefault="00E32A18" w:rsidP="00E32A18">
      <w:pPr>
        <w:jc w:val="both"/>
        <w:rPr>
          <w:rFonts w:ascii="Segoe UI" w:hAnsi="Segoe UI" w:cs="Segoe UI"/>
          <w:sz w:val="20"/>
        </w:rPr>
      </w:pPr>
      <w:r>
        <w:rPr>
          <w:rFonts w:ascii="Segoe UI" w:hAnsi="Segoe UI" w:cs="Segoe UI"/>
          <w:sz w:val="20"/>
        </w:rPr>
        <w:tab/>
      </w:r>
      <w:r>
        <w:rPr>
          <w:rFonts w:ascii="Segoe UI" w:hAnsi="Segoe UI" w:cs="Segoe UI"/>
          <w:sz w:val="20"/>
        </w:rPr>
        <w:tab/>
      </w:r>
    </w:p>
    <w:p w:rsidR="00E32A18" w:rsidRDefault="00E32A18" w:rsidP="00E32A18">
      <w:pPr>
        <w:jc w:val="both"/>
      </w:pPr>
      <w:r>
        <w:rPr>
          <w:rFonts w:ascii="Segoe UI" w:hAnsi="Segoe UI" w:cs="Segoe UI"/>
          <w:sz w:val="20"/>
        </w:rPr>
        <w:tab/>
      </w:r>
      <w:r>
        <w:rPr>
          <w:rFonts w:ascii="Segoe UI" w:hAnsi="Segoe UI" w:cs="Segoe UI"/>
          <w:sz w:val="20"/>
        </w:rPr>
        <w:t xml:space="preserve">É sabido que muitos locais de evangelização superam as barreiras da educação religiosa e promovem cidadania, valores e responsabilidade, por meio de conceitos ensinados nos próprios templos religiosos com a tutela de formadores que dedicam seu tempo em prol do bem comum. A Escola Bíblica Infantil da Igreja Universal do Reino de Deus é um desses exemplos, e deixamos nossas congratulações e aplausos a todas as formadoras daquele espaço, a saber: Aline Oliveira de Almeida, Ana Laura </w:t>
      </w:r>
      <w:proofErr w:type="spellStart"/>
      <w:r>
        <w:rPr>
          <w:rFonts w:ascii="Segoe UI" w:hAnsi="Segoe UI" w:cs="Segoe UI"/>
          <w:sz w:val="20"/>
        </w:rPr>
        <w:t>Miotto</w:t>
      </w:r>
      <w:proofErr w:type="spellEnd"/>
      <w:r>
        <w:rPr>
          <w:rFonts w:ascii="Segoe UI" w:hAnsi="Segoe UI" w:cs="Segoe UI"/>
          <w:sz w:val="20"/>
        </w:rPr>
        <w:t xml:space="preserve"> Dutra, Andreia Aparecida Lapola de Moura, Angélica Mota, Fabiana Aparecida </w:t>
      </w:r>
      <w:proofErr w:type="spellStart"/>
      <w:r>
        <w:rPr>
          <w:rFonts w:ascii="Segoe UI" w:hAnsi="Segoe UI" w:cs="Segoe UI"/>
          <w:sz w:val="20"/>
        </w:rPr>
        <w:t>Miotto</w:t>
      </w:r>
      <w:proofErr w:type="spellEnd"/>
      <w:r>
        <w:rPr>
          <w:rFonts w:ascii="Segoe UI" w:hAnsi="Segoe UI" w:cs="Segoe UI"/>
          <w:sz w:val="20"/>
        </w:rPr>
        <w:t xml:space="preserve"> Dutra, Fernanda Carvalho dos Santos Lima, </w:t>
      </w:r>
      <w:proofErr w:type="spellStart"/>
      <w:r>
        <w:rPr>
          <w:rFonts w:ascii="Segoe UI" w:hAnsi="Segoe UI" w:cs="Segoe UI"/>
          <w:sz w:val="20"/>
        </w:rPr>
        <w:t>Francieli</w:t>
      </w:r>
      <w:proofErr w:type="spellEnd"/>
      <w:r>
        <w:rPr>
          <w:rFonts w:ascii="Segoe UI" w:hAnsi="Segoe UI" w:cs="Segoe UI"/>
          <w:sz w:val="20"/>
        </w:rPr>
        <w:t xml:space="preserve"> Pereira, </w:t>
      </w:r>
      <w:proofErr w:type="spellStart"/>
      <w:r>
        <w:rPr>
          <w:rFonts w:ascii="Segoe UI" w:hAnsi="Segoe UI" w:cs="Segoe UI"/>
          <w:sz w:val="20"/>
        </w:rPr>
        <w:t>Geni</w:t>
      </w:r>
      <w:proofErr w:type="spellEnd"/>
      <w:r>
        <w:rPr>
          <w:rFonts w:ascii="Segoe UI" w:hAnsi="Segoe UI" w:cs="Segoe UI"/>
          <w:sz w:val="20"/>
        </w:rPr>
        <w:t xml:space="preserve"> Benedito </w:t>
      </w:r>
      <w:r w:rsidR="00A345A5">
        <w:rPr>
          <w:rFonts w:ascii="Segoe UI" w:hAnsi="Segoe UI" w:cs="Segoe UI"/>
          <w:sz w:val="20"/>
        </w:rPr>
        <w:t xml:space="preserve">Soares, </w:t>
      </w:r>
      <w:proofErr w:type="spellStart"/>
      <w:r w:rsidR="00A345A5">
        <w:rPr>
          <w:rFonts w:ascii="Segoe UI" w:hAnsi="Segoe UI" w:cs="Segoe UI"/>
          <w:sz w:val="20"/>
        </w:rPr>
        <w:t>Ilza</w:t>
      </w:r>
      <w:proofErr w:type="spellEnd"/>
      <w:r w:rsidR="00A345A5">
        <w:rPr>
          <w:rFonts w:ascii="Segoe UI" w:hAnsi="Segoe UI" w:cs="Segoe UI"/>
          <w:sz w:val="20"/>
        </w:rPr>
        <w:t xml:space="preserve"> Aparecida dos Santos, Janete Ferreira, </w:t>
      </w:r>
      <w:proofErr w:type="spellStart"/>
      <w:r w:rsidR="00A345A5">
        <w:rPr>
          <w:rFonts w:ascii="Segoe UI" w:hAnsi="Segoe UI" w:cs="Segoe UI"/>
          <w:sz w:val="20"/>
        </w:rPr>
        <w:t>Josiene</w:t>
      </w:r>
      <w:proofErr w:type="spellEnd"/>
      <w:r w:rsidR="00A345A5">
        <w:rPr>
          <w:rFonts w:ascii="Segoe UI" w:hAnsi="Segoe UI" w:cs="Segoe UI"/>
          <w:sz w:val="20"/>
        </w:rPr>
        <w:t xml:space="preserve"> Sampaio da Silva, </w:t>
      </w:r>
      <w:proofErr w:type="spellStart"/>
      <w:r w:rsidR="00A345A5">
        <w:rPr>
          <w:rFonts w:ascii="Segoe UI" w:hAnsi="Segoe UI" w:cs="Segoe UI"/>
          <w:sz w:val="20"/>
        </w:rPr>
        <w:t>Jusiana</w:t>
      </w:r>
      <w:proofErr w:type="spellEnd"/>
      <w:r w:rsidR="00A345A5">
        <w:rPr>
          <w:rFonts w:ascii="Segoe UI" w:hAnsi="Segoe UI" w:cs="Segoe UI"/>
          <w:sz w:val="20"/>
        </w:rPr>
        <w:t xml:space="preserve"> de Souza, Karina Aparecida Dias da Silva, </w:t>
      </w:r>
      <w:proofErr w:type="spellStart"/>
      <w:r w:rsidR="00745D22">
        <w:rPr>
          <w:rFonts w:ascii="Segoe UI" w:hAnsi="Segoe UI" w:cs="Segoe UI"/>
          <w:sz w:val="20"/>
        </w:rPr>
        <w:t>Lenilda</w:t>
      </w:r>
      <w:proofErr w:type="spellEnd"/>
      <w:r w:rsidR="00745D22">
        <w:rPr>
          <w:rFonts w:ascii="Segoe UI" w:hAnsi="Segoe UI" w:cs="Segoe UI"/>
          <w:sz w:val="20"/>
        </w:rPr>
        <w:t xml:space="preserve"> Carvalho dos Santos de </w:t>
      </w:r>
      <w:proofErr w:type="spellStart"/>
      <w:r w:rsidR="00745D22">
        <w:rPr>
          <w:rFonts w:ascii="Segoe UI" w:hAnsi="Segoe UI" w:cs="Segoe UI"/>
          <w:sz w:val="20"/>
        </w:rPr>
        <w:t>Almeira</w:t>
      </w:r>
      <w:proofErr w:type="spellEnd"/>
      <w:r w:rsidR="00745D22">
        <w:rPr>
          <w:rFonts w:ascii="Segoe UI" w:hAnsi="Segoe UI" w:cs="Segoe UI"/>
          <w:sz w:val="20"/>
        </w:rPr>
        <w:t xml:space="preserve"> da Silva, </w:t>
      </w:r>
      <w:proofErr w:type="spellStart"/>
      <w:r w:rsidR="00745D22">
        <w:rPr>
          <w:rFonts w:ascii="Segoe UI" w:hAnsi="Segoe UI" w:cs="Segoe UI"/>
          <w:sz w:val="20"/>
        </w:rPr>
        <w:t>Leonice</w:t>
      </w:r>
      <w:proofErr w:type="spellEnd"/>
      <w:r w:rsidR="00745D22">
        <w:rPr>
          <w:rFonts w:ascii="Segoe UI" w:hAnsi="Segoe UI" w:cs="Segoe UI"/>
          <w:sz w:val="20"/>
        </w:rPr>
        <w:t xml:space="preserve"> Taborda, Luciana da Silva Garcia, Luciene </w:t>
      </w:r>
      <w:proofErr w:type="spellStart"/>
      <w:r w:rsidR="00745D22">
        <w:rPr>
          <w:rFonts w:ascii="Segoe UI" w:hAnsi="Segoe UI" w:cs="Segoe UI"/>
          <w:sz w:val="20"/>
        </w:rPr>
        <w:t>Bartoli</w:t>
      </w:r>
      <w:proofErr w:type="spellEnd"/>
      <w:r w:rsidR="00745D22">
        <w:rPr>
          <w:rFonts w:ascii="Segoe UI" w:hAnsi="Segoe UI" w:cs="Segoe UI"/>
          <w:sz w:val="20"/>
        </w:rPr>
        <w:t xml:space="preserve"> Francisco, </w:t>
      </w:r>
      <w:proofErr w:type="spellStart"/>
      <w:r w:rsidR="00745D22">
        <w:rPr>
          <w:rFonts w:ascii="Segoe UI" w:hAnsi="Segoe UI" w:cs="Segoe UI"/>
          <w:sz w:val="20"/>
        </w:rPr>
        <w:t>Maiça</w:t>
      </w:r>
      <w:proofErr w:type="spellEnd"/>
      <w:r w:rsidR="00745D22">
        <w:rPr>
          <w:rFonts w:ascii="Segoe UI" w:hAnsi="Segoe UI" w:cs="Segoe UI"/>
          <w:sz w:val="20"/>
        </w:rPr>
        <w:t xml:space="preserve"> Lopes Lima</w:t>
      </w:r>
      <w:r w:rsidR="00A57787">
        <w:rPr>
          <w:rFonts w:ascii="Segoe UI" w:hAnsi="Segoe UI" w:cs="Segoe UI"/>
          <w:sz w:val="20"/>
        </w:rPr>
        <w:t xml:space="preserve">, Maria Cleuza de Oliveira de Souza, Maria Lucia Serpa Peralta, </w:t>
      </w:r>
      <w:proofErr w:type="spellStart"/>
      <w:r w:rsidR="00A57787">
        <w:rPr>
          <w:rFonts w:ascii="Segoe UI" w:hAnsi="Segoe UI" w:cs="Segoe UI"/>
          <w:sz w:val="20"/>
        </w:rPr>
        <w:t>Patricia</w:t>
      </w:r>
      <w:proofErr w:type="spellEnd"/>
      <w:r w:rsidR="00A57787">
        <w:rPr>
          <w:rFonts w:ascii="Segoe UI" w:hAnsi="Segoe UI" w:cs="Segoe UI"/>
          <w:sz w:val="20"/>
        </w:rPr>
        <w:t xml:space="preserve"> Cristina de Oliveira Lima, Patrícia de Freitas, Rosa Fabiana </w:t>
      </w:r>
      <w:proofErr w:type="spellStart"/>
      <w:r w:rsidR="00A57787">
        <w:rPr>
          <w:rFonts w:ascii="Segoe UI" w:hAnsi="Segoe UI" w:cs="Segoe UI"/>
          <w:sz w:val="20"/>
        </w:rPr>
        <w:t>Cizino</w:t>
      </w:r>
      <w:proofErr w:type="spellEnd"/>
      <w:r w:rsidR="00A57787">
        <w:rPr>
          <w:rFonts w:ascii="Segoe UI" w:hAnsi="Segoe UI" w:cs="Segoe UI"/>
          <w:sz w:val="20"/>
        </w:rPr>
        <w:t xml:space="preserve"> Trevisan, Rosangela </w:t>
      </w:r>
      <w:proofErr w:type="spellStart"/>
      <w:r w:rsidR="00A57787">
        <w:rPr>
          <w:rFonts w:ascii="Segoe UI" w:hAnsi="Segoe UI" w:cs="Segoe UI"/>
          <w:sz w:val="20"/>
        </w:rPr>
        <w:t>Michelato</w:t>
      </w:r>
      <w:proofErr w:type="spellEnd"/>
      <w:r w:rsidR="00A57787">
        <w:rPr>
          <w:rFonts w:ascii="Segoe UI" w:hAnsi="Segoe UI" w:cs="Segoe UI"/>
          <w:sz w:val="20"/>
        </w:rPr>
        <w:t xml:space="preserve">, Roseli Ap. Nogueira do Nascimento, Rosimeire Malaquias Lapola, Silvia Helena de Moura, </w:t>
      </w:r>
      <w:proofErr w:type="spellStart"/>
      <w:r w:rsidR="00A57787">
        <w:rPr>
          <w:rFonts w:ascii="Segoe UI" w:hAnsi="Segoe UI" w:cs="Segoe UI"/>
          <w:sz w:val="20"/>
        </w:rPr>
        <w:t>Tatiele</w:t>
      </w:r>
      <w:proofErr w:type="spellEnd"/>
      <w:r w:rsidR="00A57787">
        <w:rPr>
          <w:rFonts w:ascii="Segoe UI" w:hAnsi="Segoe UI" w:cs="Segoe UI"/>
          <w:sz w:val="20"/>
        </w:rPr>
        <w:t xml:space="preserve"> Aparecida Alves, </w:t>
      </w:r>
      <w:proofErr w:type="spellStart"/>
      <w:r w:rsidR="00A57787">
        <w:rPr>
          <w:rFonts w:ascii="Segoe UI" w:hAnsi="Segoe UI" w:cs="Segoe UI"/>
          <w:sz w:val="20"/>
        </w:rPr>
        <w:t>Vanderli</w:t>
      </w:r>
      <w:proofErr w:type="spellEnd"/>
      <w:r w:rsidR="00A57787">
        <w:rPr>
          <w:rFonts w:ascii="Segoe UI" w:hAnsi="Segoe UI" w:cs="Segoe UI"/>
          <w:sz w:val="20"/>
        </w:rPr>
        <w:t xml:space="preserve"> Ap. Netto, Vanessa Heloísa dos Santos Braz Alves.</w:t>
      </w:r>
    </w:p>
    <w:p w:rsidR="00E32A18" w:rsidRDefault="00E32A18" w:rsidP="00E32A18">
      <w:pPr>
        <w:jc w:val="both"/>
      </w:pPr>
    </w:p>
    <w:p w:rsidR="00E32A18" w:rsidRDefault="00E32A18" w:rsidP="00E32A18">
      <w:pPr>
        <w:jc w:val="both"/>
      </w:pPr>
    </w:p>
    <w:p w:rsidR="00E32A18" w:rsidRDefault="00E32A18" w:rsidP="00E32A18">
      <w:pPr>
        <w:jc w:val="both"/>
        <w:rPr>
          <w:rFonts w:ascii="Segoe UI" w:hAnsi="Segoe UI" w:cs="Segoe UI"/>
          <w:sz w:val="20"/>
        </w:rPr>
      </w:pPr>
    </w:p>
    <w:p w:rsidR="00E32A18" w:rsidRDefault="00E32A18" w:rsidP="00E32A18">
      <w:pPr>
        <w:jc w:val="both"/>
        <w:rPr>
          <w:rFonts w:ascii="Segoe UI" w:hAnsi="Segoe UI" w:cs="Segoe UI"/>
          <w:sz w:val="20"/>
        </w:rPr>
      </w:pPr>
    </w:p>
    <w:p w:rsidR="00E32A18" w:rsidRDefault="00E32A18" w:rsidP="00E32A18">
      <w:pPr>
        <w:jc w:val="center"/>
        <w:rPr>
          <w:rFonts w:ascii="Segoe UI" w:hAnsi="Segoe UI" w:cs="Segoe UI"/>
          <w:szCs w:val="24"/>
        </w:rPr>
      </w:pPr>
      <w:r w:rsidRPr="00887FCD">
        <w:rPr>
          <w:rFonts w:ascii="Segoe UI" w:hAnsi="Segoe UI" w:cs="Segoe UI"/>
          <w:szCs w:val="24"/>
        </w:rPr>
        <w:t xml:space="preserve">Monte Azul Paulista, </w:t>
      </w:r>
      <w:r w:rsidR="00A57787">
        <w:rPr>
          <w:rFonts w:ascii="Segoe UI" w:hAnsi="Segoe UI" w:cs="Segoe UI"/>
          <w:szCs w:val="24"/>
        </w:rPr>
        <w:t>31</w:t>
      </w:r>
      <w:bookmarkStart w:id="0" w:name="_GoBack"/>
      <w:bookmarkEnd w:id="0"/>
      <w:r>
        <w:rPr>
          <w:rFonts w:ascii="Segoe UI" w:hAnsi="Segoe UI" w:cs="Segoe UI"/>
          <w:szCs w:val="24"/>
        </w:rPr>
        <w:t xml:space="preserve"> de julho de 2019.</w:t>
      </w:r>
      <w:r w:rsidRPr="009D7436">
        <w:rPr>
          <w:rFonts w:ascii="Segoe UI" w:hAnsi="Segoe UI" w:cs="Segoe UI"/>
          <w:szCs w:val="24"/>
        </w:rPr>
        <w:t xml:space="preserve"> </w:t>
      </w:r>
    </w:p>
    <w:p w:rsidR="00E32A18" w:rsidRDefault="00E32A18" w:rsidP="00E32A18">
      <w:pPr>
        <w:jc w:val="center"/>
        <w:rPr>
          <w:rFonts w:ascii="Segoe UI" w:hAnsi="Segoe UI" w:cs="Segoe UI"/>
          <w:b/>
          <w:bCs/>
          <w:sz w:val="24"/>
          <w:szCs w:val="24"/>
        </w:rPr>
      </w:pPr>
    </w:p>
    <w:p w:rsidR="00E32A18" w:rsidRDefault="00E32A18" w:rsidP="00E32A18">
      <w:pPr>
        <w:jc w:val="center"/>
        <w:rPr>
          <w:rFonts w:ascii="Segoe UI" w:hAnsi="Segoe UI" w:cs="Segoe UI"/>
          <w:sz w:val="24"/>
          <w:szCs w:val="24"/>
        </w:rPr>
      </w:pPr>
    </w:p>
    <w:p w:rsidR="00E32A18" w:rsidRDefault="00E32A18" w:rsidP="00E32A18">
      <w:pPr>
        <w:jc w:val="center"/>
        <w:rPr>
          <w:rFonts w:ascii="Segoe UI" w:hAnsi="Segoe UI" w:cs="Segoe UI"/>
          <w:sz w:val="24"/>
          <w:szCs w:val="24"/>
        </w:rPr>
      </w:pPr>
    </w:p>
    <w:p w:rsidR="00E32A18" w:rsidRDefault="00E32A18" w:rsidP="00E32A18">
      <w:pPr>
        <w:jc w:val="center"/>
        <w:rPr>
          <w:rFonts w:ascii="Segoe UI" w:hAnsi="Segoe UI" w:cs="Segoe UI"/>
          <w:sz w:val="24"/>
          <w:szCs w:val="24"/>
        </w:rPr>
      </w:pPr>
    </w:p>
    <w:p w:rsidR="00E32A18" w:rsidRDefault="00E32A18" w:rsidP="00E32A18">
      <w:pPr>
        <w:jc w:val="center"/>
        <w:rPr>
          <w:rFonts w:ascii="Segoe UI" w:hAnsi="Segoe UI" w:cs="Segoe UI"/>
          <w:sz w:val="24"/>
          <w:szCs w:val="24"/>
        </w:rPr>
      </w:pPr>
    </w:p>
    <w:p w:rsidR="00E32A18" w:rsidRDefault="00E32A18" w:rsidP="00E32A18">
      <w:pPr>
        <w:jc w:val="center"/>
        <w:rPr>
          <w:rFonts w:ascii="Segoe UI" w:hAnsi="Segoe UI" w:cs="Segoe UI"/>
          <w:sz w:val="24"/>
          <w:szCs w:val="24"/>
        </w:rPr>
      </w:pPr>
    </w:p>
    <w:p w:rsidR="00E32A18" w:rsidRDefault="00A57787" w:rsidP="00E32A18">
      <w:pPr>
        <w:jc w:val="center"/>
        <w:rPr>
          <w:rFonts w:ascii="Segoe UI" w:hAnsi="Segoe UI" w:cs="Segoe UI"/>
          <w:sz w:val="24"/>
          <w:szCs w:val="24"/>
        </w:rPr>
      </w:pPr>
      <w:r>
        <w:rPr>
          <w:rFonts w:ascii="Segoe UI" w:hAnsi="Segoe UI" w:cs="Segoe UI"/>
          <w:sz w:val="24"/>
          <w:szCs w:val="24"/>
        </w:rPr>
        <w:t>Eliel Prioli</w:t>
      </w:r>
    </w:p>
    <w:p w:rsidR="00A600C4" w:rsidRDefault="00E32A18" w:rsidP="00A57787">
      <w:pPr>
        <w:jc w:val="center"/>
      </w:pPr>
      <w:r>
        <w:rPr>
          <w:rFonts w:ascii="Segoe UI" w:hAnsi="Segoe UI" w:cs="Segoe UI"/>
          <w:sz w:val="24"/>
          <w:szCs w:val="24"/>
        </w:rPr>
        <w:t>vereador</w:t>
      </w:r>
    </w:p>
    <w:sectPr w:rsidR="00A600C4" w:rsidSect="00B4768E">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915A3"/>
    <w:rsid w:val="00217F62"/>
    <w:rsid w:val="00745D22"/>
    <w:rsid w:val="00A345A5"/>
    <w:rsid w:val="00A57787"/>
    <w:rsid w:val="00A600C4"/>
    <w:rsid w:val="00A906D8"/>
    <w:rsid w:val="00AB5A74"/>
    <w:rsid w:val="00E32A18"/>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38F9"/>
  <w15:docId w15:val="{0EB4757D-AE29-4E0D-B549-CE9DD41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3763"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388</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ZAn .</cp:lastModifiedBy>
  <cp:revision>3</cp:revision>
  <cp:lastPrinted>2019-07-31T18:22:00Z</cp:lastPrinted>
  <dcterms:created xsi:type="dcterms:W3CDTF">2019-07-31T17:52:00Z</dcterms:created>
  <dcterms:modified xsi:type="dcterms:W3CDTF">2019-07-31T18:22:00Z</dcterms:modified>
</cp:coreProperties>
</file>