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3A" w:rsidRPr="00520259" w:rsidRDefault="00D84882" w:rsidP="000471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520259">
        <w:rPr>
          <w:rFonts w:ascii="Arial" w:hAnsi="Arial" w:cs="Arial"/>
          <w:b/>
          <w:bCs/>
          <w:sz w:val="32"/>
          <w:szCs w:val="32"/>
          <w:u w:val="single"/>
        </w:rPr>
        <w:t>EMENDA A LEI ORGÂNICA DO MUNICÍPIO Nº. 0</w:t>
      </w:r>
      <w:r w:rsidR="00E0304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Pr="00520259">
        <w:rPr>
          <w:rFonts w:ascii="Arial" w:hAnsi="Arial" w:cs="Arial"/>
          <w:b/>
          <w:bCs/>
          <w:sz w:val="32"/>
          <w:szCs w:val="32"/>
          <w:u w:val="single"/>
        </w:rPr>
        <w:t>/2021</w:t>
      </w:r>
    </w:p>
    <w:p w:rsidR="00656A3A" w:rsidRPr="00736BF4" w:rsidRDefault="00656A3A" w:rsidP="00656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164" w:rsidRDefault="00047164" w:rsidP="00656A3A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hAnsi="Arial" w:cs="Arial"/>
        </w:rPr>
      </w:pPr>
    </w:p>
    <w:p w:rsidR="00520259" w:rsidRDefault="00520259" w:rsidP="00656A3A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hAnsi="Arial" w:cs="Arial"/>
        </w:rPr>
      </w:pPr>
    </w:p>
    <w:p w:rsidR="00656A3A" w:rsidRPr="00520259" w:rsidRDefault="00571845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571845">
        <w:rPr>
          <w:rFonts w:ascii="Arial" w:hAnsi="Arial" w:cs="Arial"/>
          <w:b/>
          <w:sz w:val="24"/>
          <w:szCs w:val="24"/>
        </w:rPr>
        <w:t>ltera a Emenda à Lei Orgânica do Município de Monte Azul Paulista n° 01/2021, e dá outras providências</w:t>
      </w:r>
      <w:r w:rsidR="00D84882" w:rsidRPr="00520259">
        <w:rPr>
          <w:rFonts w:ascii="Arial" w:hAnsi="Arial" w:cs="Arial"/>
          <w:b/>
          <w:sz w:val="24"/>
          <w:szCs w:val="24"/>
        </w:rPr>
        <w:t>.</w:t>
      </w:r>
    </w:p>
    <w:p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520259" w:rsidRPr="00BA7275" w:rsidRDefault="00D84882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A7275">
        <w:rPr>
          <w:rFonts w:ascii="Arial" w:hAnsi="Arial" w:cs="Arial"/>
          <w:b/>
          <w:i/>
          <w:sz w:val="24"/>
          <w:szCs w:val="24"/>
        </w:rPr>
        <w:t xml:space="preserve">A MESA DA CÂMARA MUNICIPAL DE MONTE AZUL PAULISTA, ESTADO DE SÃO PAULO, NOS TERMOS DO ARTIGO 27,§ 2° DA LEI ORGÂNICA DO MUNICÍPIO DE MONTE AZUL PAULISTA-SP, NO USO DE SUAS ATRIBUIÇÕES, </w:t>
      </w:r>
    </w:p>
    <w:p w:rsidR="00520259" w:rsidRPr="00BA7275" w:rsidRDefault="00520259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56A3A" w:rsidRPr="00BA7275" w:rsidRDefault="00D84882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A7275">
        <w:rPr>
          <w:rFonts w:ascii="Arial" w:hAnsi="Arial" w:cs="Arial"/>
          <w:b/>
          <w:i/>
          <w:sz w:val="24"/>
          <w:szCs w:val="24"/>
        </w:rPr>
        <w:t>FAZ PÚBLICO, QUE A CÂMARA MUNICIPAL DE MONTE AZUL PAULISTA, ESTADO DE SÃO PAULO, APROVOU E ELA PROMULGA A SEGUINTE EMENDA:</w:t>
      </w:r>
    </w:p>
    <w:p w:rsidR="00047164" w:rsidRDefault="00047164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7275" w:rsidRPr="00520259" w:rsidRDefault="00BA7275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6A3A" w:rsidRPr="00520259" w:rsidRDefault="00D84882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259">
        <w:rPr>
          <w:rFonts w:ascii="Arial" w:hAnsi="Arial" w:cs="Arial"/>
          <w:b/>
          <w:sz w:val="24"/>
          <w:szCs w:val="24"/>
          <w:u w:val="single"/>
        </w:rPr>
        <w:t>ARTIGO 1º</w:t>
      </w:r>
      <w:r w:rsidRPr="00520259">
        <w:rPr>
          <w:rFonts w:ascii="Arial" w:hAnsi="Arial" w:cs="Arial"/>
          <w:sz w:val="24"/>
          <w:szCs w:val="24"/>
        </w:rPr>
        <w:t xml:space="preserve"> - </w:t>
      </w:r>
      <w:r w:rsidR="00571845" w:rsidRPr="00571845">
        <w:rPr>
          <w:rFonts w:ascii="Arial" w:hAnsi="Arial" w:cs="Arial"/>
          <w:sz w:val="24"/>
          <w:szCs w:val="24"/>
        </w:rPr>
        <w:t>Fica Alterada a Emenda à Lei Orgânica n° 01/2021</w:t>
      </w:r>
      <w:r w:rsidR="00852165" w:rsidRPr="00520259">
        <w:rPr>
          <w:rFonts w:ascii="Arial" w:hAnsi="Arial" w:cs="Arial"/>
          <w:sz w:val="24"/>
          <w:szCs w:val="24"/>
        </w:rPr>
        <w:t>.</w:t>
      </w:r>
      <w:r w:rsidRPr="00520259">
        <w:rPr>
          <w:rFonts w:ascii="Arial" w:hAnsi="Arial" w:cs="Arial"/>
          <w:sz w:val="24"/>
          <w:szCs w:val="24"/>
        </w:rPr>
        <w:t xml:space="preserve"> </w:t>
      </w:r>
    </w:p>
    <w:p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164" w:rsidRPr="00520259" w:rsidRDefault="00047164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71845" w:rsidRPr="00571845" w:rsidRDefault="00D84882" w:rsidP="0057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259">
        <w:rPr>
          <w:rFonts w:ascii="Arial" w:hAnsi="Arial" w:cs="Arial"/>
          <w:b/>
          <w:sz w:val="24"/>
          <w:szCs w:val="24"/>
          <w:u w:val="single"/>
        </w:rPr>
        <w:t>ARTIGO 2°</w:t>
      </w:r>
      <w:r w:rsidRPr="00520259">
        <w:rPr>
          <w:rFonts w:ascii="Arial" w:hAnsi="Arial" w:cs="Arial"/>
          <w:sz w:val="24"/>
          <w:szCs w:val="24"/>
        </w:rPr>
        <w:t xml:space="preserve"> - </w:t>
      </w:r>
      <w:r w:rsidR="00571845" w:rsidRPr="00571845">
        <w:rPr>
          <w:rFonts w:ascii="Arial" w:hAnsi="Arial" w:cs="Arial"/>
          <w:sz w:val="24"/>
          <w:szCs w:val="24"/>
        </w:rPr>
        <w:t xml:space="preserve">Revoga o artigo 66 C e seu parágrafo único, altera o § 2º, inciso I, ambos do artigo 66 – D, altera os artigos 66 F, 66 G e inclui o artigo </w:t>
      </w:r>
      <w:proofErr w:type="gramStart"/>
      <w:r w:rsidR="00571845" w:rsidRPr="00571845">
        <w:rPr>
          <w:rFonts w:ascii="Arial" w:hAnsi="Arial" w:cs="Arial"/>
          <w:sz w:val="24"/>
          <w:szCs w:val="24"/>
        </w:rPr>
        <w:t>66 H</w:t>
      </w:r>
      <w:proofErr w:type="gramEnd"/>
      <w:r w:rsidR="00571845" w:rsidRPr="00571845">
        <w:rPr>
          <w:rFonts w:ascii="Arial" w:hAnsi="Arial" w:cs="Arial"/>
          <w:sz w:val="24"/>
          <w:szCs w:val="24"/>
        </w:rPr>
        <w:t>, renumerando todos os seguintes artigos da Lei Orgânica do Município de Monte Azul Paulista, Estado de São Paulo, com a seguinte redação: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 xml:space="preserve">Art. 66. </w:t>
      </w:r>
      <w:r w:rsidRPr="00571845">
        <w:rPr>
          <w:rFonts w:ascii="Arial" w:eastAsiaTheme="minorHAnsi" w:hAnsi="Arial" w:cs="Arial"/>
          <w:sz w:val="24"/>
          <w:szCs w:val="24"/>
        </w:rPr>
        <w:t>Constituem bens municipais todas as coisas móveis, imóveis e semoventes, direitos e ações que, a qualquer título, pertençam ao município.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Art. 66-A.</w:t>
      </w:r>
      <w:r w:rsidRPr="00571845">
        <w:rPr>
          <w:rFonts w:ascii="Arial" w:eastAsiaTheme="minorHAnsi" w:hAnsi="Arial" w:cs="Arial"/>
          <w:sz w:val="24"/>
          <w:szCs w:val="24"/>
        </w:rPr>
        <w:t xml:space="preserve"> Cabe ao prefeito a administração dos bens municipais, respeitada a competência da Câmara Municipal, quanto àqueles que estiverem sob sua administração.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Art.</w:t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571845">
        <w:rPr>
          <w:rFonts w:ascii="Arial" w:eastAsiaTheme="minorHAnsi" w:hAnsi="Arial" w:cs="Arial"/>
          <w:b/>
          <w:sz w:val="24"/>
          <w:szCs w:val="24"/>
        </w:rPr>
        <w:t>66-B.</w:t>
      </w:r>
      <w:r w:rsidRPr="00571845">
        <w:rPr>
          <w:rFonts w:ascii="Arial" w:eastAsiaTheme="minorHAnsi" w:hAnsi="Arial" w:cs="Arial"/>
          <w:sz w:val="24"/>
          <w:szCs w:val="24"/>
        </w:rPr>
        <w:t xml:space="preserve"> Todos os bens municipais deverão ser cadastrados, com a identificação respectiva, numerando-se os móveis segundo o que for estabelecido em regulamento.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Art. 66-C.</w:t>
      </w:r>
      <w:r w:rsidRPr="00571845">
        <w:rPr>
          <w:rFonts w:ascii="Arial" w:eastAsiaTheme="minorHAnsi" w:hAnsi="Arial" w:cs="Arial"/>
          <w:sz w:val="24"/>
          <w:szCs w:val="24"/>
        </w:rPr>
        <w:t xml:space="preserve"> A alienação de bens da administração pública, subordinada à existência de interesse público devidamente justificado, será precedida de avaliação e obedecerá às normas da legislação federal, complementadas por lei municipal no que couber.</w:t>
      </w:r>
    </w:p>
    <w:p w:rsidR="0092172A" w:rsidRPr="00520259" w:rsidRDefault="0092172A" w:rsidP="00571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§ 1º</w:t>
      </w:r>
      <w:r w:rsidRPr="00571845">
        <w:rPr>
          <w:rFonts w:ascii="Arial" w:eastAsiaTheme="minorHAnsi" w:hAnsi="Arial" w:cs="Arial"/>
          <w:sz w:val="24"/>
          <w:szCs w:val="24"/>
        </w:rPr>
        <w:t xml:space="preserve"> A alienação de bens de uso comum do povo ou de uso especial deverá ser precedida também de sua desafetação.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I -</w:t>
      </w:r>
      <w:r w:rsidRPr="00571845">
        <w:rPr>
          <w:rFonts w:ascii="Arial" w:eastAsiaTheme="minorHAnsi" w:hAnsi="Arial" w:cs="Arial"/>
          <w:sz w:val="24"/>
          <w:szCs w:val="24"/>
        </w:rPr>
        <w:t xml:space="preserve"> A afetação e a desafetação de bens municipais dependerão de lei.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§ 2º</w:t>
      </w:r>
      <w:r w:rsidRPr="00571845">
        <w:rPr>
          <w:rFonts w:ascii="Arial" w:eastAsiaTheme="minorHAnsi" w:hAnsi="Arial" w:cs="Arial"/>
          <w:sz w:val="24"/>
          <w:szCs w:val="24"/>
        </w:rPr>
        <w:t xml:space="preserve"> No caso de alienação aos proprietários de imóveis </w:t>
      </w:r>
      <w:proofErr w:type="spellStart"/>
      <w:r w:rsidRPr="00571845">
        <w:rPr>
          <w:rFonts w:ascii="Arial" w:eastAsiaTheme="minorHAnsi" w:hAnsi="Arial" w:cs="Arial"/>
          <w:sz w:val="24"/>
          <w:szCs w:val="24"/>
        </w:rPr>
        <w:t>lindeiros</w:t>
      </w:r>
      <w:proofErr w:type="spellEnd"/>
      <w:r w:rsidRPr="00571845">
        <w:rPr>
          <w:rFonts w:ascii="Arial" w:eastAsiaTheme="minorHAnsi" w:hAnsi="Arial" w:cs="Arial"/>
          <w:sz w:val="24"/>
          <w:szCs w:val="24"/>
        </w:rPr>
        <w:t xml:space="preserve"> de área remanescente ou resultante de obra pública, área esta que se tornar inaproveitável isoladamente, dispensar-se-á a concorrência.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I -</w:t>
      </w:r>
      <w:r w:rsidRPr="00571845">
        <w:rPr>
          <w:rFonts w:ascii="Arial" w:eastAsiaTheme="minorHAnsi" w:hAnsi="Arial" w:cs="Arial"/>
          <w:sz w:val="24"/>
          <w:szCs w:val="24"/>
        </w:rPr>
        <w:t xml:space="preserve"> a alienação far-se-á por preço nunca inferior ao da avaliação.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lastRenderedPageBreak/>
        <w:t>Art. 66-D.</w:t>
      </w:r>
      <w:r w:rsidRPr="00571845">
        <w:rPr>
          <w:rFonts w:ascii="Arial" w:eastAsiaTheme="minorHAnsi" w:hAnsi="Arial" w:cs="Arial"/>
          <w:sz w:val="24"/>
          <w:szCs w:val="24"/>
        </w:rPr>
        <w:t xml:space="preserve"> O município, preferencialmente à venda ou doação de bens imóveis, outorgará concessão de uso, mediante autorização legislativa, respeitada a legislação federal pertinente.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I -</w:t>
      </w:r>
      <w:r w:rsidRPr="00571845">
        <w:rPr>
          <w:rFonts w:ascii="Arial" w:eastAsiaTheme="minorHAnsi" w:hAnsi="Arial" w:cs="Arial"/>
          <w:sz w:val="24"/>
          <w:szCs w:val="24"/>
        </w:rPr>
        <w:t xml:space="preserve"> quando imóveis, dependerá de avaliação prévia, autorização legislativa e de licitação na modalidade concorrência, dispensada esta nos casos: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1 -</w:t>
      </w:r>
      <w:r w:rsidRPr="00571845">
        <w:rPr>
          <w:rFonts w:ascii="Arial" w:eastAsiaTheme="minorHAnsi" w:hAnsi="Arial" w:cs="Arial"/>
          <w:sz w:val="24"/>
          <w:szCs w:val="24"/>
        </w:rPr>
        <w:t xml:space="preserve"> doação, devendo constar do contrato os encargos do donatário, o prazo de seu cumprimento e a cláusula de retrocessão </w:t>
      </w:r>
      <w:proofErr w:type="gramStart"/>
      <w:r w:rsidRPr="00571845">
        <w:rPr>
          <w:rFonts w:ascii="Arial" w:eastAsiaTheme="minorHAnsi" w:hAnsi="Arial" w:cs="Arial"/>
          <w:sz w:val="24"/>
          <w:szCs w:val="24"/>
        </w:rPr>
        <w:t>sob pena</w:t>
      </w:r>
      <w:proofErr w:type="gramEnd"/>
      <w:r w:rsidRPr="00571845">
        <w:rPr>
          <w:rFonts w:ascii="Arial" w:eastAsiaTheme="minorHAnsi" w:hAnsi="Arial" w:cs="Arial"/>
          <w:sz w:val="24"/>
          <w:szCs w:val="24"/>
        </w:rPr>
        <w:t xml:space="preserve"> de nulidade do ato;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2 -</w:t>
      </w:r>
      <w:r w:rsidRPr="00571845">
        <w:rPr>
          <w:rFonts w:ascii="Arial" w:eastAsiaTheme="minorHAnsi" w:hAnsi="Arial" w:cs="Arial"/>
          <w:sz w:val="24"/>
          <w:szCs w:val="24"/>
        </w:rPr>
        <w:t xml:space="preserve"> permuta.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Art. 66-E.</w:t>
      </w:r>
      <w:r w:rsidRPr="00571845">
        <w:rPr>
          <w:rFonts w:ascii="Arial" w:eastAsiaTheme="minorHAnsi" w:hAnsi="Arial" w:cs="Arial"/>
          <w:sz w:val="24"/>
          <w:szCs w:val="24"/>
        </w:rPr>
        <w:t xml:space="preserve"> Quando móveis, dependerá de avaliação prévia e de licitação, dispensada esta nos seguintes casos: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I -</w:t>
      </w:r>
      <w:r w:rsidRPr="00571845">
        <w:rPr>
          <w:rFonts w:ascii="Arial" w:eastAsiaTheme="minorHAnsi" w:hAnsi="Arial" w:cs="Arial"/>
          <w:sz w:val="24"/>
          <w:szCs w:val="24"/>
        </w:rPr>
        <w:t xml:space="preserve"> doação, que será permitida exclusivamente para fins de interesse social;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II -</w:t>
      </w:r>
      <w:r w:rsidRPr="00571845">
        <w:rPr>
          <w:rFonts w:ascii="Arial" w:eastAsiaTheme="minorHAnsi" w:hAnsi="Arial" w:cs="Arial"/>
          <w:sz w:val="24"/>
          <w:szCs w:val="24"/>
        </w:rPr>
        <w:t xml:space="preserve"> permuta;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III -</w:t>
      </w:r>
      <w:r w:rsidRPr="00571845">
        <w:rPr>
          <w:rFonts w:ascii="Arial" w:eastAsiaTheme="minorHAnsi" w:hAnsi="Arial" w:cs="Arial"/>
          <w:sz w:val="24"/>
          <w:szCs w:val="24"/>
        </w:rPr>
        <w:t xml:space="preserve"> ações, que serão vendidas na Bolsa.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IV -</w:t>
      </w:r>
      <w:r w:rsidRPr="00571845">
        <w:rPr>
          <w:rFonts w:ascii="Arial" w:eastAsiaTheme="minorHAnsi" w:hAnsi="Arial" w:cs="Arial"/>
          <w:sz w:val="24"/>
          <w:szCs w:val="24"/>
        </w:rPr>
        <w:t xml:space="preserve"> venda de bens produzidos ou comercializados por órgãos ou entidades da Administração Pública, em virtude de suas finalidades;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92172A" w:rsidRPr="00520259" w:rsidRDefault="00D84882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Art.</w:t>
      </w:r>
      <w:r w:rsidR="00104A96" w:rsidRPr="00BA7275">
        <w:rPr>
          <w:rFonts w:ascii="Arial" w:eastAsiaTheme="minorHAnsi" w:hAnsi="Arial" w:cs="Arial"/>
          <w:b/>
          <w:sz w:val="24"/>
          <w:szCs w:val="24"/>
        </w:rPr>
        <w:t xml:space="preserve"> 66-F</w:t>
      </w:r>
      <w:r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Pr="00520259">
        <w:rPr>
          <w:rFonts w:ascii="Arial" w:eastAsiaTheme="minorHAnsi" w:hAnsi="Arial" w:cs="Arial"/>
          <w:sz w:val="24"/>
          <w:szCs w:val="24"/>
        </w:rPr>
        <w:t xml:space="preserve"> A aquisição de bens imóveis, por compra ou permuta, dependerá de prévia avaliação e autorização legislativa.</w:t>
      </w:r>
    </w:p>
    <w:p w:rsidR="0092172A" w:rsidRPr="00520259" w:rsidRDefault="0092172A" w:rsidP="00BA72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</w:rPr>
      </w:pPr>
    </w:p>
    <w:p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656A3A" w:rsidRPr="00520259" w:rsidRDefault="00D84882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259">
        <w:rPr>
          <w:rFonts w:ascii="Arial" w:hAnsi="Arial" w:cs="Arial"/>
          <w:b/>
          <w:sz w:val="24"/>
          <w:szCs w:val="24"/>
          <w:u w:val="single"/>
        </w:rPr>
        <w:t>ARTIGO 3°</w:t>
      </w:r>
      <w:r w:rsidRPr="00520259">
        <w:rPr>
          <w:rFonts w:ascii="Arial" w:hAnsi="Arial" w:cs="Arial"/>
          <w:sz w:val="24"/>
          <w:szCs w:val="24"/>
        </w:rPr>
        <w:t xml:space="preserve"> - </w:t>
      </w:r>
      <w:r w:rsidR="00571845" w:rsidRPr="00571845">
        <w:rPr>
          <w:rFonts w:ascii="Arial" w:hAnsi="Arial" w:cs="Arial"/>
          <w:sz w:val="24"/>
          <w:szCs w:val="24"/>
        </w:rPr>
        <w:t>Altera o artigo 67 e seguintes da Lei Orgânica do Município de Monte Azul Paulista, Estado de São Paulo, com a seguinte redação:</w:t>
      </w:r>
    </w:p>
    <w:p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104A96" w:rsidRPr="00520259" w:rsidRDefault="00D84882" w:rsidP="00BA72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Artigo 67 -</w:t>
      </w:r>
      <w:r w:rsidRPr="00520259">
        <w:rPr>
          <w:rFonts w:ascii="Arial" w:eastAsiaTheme="minorHAnsi" w:hAnsi="Arial" w:cs="Arial"/>
          <w:sz w:val="24"/>
          <w:szCs w:val="24"/>
        </w:rPr>
        <w:t xml:space="preserve"> </w:t>
      </w:r>
      <w:r w:rsidR="00571845" w:rsidRPr="00571845">
        <w:rPr>
          <w:rFonts w:ascii="Arial" w:eastAsiaTheme="minorHAnsi" w:hAnsi="Arial" w:cs="Arial"/>
          <w:sz w:val="24"/>
          <w:szCs w:val="24"/>
        </w:rPr>
        <w:t>O uso dos bens municipais por terceiros poderá ser feito por concessão, permissão ou autorização, conforme o caso e o interesse público, devidamente justificado, o exigir, garantindo-se, em qualquer hipótese, a preservação do meio-ambiente e do patrimônio histórico-cultural.</w:t>
      </w:r>
    </w:p>
    <w:p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§ 1º</w:t>
      </w:r>
      <w:r w:rsidRPr="00571845">
        <w:rPr>
          <w:rFonts w:ascii="Arial" w:eastAsiaTheme="minorHAnsi" w:hAnsi="Arial" w:cs="Arial"/>
          <w:sz w:val="24"/>
          <w:szCs w:val="24"/>
        </w:rPr>
        <w:t xml:space="preserve"> A concessão de uso e do direito real de uso dos bens públicos dominial dependerá de lei e licitação, e far-se-á mediante contrato, </w:t>
      </w:r>
      <w:proofErr w:type="gramStart"/>
      <w:r w:rsidRPr="00571845">
        <w:rPr>
          <w:rFonts w:ascii="Arial" w:eastAsiaTheme="minorHAnsi" w:hAnsi="Arial" w:cs="Arial"/>
          <w:sz w:val="24"/>
          <w:szCs w:val="24"/>
        </w:rPr>
        <w:t>sob pena</w:t>
      </w:r>
      <w:proofErr w:type="gramEnd"/>
      <w:r w:rsidRPr="00571845">
        <w:rPr>
          <w:rFonts w:ascii="Arial" w:eastAsiaTheme="minorHAnsi" w:hAnsi="Arial" w:cs="Arial"/>
          <w:sz w:val="24"/>
          <w:szCs w:val="24"/>
        </w:rPr>
        <w:t xml:space="preserve"> de nulidade do ato.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§ 2º</w:t>
      </w:r>
      <w:r w:rsidRPr="00571845">
        <w:rPr>
          <w:rFonts w:ascii="Arial" w:eastAsiaTheme="minorHAnsi" w:hAnsi="Arial" w:cs="Arial"/>
          <w:sz w:val="24"/>
          <w:szCs w:val="24"/>
        </w:rPr>
        <w:t xml:space="preserve"> A concessão de bens de uso comum do povo e de uso especial somente poderá ser outorgada mediante autorização legislativa e licitação.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§ 3º</w:t>
      </w:r>
      <w:r w:rsidRPr="00571845">
        <w:rPr>
          <w:rFonts w:ascii="Arial" w:eastAsiaTheme="minorHAnsi" w:hAnsi="Arial" w:cs="Arial"/>
          <w:sz w:val="24"/>
          <w:szCs w:val="24"/>
        </w:rPr>
        <w:t xml:space="preserve"> A permissão, que poderá incidir sobre qualquer bem público, será outorgada por tempo determinado e a título precário, formalizada através de Decreto.</w:t>
      </w: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571845" w:rsidP="0057184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</w:rPr>
      </w:pPr>
      <w:r w:rsidRPr="00571845">
        <w:rPr>
          <w:rFonts w:ascii="Arial" w:eastAsiaTheme="minorHAnsi" w:hAnsi="Arial" w:cs="Arial"/>
          <w:b/>
          <w:sz w:val="24"/>
          <w:szCs w:val="24"/>
        </w:rPr>
        <w:t>§ 4º</w:t>
      </w:r>
      <w:r w:rsidRPr="00571845">
        <w:rPr>
          <w:rFonts w:ascii="Arial" w:eastAsiaTheme="minorHAnsi" w:hAnsi="Arial" w:cs="Arial"/>
          <w:sz w:val="24"/>
          <w:szCs w:val="24"/>
        </w:rPr>
        <w:t xml:space="preserve"> A autorização, que poderá incidir sobre serviços de utilidade pública, específicos e transitórios, ou para a utilização de bens públicos para atividades ou festividades, </w:t>
      </w:r>
      <w:r w:rsidRPr="00571845">
        <w:rPr>
          <w:rFonts w:ascii="Arial" w:eastAsiaTheme="minorHAnsi" w:hAnsi="Arial" w:cs="Arial"/>
          <w:sz w:val="24"/>
          <w:szCs w:val="24"/>
        </w:rPr>
        <w:lastRenderedPageBreak/>
        <w:t xml:space="preserve">específicas e transitórias, será efetuada por prazo determinado e a título precário, sendo formalizada através de portaria. </w:t>
      </w:r>
    </w:p>
    <w:p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571845" w:rsidRPr="00571845" w:rsidRDefault="00D84882" w:rsidP="0057184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Art. 67-B.</w:t>
      </w:r>
      <w:r w:rsidRPr="00520259">
        <w:rPr>
          <w:rFonts w:ascii="Arial" w:eastAsiaTheme="minorHAnsi" w:hAnsi="Arial" w:cs="Arial"/>
          <w:sz w:val="24"/>
          <w:szCs w:val="24"/>
        </w:rPr>
        <w:t xml:space="preserve"> </w:t>
      </w:r>
      <w:r w:rsidR="00571845" w:rsidRPr="00571845">
        <w:rPr>
          <w:rFonts w:ascii="Arial" w:eastAsiaTheme="minorHAnsi" w:hAnsi="Arial" w:cs="Arial"/>
          <w:sz w:val="24"/>
          <w:szCs w:val="24"/>
        </w:rPr>
        <w:t>Poderão ser cedidos para particulares, para serviços transitórios, máquinas e operadores da Prefeitura, desde que não haja prejuízo para os trabalhos do município, e o interessado recolha previamente a tarifa estabelecida pelo órgão competente.</w:t>
      </w:r>
    </w:p>
    <w:p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4"/>
          <w:szCs w:val="24"/>
        </w:rPr>
      </w:pPr>
    </w:p>
    <w:p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656A3A" w:rsidRPr="00520259" w:rsidRDefault="00D84882" w:rsidP="00BA72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sz w:val="24"/>
          <w:szCs w:val="24"/>
        </w:rPr>
      </w:pPr>
      <w:r w:rsidRPr="00BA7275">
        <w:rPr>
          <w:rFonts w:ascii="Arial" w:eastAsiaTheme="minorHAnsi" w:hAnsi="Arial" w:cs="Arial"/>
          <w:b/>
          <w:sz w:val="24"/>
          <w:szCs w:val="24"/>
        </w:rPr>
        <w:t>Parágrafo único</w:t>
      </w:r>
      <w:r w:rsidR="00047164" w:rsidRPr="00BA7275">
        <w:rPr>
          <w:rFonts w:ascii="Arial" w:eastAsiaTheme="minorHAnsi" w:hAnsi="Arial" w:cs="Arial"/>
          <w:b/>
          <w:sz w:val="24"/>
          <w:szCs w:val="24"/>
        </w:rPr>
        <w:t>.</w:t>
      </w:r>
      <w:r w:rsidRPr="00520259">
        <w:rPr>
          <w:rFonts w:ascii="Arial" w:eastAsiaTheme="minorHAnsi" w:hAnsi="Arial" w:cs="Arial"/>
          <w:sz w:val="24"/>
          <w:szCs w:val="24"/>
        </w:rPr>
        <w:t xml:space="preserve"> </w:t>
      </w:r>
      <w:r w:rsidR="00571845" w:rsidRPr="00571845">
        <w:rPr>
          <w:rFonts w:ascii="Arial" w:eastAsiaTheme="minorHAnsi" w:hAnsi="Arial" w:cs="Arial"/>
          <w:sz w:val="24"/>
          <w:szCs w:val="24"/>
        </w:rPr>
        <w:t>O Executivo fica obrigado, no primeiro ano do mandato, reavaliar as concessões dos bens municipais em vigor e a propor e aprovar medidas cabíveis até o final do referido exercício.</w:t>
      </w:r>
    </w:p>
    <w:p w:rsidR="00104A96" w:rsidRPr="00520259" w:rsidRDefault="00104A96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164" w:rsidRPr="00520259" w:rsidRDefault="00047164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6A3A" w:rsidRPr="00520259" w:rsidRDefault="00D84882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259">
        <w:rPr>
          <w:rFonts w:ascii="Arial" w:hAnsi="Arial" w:cs="Arial"/>
          <w:b/>
          <w:sz w:val="24"/>
          <w:szCs w:val="24"/>
          <w:u w:val="single"/>
        </w:rPr>
        <w:t>ARTIGO 4º</w:t>
      </w:r>
      <w:r w:rsidRPr="00520259">
        <w:rPr>
          <w:rFonts w:ascii="Arial" w:hAnsi="Arial" w:cs="Arial"/>
          <w:sz w:val="24"/>
          <w:szCs w:val="24"/>
        </w:rPr>
        <w:t xml:space="preserve"> - </w:t>
      </w:r>
      <w:r w:rsidR="00571845" w:rsidRPr="00571845">
        <w:rPr>
          <w:rFonts w:ascii="Arial" w:hAnsi="Arial" w:cs="Arial"/>
          <w:sz w:val="24"/>
          <w:szCs w:val="24"/>
        </w:rPr>
        <w:t>A presente Emenda à Lei Orgânica entrará em vigor na data de sua publicação.</w:t>
      </w:r>
    </w:p>
    <w:p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A3A" w:rsidRPr="00520259" w:rsidRDefault="00656A3A" w:rsidP="00BA72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A3A" w:rsidRPr="00520259" w:rsidRDefault="00D84882" w:rsidP="00BA72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0259">
        <w:rPr>
          <w:rFonts w:ascii="Arial" w:hAnsi="Arial" w:cs="Arial"/>
          <w:sz w:val="24"/>
          <w:szCs w:val="24"/>
        </w:rPr>
        <w:t>Monte Azul Paulista,</w:t>
      </w:r>
      <w:r w:rsidR="00E03048">
        <w:rPr>
          <w:rFonts w:ascii="Arial" w:hAnsi="Arial" w:cs="Arial"/>
          <w:sz w:val="24"/>
          <w:szCs w:val="24"/>
        </w:rPr>
        <w:t xml:space="preserve"> 16 </w:t>
      </w:r>
      <w:r w:rsidRPr="00520259">
        <w:rPr>
          <w:rFonts w:ascii="Arial" w:hAnsi="Arial" w:cs="Arial"/>
          <w:sz w:val="24"/>
          <w:szCs w:val="24"/>
        </w:rPr>
        <w:t xml:space="preserve">de </w:t>
      </w:r>
      <w:r w:rsidR="00E03048">
        <w:rPr>
          <w:rFonts w:ascii="Arial" w:hAnsi="Arial" w:cs="Arial"/>
          <w:sz w:val="24"/>
          <w:szCs w:val="24"/>
        </w:rPr>
        <w:t>setembr</w:t>
      </w:r>
      <w:r w:rsidRPr="00520259">
        <w:rPr>
          <w:rFonts w:ascii="Arial" w:hAnsi="Arial" w:cs="Arial"/>
          <w:sz w:val="24"/>
          <w:szCs w:val="24"/>
        </w:rPr>
        <w:t>o de 2021</w:t>
      </w:r>
      <w:r w:rsidR="00047164" w:rsidRPr="00520259">
        <w:rPr>
          <w:rFonts w:ascii="Arial" w:hAnsi="Arial" w:cs="Arial"/>
          <w:sz w:val="24"/>
          <w:szCs w:val="24"/>
        </w:rPr>
        <w:t>.</w:t>
      </w:r>
      <w:r w:rsidR="00507AF8" w:rsidRPr="00520259">
        <w:rPr>
          <w:rFonts w:ascii="Arial" w:hAnsi="Arial" w:cs="Arial"/>
          <w:sz w:val="24"/>
          <w:szCs w:val="24"/>
        </w:rPr>
        <w:t xml:space="preserve"> </w:t>
      </w:r>
    </w:p>
    <w:p w:rsidR="00520259" w:rsidRPr="00520259" w:rsidRDefault="00520259" w:rsidP="00507A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0259" w:rsidRPr="00520259" w:rsidRDefault="00520259" w:rsidP="00520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0259" w:rsidRPr="00520259" w:rsidRDefault="00520259" w:rsidP="00520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0259" w:rsidRPr="00520259" w:rsidRDefault="00520259" w:rsidP="00520259">
      <w:pPr>
        <w:jc w:val="center"/>
        <w:rPr>
          <w:rFonts w:ascii="Arial" w:hAnsi="Arial" w:cs="Arial"/>
          <w:sz w:val="24"/>
          <w:szCs w:val="24"/>
        </w:rPr>
      </w:pPr>
    </w:p>
    <w:p w:rsidR="00520259" w:rsidRPr="00520259" w:rsidRDefault="00520259" w:rsidP="00520259">
      <w:pPr>
        <w:jc w:val="center"/>
        <w:rPr>
          <w:rFonts w:ascii="Arial" w:hAnsi="Arial" w:cs="Arial"/>
          <w:sz w:val="24"/>
          <w:szCs w:val="24"/>
        </w:rPr>
      </w:pPr>
    </w:p>
    <w:p w:rsidR="00520259" w:rsidRPr="00520259" w:rsidRDefault="00D84882" w:rsidP="00E030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20259">
        <w:rPr>
          <w:rFonts w:ascii="Arial" w:hAnsi="Arial" w:cs="Arial"/>
          <w:b/>
          <w:sz w:val="24"/>
          <w:szCs w:val="24"/>
        </w:rPr>
        <w:t>RICARDO SANCHES LIMA</w:t>
      </w:r>
    </w:p>
    <w:p w:rsidR="00520259" w:rsidRPr="00520259" w:rsidRDefault="00D84882" w:rsidP="00E030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0259">
        <w:rPr>
          <w:rFonts w:ascii="Arial" w:hAnsi="Arial" w:cs="Arial"/>
          <w:b/>
          <w:sz w:val="24"/>
          <w:szCs w:val="24"/>
        </w:rPr>
        <w:t>Presidente</w:t>
      </w:r>
      <w:r w:rsidR="00E03048">
        <w:rPr>
          <w:rFonts w:ascii="Arial" w:hAnsi="Arial" w:cs="Arial"/>
          <w:b/>
          <w:sz w:val="24"/>
          <w:szCs w:val="24"/>
        </w:rPr>
        <w:t xml:space="preserve"> Interino</w:t>
      </w:r>
    </w:p>
    <w:p w:rsidR="00520259" w:rsidRPr="00520259" w:rsidRDefault="00520259" w:rsidP="00BA7275">
      <w:pPr>
        <w:jc w:val="center"/>
        <w:rPr>
          <w:rFonts w:ascii="Arial" w:hAnsi="Arial" w:cs="Arial"/>
          <w:b/>
          <w:sz w:val="24"/>
          <w:szCs w:val="24"/>
        </w:rPr>
      </w:pPr>
    </w:p>
    <w:p w:rsidR="00520259" w:rsidRPr="00520259" w:rsidRDefault="00520259" w:rsidP="00BA7275">
      <w:pPr>
        <w:jc w:val="center"/>
        <w:rPr>
          <w:rFonts w:ascii="Arial" w:hAnsi="Arial" w:cs="Arial"/>
          <w:b/>
          <w:sz w:val="24"/>
          <w:szCs w:val="24"/>
        </w:rPr>
      </w:pPr>
    </w:p>
    <w:p w:rsidR="00520259" w:rsidRPr="00520259" w:rsidRDefault="00520259" w:rsidP="00BA7275">
      <w:pPr>
        <w:jc w:val="center"/>
        <w:rPr>
          <w:rFonts w:ascii="Arial" w:hAnsi="Arial" w:cs="Arial"/>
          <w:b/>
          <w:sz w:val="24"/>
          <w:szCs w:val="24"/>
        </w:rPr>
      </w:pPr>
    </w:p>
    <w:p w:rsidR="00520259" w:rsidRPr="00520259" w:rsidRDefault="00520259" w:rsidP="00BA7275">
      <w:pPr>
        <w:jc w:val="center"/>
        <w:rPr>
          <w:rFonts w:ascii="Arial" w:hAnsi="Arial" w:cs="Arial"/>
          <w:b/>
          <w:sz w:val="24"/>
          <w:szCs w:val="24"/>
        </w:rPr>
      </w:pPr>
    </w:p>
    <w:p w:rsidR="00520259" w:rsidRPr="00520259" w:rsidRDefault="00D84882" w:rsidP="00BA72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520259">
        <w:rPr>
          <w:rFonts w:ascii="Arial" w:hAnsi="Arial" w:cs="Arial"/>
          <w:b/>
          <w:sz w:val="24"/>
          <w:szCs w:val="24"/>
        </w:rPr>
        <w:t xml:space="preserve">WALTER AL. SILVA RODRIGUES                  </w:t>
      </w:r>
      <w:r w:rsidR="00E03048">
        <w:rPr>
          <w:rFonts w:ascii="Arial" w:hAnsi="Arial" w:cs="Arial"/>
          <w:b/>
          <w:sz w:val="24"/>
          <w:szCs w:val="24"/>
        </w:rPr>
        <w:t xml:space="preserve">        </w:t>
      </w:r>
      <w:r w:rsidRPr="00520259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20259">
        <w:rPr>
          <w:rFonts w:ascii="Arial" w:hAnsi="Arial" w:cs="Arial"/>
          <w:b/>
          <w:sz w:val="24"/>
          <w:szCs w:val="24"/>
        </w:rPr>
        <w:t xml:space="preserve">     </w:t>
      </w:r>
      <w:r w:rsidR="00E03048">
        <w:rPr>
          <w:rFonts w:ascii="Arial" w:hAnsi="Arial" w:cs="Arial"/>
          <w:b/>
          <w:sz w:val="24"/>
          <w:szCs w:val="24"/>
        </w:rPr>
        <w:t>WILSON RODRIGUES</w:t>
      </w:r>
    </w:p>
    <w:p w:rsidR="00520259" w:rsidRPr="00520259" w:rsidRDefault="00D84882" w:rsidP="00BA7275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E0304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E03048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20259">
        <w:rPr>
          <w:rFonts w:ascii="Arial" w:hAnsi="Arial" w:cs="Arial"/>
          <w:b/>
          <w:sz w:val="24"/>
          <w:szCs w:val="24"/>
        </w:rPr>
        <w:t xml:space="preserve">1º Secretário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520259">
        <w:rPr>
          <w:rFonts w:ascii="Arial" w:hAnsi="Arial" w:cs="Arial"/>
          <w:b/>
          <w:sz w:val="24"/>
          <w:szCs w:val="24"/>
        </w:rPr>
        <w:t xml:space="preserve"> 2</w:t>
      </w:r>
      <w:r w:rsidR="00E03048">
        <w:rPr>
          <w:rFonts w:ascii="Arial" w:hAnsi="Arial" w:cs="Arial"/>
          <w:b/>
          <w:sz w:val="24"/>
          <w:szCs w:val="24"/>
        </w:rPr>
        <w:t>º</w:t>
      </w:r>
      <w:r w:rsidRPr="00520259">
        <w:rPr>
          <w:rFonts w:ascii="Arial" w:hAnsi="Arial" w:cs="Arial"/>
          <w:b/>
          <w:sz w:val="24"/>
          <w:szCs w:val="24"/>
        </w:rPr>
        <w:t xml:space="preserve"> Secretári</w:t>
      </w:r>
      <w:r w:rsidR="00E03048">
        <w:rPr>
          <w:rFonts w:ascii="Arial" w:hAnsi="Arial" w:cs="Arial"/>
          <w:b/>
          <w:sz w:val="24"/>
          <w:szCs w:val="24"/>
        </w:rPr>
        <w:t>o</w:t>
      </w:r>
    </w:p>
    <w:sectPr w:rsidR="00520259" w:rsidRPr="00520259" w:rsidSect="00BA72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B9" w:rsidRDefault="00D264B9">
      <w:pPr>
        <w:spacing w:after="0" w:line="240" w:lineRule="auto"/>
      </w:pPr>
      <w:r>
        <w:separator/>
      </w:r>
    </w:p>
  </w:endnote>
  <w:endnote w:type="continuationSeparator" w:id="0">
    <w:p w:rsidR="00D264B9" w:rsidRDefault="00D2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B9" w:rsidRDefault="00D264B9">
      <w:pPr>
        <w:spacing w:after="0" w:line="240" w:lineRule="auto"/>
      </w:pPr>
      <w:r>
        <w:separator/>
      </w:r>
    </w:p>
  </w:footnote>
  <w:footnote w:type="continuationSeparator" w:id="0">
    <w:p w:rsidR="00D264B9" w:rsidRDefault="00D2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D153B3" w:rsidTr="006D6453">
      <w:trPr>
        <w:trHeight w:val="1753"/>
      </w:trPr>
      <w:tc>
        <w:tcPr>
          <w:tcW w:w="1659" w:type="dxa"/>
          <w:hideMark/>
        </w:tcPr>
        <w:p w:rsidR="006D6453" w:rsidRDefault="00D84882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35555F2B" wp14:editId="2730B968">
                <wp:extent cx="1009015" cy="1104265"/>
                <wp:effectExtent l="19050" t="0" r="635" b="0"/>
                <wp:docPr id="4" name="Imagem 4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13521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6D6453" w:rsidRPr="008657EB" w:rsidRDefault="00D84882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u w:val="single"/>
            </w:rPr>
          </w:pPr>
          <w:r w:rsidRPr="008657EB">
            <w:rPr>
              <w:rFonts w:ascii="Arial" w:hAnsi="Arial" w:cs="Arial"/>
              <w:b/>
              <w:sz w:val="24"/>
              <w:szCs w:val="24"/>
              <w:u w:val="single"/>
            </w:rPr>
            <w:t>CÂMARA  MUNICIPAL  DE MONTE AZUL PAULISTA</w:t>
          </w:r>
        </w:p>
        <w:p w:rsidR="006D6453" w:rsidRPr="008657EB" w:rsidRDefault="00D84882">
          <w:pPr>
            <w:spacing w:after="0" w:line="240" w:lineRule="aut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8657EB">
            <w:rPr>
              <w:rFonts w:ascii="Arial" w:hAnsi="Arial" w:cs="Arial"/>
              <w:bCs/>
              <w:sz w:val="20"/>
              <w:szCs w:val="20"/>
            </w:rPr>
            <w:t>Estado de São Paulo  -  Brasil</w:t>
          </w:r>
        </w:p>
        <w:p w:rsidR="00062654" w:rsidRDefault="00062654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  <w:p w:rsidR="006D6453" w:rsidRPr="008657EB" w:rsidRDefault="00D84882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8657EB">
            <w:rPr>
              <w:rFonts w:ascii="Arial" w:hAnsi="Arial" w:cs="Arial"/>
              <w:bCs/>
              <w:sz w:val="18"/>
              <w:szCs w:val="18"/>
            </w:rPr>
            <w:t>Rua Cel. João Manoel, n°. 90 - CEP. 14.730-000 - fone/fax: 0XX-17- 3361.1254</w:t>
          </w:r>
        </w:p>
        <w:p w:rsidR="006D6453" w:rsidRPr="008657EB" w:rsidRDefault="00D84882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val="en-US"/>
            </w:rPr>
          </w:pPr>
          <w:r w:rsidRPr="008657EB">
            <w:rPr>
              <w:rFonts w:ascii="Arial" w:hAnsi="Arial" w:cs="Arial"/>
              <w:bCs/>
              <w:sz w:val="18"/>
              <w:szCs w:val="18"/>
              <w:lang w:val="en-US"/>
            </w:rPr>
            <w:t xml:space="preserve">Site: </w:t>
          </w:r>
          <w:hyperlink r:id="rId2" w:history="1">
            <w:r w:rsidRPr="008657EB">
              <w:rPr>
                <w:rStyle w:val="Hyperlink"/>
                <w:rFonts w:ascii="Arial" w:hAnsi="Arial" w:cs="Arial"/>
                <w:bCs/>
                <w:sz w:val="18"/>
                <w:szCs w:val="18"/>
                <w:lang w:val="en-US"/>
              </w:rPr>
              <w:t>www.camaramonteazul.sp.gov.br</w:t>
            </w:r>
          </w:hyperlink>
          <w:r w:rsidRPr="008657EB">
            <w:rPr>
              <w:rFonts w:ascii="Arial" w:hAnsi="Arial" w:cs="Arial"/>
              <w:bCs/>
              <w:sz w:val="18"/>
              <w:szCs w:val="18"/>
              <w:lang w:val="en-US"/>
            </w:rPr>
            <w:t xml:space="preserve">  </w:t>
          </w:r>
        </w:p>
        <w:p w:rsidR="006D6453" w:rsidRPr="008657EB" w:rsidRDefault="00D84882">
          <w:pPr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val="en-US"/>
            </w:rPr>
          </w:pPr>
          <w:r w:rsidRPr="008657EB">
            <w:rPr>
              <w:rFonts w:ascii="Arial" w:hAnsi="Arial" w:cs="Arial"/>
              <w:bCs/>
              <w:sz w:val="18"/>
              <w:szCs w:val="18"/>
              <w:lang w:val="en-US"/>
            </w:rPr>
            <w:t>Email:    secretaria2@camaramonteazul.sp.gov.br</w:t>
          </w:r>
        </w:p>
        <w:p w:rsidR="006D6453" w:rsidRDefault="00D8488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6D6453" w:rsidRDefault="006D6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3A"/>
    <w:rsid w:val="00015164"/>
    <w:rsid w:val="00047164"/>
    <w:rsid w:val="00062654"/>
    <w:rsid w:val="000669AB"/>
    <w:rsid w:val="000A4FC5"/>
    <w:rsid w:val="00104A96"/>
    <w:rsid w:val="00204724"/>
    <w:rsid w:val="003718CA"/>
    <w:rsid w:val="0039014E"/>
    <w:rsid w:val="00440BCD"/>
    <w:rsid w:val="00507AF8"/>
    <w:rsid w:val="00520259"/>
    <w:rsid w:val="00571845"/>
    <w:rsid w:val="00656A3A"/>
    <w:rsid w:val="006D6453"/>
    <w:rsid w:val="00736BF4"/>
    <w:rsid w:val="00852165"/>
    <w:rsid w:val="008657EB"/>
    <w:rsid w:val="008C559D"/>
    <w:rsid w:val="009148A7"/>
    <w:rsid w:val="0092172A"/>
    <w:rsid w:val="0093338A"/>
    <w:rsid w:val="00962707"/>
    <w:rsid w:val="00B62C26"/>
    <w:rsid w:val="00BA7275"/>
    <w:rsid w:val="00C96413"/>
    <w:rsid w:val="00CD35CA"/>
    <w:rsid w:val="00D153B3"/>
    <w:rsid w:val="00D264B9"/>
    <w:rsid w:val="00D84882"/>
    <w:rsid w:val="00DF17E2"/>
    <w:rsid w:val="00E03048"/>
    <w:rsid w:val="00E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45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A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56A3A"/>
  </w:style>
  <w:style w:type="character" w:styleId="Hyperlink">
    <w:name w:val="Hyperlink"/>
    <w:basedOn w:val="Fontepargpadro"/>
    <w:semiHidden/>
    <w:unhideWhenUsed/>
    <w:rsid w:val="00656A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72A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202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2025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45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A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56A3A"/>
  </w:style>
  <w:style w:type="character" w:styleId="Hyperlink">
    <w:name w:val="Hyperlink"/>
    <w:basedOn w:val="Fontepargpadro"/>
    <w:semiHidden/>
    <w:unhideWhenUsed/>
    <w:rsid w:val="00656A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72A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202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2025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2021-07-29T13:27:00Z</cp:lastPrinted>
  <dcterms:created xsi:type="dcterms:W3CDTF">2021-09-16T12:49:00Z</dcterms:created>
  <dcterms:modified xsi:type="dcterms:W3CDTF">2021-09-16T12:49:00Z</dcterms:modified>
</cp:coreProperties>
</file>