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9C27B6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9C27B6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RDefault="009C27B6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RDefault="009C27B6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="009944FF">
        <w:rPr>
          <w:rFonts w:ascii="Arial" w:hAnsi="Arial" w:cs="Arial"/>
          <w:b/>
          <w:sz w:val="24"/>
          <w:szCs w:val="24"/>
        </w:rPr>
        <w:t>Lei</w:t>
      </w:r>
      <w:r w:rsidR="00006E2F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28224E">
        <w:rPr>
          <w:rFonts w:ascii="Arial" w:hAnsi="Arial" w:cs="Arial"/>
          <w:b/>
          <w:sz w:val="24"/>
          <w:szCs w:val="24"/>
        </w:rPr>
        <w:t>1.2</w:t>
      </w:r>
      <w:r w:rsidR="009F0FA8">
        <w:rPr>
          <w:rFonts w:ascii="Arial" w:hAnsi="Arial" w:cs="Arial"/>
          <w:b/>
          <w:sz w:val="24"/>
          <w:szCs w:val="24"/>
        </w:rPr>
        <w:t>5</w:t>
      </w:r>
      <w:r w:rsidR="005030E3">
        <w:rPr>
          <w:rFonts w:ascii="Arial" w:hAnsi="Arial" w:cs="Arial"/>
          <w:b/>
          <w:sz w:val="24"/>
          <w:szCs w:val="24"/>
        </w:rPr>
        <w:t>8</w:t>
      </w:r>
      <w:r w:rsidR="00EC0879" w:rsidRPr="006D5B90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9F0FA8">
        <w:rPr>
          <w:rFonts w:ascii="Arial" w:hAnsi="Arial" w:cs="Arial"/>
          <w:b/>
          <w:sz w:val="24"/>
          <w:szCs w:val="24"/>
        </w:rPr>
        <w:t>12</w:t>
      </w:r>
      <w:r w:rsidR="00BF7D0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9F0FA8">
        <w:rPr>
          <w:rFonts w:ascii="Arial" w:hAnsi="Arial" w:cs="Arial"/>
          <w:b/>
          <w:sz w:val="24"/>
          <w:szCs w:val="24"/>
        </w:rPr>
        <w:t>janeir</w:t>
      </w:r>
      <w:r w:rsidR="00DF6F3A">
        <w:rPr>
          <w:rFonts w:ascii="Arial" w:hAnsi="Arial" w:cs="Arial"/>
          <w:b/>
          <w:sz w:val="24"/>
          <w:szCs w:val="24"/>
        </w:rPr>
        <w:t>o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9F0FA8" w:rsidP="0028224E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9F0FA8">
        <w:rPr>
          <w:rFonts w:ascii="Arial" w:hAnsi="Arial" w:cs="Arial"/>
          <w:b/>
          <w:iCs/>
          <w:sz w:val="24"/>
          <w:szCs w:val="24"/>
        </w:rPr>
        <w:t>Dispõe sobre: Revoga o § 2º do Art. 76 e cria o § 2º no Art. 97, ambos da Lei. 2.105, de 14 de agosto de 2017, Dispondo sobre a estrutura administrativa do Poder Executivo do Município de Monte Azul Paul</w:t>
      </w:r>
      <w:r>
        <w:rPr>
          <w:rFonts w:ascii="Arial" w:hAnsi="Arial" w:cs="Arial"/>
          <w:b/>
          <w:iCs/>
          <w:sz w:val="24"/>
          <w:szCs w:val="24"/>
        </w:rPr>
        <w:t>ista, e, dá outras providências</w:t>
      </w:r>
      <w:r w:rsidR="009C27B6" w:rsidRPr="005030E3">
        <w:rPr>
          <w:rFonts w:ascii="Arial" w:hAnsi="Arial" w:cs="Arial"/>
          <w:b/>
          <w:iCs/>
          <w:sz w:val="24"/>
          <w:szCs w:val="24"/>
        </w:rPr>
        <w:t>.</w:t>
      </w:r>
    </w:p>
    <w:p w:rsidR="00DF6F3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RDefault="009C27B6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76D86" w:rsidRPr="00DF6F3A" w:rsidRDefault="009C27B6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="003E68D6" w:rsidRPr="006D5B90">
        <w:rPr>
          <w:rFonts w:ascii="Arial" w:hAnsi="Arial" w:cs="Arial"/>
          <w:sz w:val="24"/>
          <w:szCs w:val="24"/>
        </w:rPr>
        <w:t>s</w:t>
      </w:r>
      <w:r w:rsidR="00B17B00" w:rsidRPr="006D5B90">
        <w:rPr>
          <w:rFonts w:ascii="Arial" w:hAnsi="Arial" w:cs="Arial"/>
          <w:sz w:val="24"/>
          <w:szCs w:val="24"/>
        </w:rPr>
        <w:t xml:space="preserve"> Comiss</w:t>
      </w:r>
      <w:r w:rsidR="003E68D6" w:rsidRPr="006D5B90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="00A543B5" w:rsidRPr="006D5B90">
        <w:rPr>
          <w:rFonts w:ascii="Arial" w:hAnsi="Arial" w:cs="Arial"/>
          <w:sz w:val="24"/>
          <w:szCs w:val="24"/>
        </w:rPr>
        <w:t>C</w:t>
      </w:r>
      <w:r w:rsidR="00727CF2" w:rsidRPr="006D5B90">
        <w:rPr>
          <w:rFonts w:ascii="Arial" w:hAnsi="Arial" w:cs="Arial"/>
          <w:sz w:val="24"/>
          <w:szCs w:val="24"/>
        </w:rPr>
        <w:t>o</w:t>
      </w:r>
      <w:r w:rsidR="00A543B5" w:rsidRPr="006D5B90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="003E68D6" w:rsidRPr="006D5B90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>; e Educação, Saúde e Assistência Social</w:t>
      </w:r>
      <w:r w:rsidR="003E68D6" w:rsidRPr="006D5B90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="0028224E" w:rsidRPr="006D5B90">
        <w:rPr>
          <w:rFonts w:ascii="Arial" w:hAnsi="Arial" w:cs="Arial"/>
          <w:b/>
          <w:sz w:val="24"/>
          <w:szCs w:val="24"/>
        </w:rPr>
        <w:t xml:space="preserve">Projeto de </w:t>
      </w:r>
      <w:r w:rsidR="0028224E">
        <w:rPr>
          <w:rFonts w:ascii="Arial" w:hAnsi="Arial" w:cs="Arial"/>
          <w:b/>
          <w:sz w:val="24"/>
          <w:szCs w:val="24"/>
        </w:rPr>
        <w:t>Lei</w:t>
      </w:r>
      <w:r w:rsidR="0028224E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9F0FA8">
        <w:rPr>
          <w:rFonts w:ascii="Arial" w:hAnsi="Arial" w:cs="Arial"/>
          <w:b/>
          <w:sz w:val="24"/>
          <w:szCs w:val="24"/>
        </w:rPr>
        <w:t>1.25</w:t>
      </w:r>
      <w:r w:rsidR="005030E3">
        <w:rPr>
          <w:rFonts w:ascii="Arial" w:hAnsi="Arial" w:cs="Arial"/>
          <w:b/>
          <w:sz w:val="24"/>
          <w:szCs w:val="24"/>
        </w:rPr>
        <w:t>8</w:t>
      </w:r>
      <w:r w:rsidR="0028224E" w:rsidRPr="006D5B90">
        <w:rPr>
          <w:rFonts w:ascii="Arial" w:hAnsi="Arial" w:cs="Arial"/>
          <w:b/>
          <w:sz w:val="24"/>
          <w:szCs w:val="24"/>
        </w:rPr>
        <w:t xml:space="preserve">, de </w:t>
      </w:r>
      <w:r w:rsidR="009F0FA8">
        <w:rPr>
          <w:rFonts w:ascii="Arial" w:hAnsi="Arial" w:cs="Arial"/>
          <w:b/>
          <w:sz w:val="24"/>
          <w:szCs w:val="24"/>
        </w:rPr>
        <w:t>12</w:t>
      </w:r>
      <w:r w:rsidR="0028224E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9F0FA8">
        <w:rPr>
          <w:rFonts w:ascii="Arial" w:hAnsi="Arial" w:cs="Arial"/>
          <w:b/>
          <w:sz w:val="24"/>
          <w:szCs w:val="24"/>
        </w:rPr>
        <w:t>janeir</w:t>
      </w:r>
      <w:r w:rsidR="0028224E">
        <w:rPr>
          <w:rFonts w:ascii="Arial" w:hAnsi="Arial" w:cs="Arial"/>
          <w:b/>
          <w:sz w:val="24"/>
          <w:szCs w:val="24"/>
        </w:rPr>
        <w:t>o</w:t>
      </w:r>
      <w:r w:rsidR="0028224E"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28224E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="0062195F" w:rsidRPr="00D10DED">
        <w:rPr>
          <w:rFonts w:ascii="Arial" w:hAnsi="Arial" w:cs="Arial"/>
          <w:sz w:val="24"/>
          <w:szCs w:val="24"/>
        </w:rPr>
        <w:t>da</w:t>
      </w:r>
      <w:r w:rsidR="00EF0E78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="009F0FA8" w:rsidRPr="009F0FA8">
        <w:rPr>
          <w:rFonts w:ascii="Arial" w:hAnsi="Arial" w:cs="Arial"/>
          <w:b/>
          <w:iCs/>
          <w:sz w:val="24"/>
          <w:szCs w:val="24"/>
        </w:rPr>
        <w:t>Dispõe sobre: Revoga o § 2º do Art. 76 e cria o § 2º no Art. 97, ambos da Lei. 2.105, de 14 de agosto de 2017, Dispondo sobre a estrutura administrativa do Poder Executivo do Município de Monte Azul Paulista, e, dá outras providências.</w:t>
      </w:r>
      <w:r w:rsidR="00CA1E69">
        <w:rPr>
          <w:rFonts w:ascii="Arial" w:hAnsi="Arial" w:cs="Arial"/>
          <w:b/>
          <w:iCs/>
          <w:sz w:val="24"/>
          <w:szCs w:val="24"/>
        </w:rPr>
        <w:t xml:space="preserve">” </w:t>
      </w:r>
      <w:r w:rsidR="0066006C" w:rsidRPr="006D5B90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6D5B90">
        <w:rPr>
          <w:rFonts w:ascii="Arial" w:hAnsi="Arial" w:cs="Arial"/>
          <w:b/>
          <w:sz w:val="24"/>
          <w:szCs w:val="24"/>
        </w:rPr>
        <w:t>PARECER FAVORÁVEL</w:t>
      </w:r>
      <w:r w:rsidR="0066006C" w:rsidRPr="006D5B90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6D5B90">
        <w:rPr>
          <w:rFonts w:ascii="Arial" w:hAnsi="Arial" w:cs="Arial"/>
          <w:sz w:val="24"/>
          <w:szCs w:val="24"/>
        </w:rPr>
        <w:t>.</w:t>
      </w:r>
      <w:r w:rsidR="006D5B90" w:rsidRPr="006D5B90">
        <w:rPr>
          <w:rFonts w:ascii="Arial" w:hAnsi="Arial" w:cs="Arial"/>
          <w:sz w:val="24"/>
          <w:szCs w:val="24"/>
        </w:rPr>
        <w:t xml:space="preserve"> </w:t>
      </w:r>
    </w:p>
    <w:p w:rsidR="00D10DED" w:rsidRDefault="00D10DE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6D5B90" w:rsidRDefault="009C27B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É o nosso Parecer.</w:t>
      </w:r>
    </w:p>
    <w:p w:rsidR="003E6421" w:rsidRPr="006D5B90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Default="009C27B6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620D57">
        <w:rPr>
          <w:rFonts w:ascii="Arial" w:hAnsi="Arial" w:cs="Arial"/>
          <w:sz w:val="24"/>
          <w:szCs w:val="24"/>
        </w:rPr>
        <w:t>1</w:t>
      </w:r>
      <w:r w:rsidR="009F0FA8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CA1E69">
        <w:rPr>
          <w:rFonts w:ascii="Arial" w:hAnsi="Arial" w:cs="Arial"/>
          <w:sz w:val="24"/>
          <w:szCs w:val="24"/>
        </w:rPr>
        <w:t>març</w:t>
      </w:r>
      <w:r w:rsidR="00DF6F3A">
        <w:rPr>
          <w:rFonts w:ascii="Arial" w:hAnsi="Arial" w:cs="Arial"/>
          <w:sz w:val="24"/>
          <w:szCs w:val="24"/>
        </w:rPr>
        <w:t>o</w:t>
      </w:r>
      <w:r w:rsidR="00EF4B73" w:rsidRPr="00E01F8D">
        <w:rPr>
          <w:rFonts w:ascii="Arial" w:hAnsi="Arial" w:cs="Arial"/>
          <w:sz w:val="24"/>
          <w:szCs w:val="24"/>
        </w:rPr>
        <w:t xml:space="preserve"> de 202</w:t>
      </w:r>
      <w:r w:rsidR="00E92E0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55335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Default="009C27B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:rsidR="00401C98" w:rsidRDefault="009C27B6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Default="009C27B6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155335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155335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155335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155335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9C27B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9C27B6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5335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9C27B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9C27B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5335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9C27B6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R="00155335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9C27B6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155335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5335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9C27B6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9C27B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5335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9C27B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9C27B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5335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052D1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155335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9C27B6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155335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9C27B6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155335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9C27B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9C27B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CA1E69" w:rsidRDefault="009C27B6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B6" w:rsidRDefault="009C27B6">
      <w:pPr>
        <w:spacing w:after="0" w:line="240" w:lineRule="auto"/>
      </w:pPr>
      <w:r>
        <w:separator/>
      </w:r>
    </w:p>
  </w:endnote>
  <w:endnote w:type="continuationSeparator" w:id="0">
    <w:p w:rsidR="009C27B6" w:rsidRDefault="009C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B6" w:rsidRDefault="009C27B6">
      <w:pPr>
        <w:spacing w:after="0" w:line="240" w:lineRule="auto"/>
      </w:pPr>
      <w:r>
        <w:separator/>
      </w:r>
    </w:p>
  </w:footnote>
  <w:footnote w:type="continuationSeparator" w:id="0">
    <w:p w:rsidR="009C27B6" w:rsidRDefault="009C2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9C27B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9C27B6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9C27B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</w:t>
    </w:r>
    <w:r w:rsidRPr="001B63AF">
      <w:rPr>
        <w:rFonts w:ascii="Segoe UI" w:hAnsi="Segoe UI"/>
        <w:sz w:val="24"/>
        <w:szCs w:val="24"/>
      </w:rPr>
      <w:t>Manoel, 90– 14730-000 – Fone: 17 3361.1254</w:t>
    </w:r>
  </w:p>
  <w:p w:rsidR="001B63AF" w:rsidRPr="006B2EB7" w:rsidRDefault="009C27B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48EA86E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3648E7D2" w:tentative="1">
      <w:start w:val="1"/>
      <w:numFmt w:val="lowerLetter"/>
      <w:lvlText w:val="%2."/>
      <w:lvlJc w:val="left"/>
      <w:pPr>
        <w:ind w:left="1800" w:hanging="360"/>
      </w:pPr>
    </w:lvl>
    <w:lvl w:ilvl="2" w:tplc="E7761D6E" w:tentative="1">
      <w:start w:val="1"/>
      <w:numFmt w:val="lowerRoman"/>
      <w:lvlText w:val="%3."/>
      <w:lvlJc w:val="right"/>
      <w:pPr>
        <w:ind w:left="2520" w:hanging="180"/>
      </w:pPr>
    </w:lvl>
    <w:lvl w:ilvl="3" w:tplc="4E323F22" w:tentative="1">
      <w:start w:val="1"/>
      <w:numFmt w:val="decimal"/>
      <w:lvlText w:val="%4."/>
      <w:lvlJc w:val="left"/>
      <w:pPr>
        <w:ind w:left="3240" w:hanging="360"/>
      </w:pPr>
    </w:lvl>
    <w:lvl w:ilvl="4" w:tplc="680020A8" w:tentative="1">
      <w:start w:val="1"/>
      <w:numFmt w:val="lowerLetter"/>
      <w:lvlText w:val="%5."/>
      <w:lvlJc w:val="left"/>
      <w:pPr>
        <w:ind w:left="3960" w:hanging="360"/>
      </w:pPr>
    </w:lvl>
    <w:lvl w:ilvl="5" w:tplc="4AF4D28A" w:tentative="1">
      <w:start w:val="1"/>
      <w:numFmt w:val="lowerRoman"/>
      <w:lvlText w:val="%6."/>
      <w:lvlJc w:val="right"/>
      <w:pPr>
        <w:ind w:left="4680" w:hanging="180"/>
      </w:pPr>
    </w:lvl>
    <w:lvl w:ilvl="6" w:tplc="959E318C" w:tentative="1">
      <w:start w:val="1"/>
      <w:numFmt w:val="decimal"/>
      <w:lvlText w:val="%7."/>
      <w:lvlJc w:val="left"/>
      <w:pPr>
        <w:ind w:left="5400" w:hanging="360"/>
      </w:pPr>
    </w:lvl>
    <w:lvl w:ilvl="7" w:tplc="4AF055A6" w:tentative="1">
      <w:start w:val="1"/>
      <w:numFmt w:val="lowerLetter"/>
      <w:lvlText w:val="%8."/>
      <w:lvlJc w:val="left"/>
      <w:pPr>
        <w:ind w:left="6120" w:hanging="360"/>
      </w:pPr>
    </w:lvl>
    <w:lvl w:ilvl="8" w:tplc="47D2956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1030E7"/>
    <w:rsid w:val="00104FF7"/>
    <w:rsid w:val="0011558B"/>
    <w:rsid w:val="00121DEF"/>
    <w:rsid w:val="00123FA0"/>
    <w:rsid w:val="00143021"/>
    <w:rsid w:val="00143F91"/>
    <w:rsid w:val="0015237E"/>
    <w:rsid w:val="00155335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8224E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A555A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0E3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700CA"/>
    <w:rsid w:val="005710F3"/>
    <w:rsid w:val="00580175"/>
    <w:rsid w:val="00591742"/>
    <w:rsid w:val="00592DD4"/>
    <w:rsid w:val="005979EE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2A4D"/>
    <w:rsid w:val="005E435B"/>
    <w:rsid w:val="005F1246"/>
    <w:rsid w:val="00620D57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4EF8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44FF"/>
    <w:rsid w:val="00996593"/>
    <w:rsid w:val="009A5A57"/>
    <w:rsid w:val="009A7BA9"/>
    <w:rsid w:val="009B141D"/>
    <w:rsid w:val="009B4049"/>
    <w:rsid w:val="009C27B6"/>
    <w:rsid w:val="009C4820"/>
    <w:rsid w:val="009D34EE"/>
    <w:rsid w:val="009D7FD0"/>
    <w:rsid w:val="009E26DD"/>
    <w:rsid w:val="009E2EB0"/>
    <w:rsid w:val="009E4176"/>
    <w:rsid w:val="009F0FA8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1BF7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551FD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47F3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22FAB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6E5C-CD21-48BA-ABC4-EBF8F30B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14</cp:revision>
  <cp:lastPrinted>2023-03-17T12:24:00Z</cp:lastPrinted>
  <dcterms:created xsi:type="dcterms:W3CDTF">2023-02-14T16:54:00Z</dcterms:created>
  <dcterms:modified xsi:type="dcterms:W3CDTF">2023-03-17T12:25:00Z</dcterms:modified>
</cp:coreProperties>
</file>