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2F6B4" w14:textId="7EDACB1D" w:rsidR="007B16B9" w:rsidRPr="00B75011" w:rsidRDefault="007B16B9" w:rsidP="006E712E">
      <w:pPr>
        <w:ind w:firstLine="0"/>
        <w:jc w:val="center"/>
        <w:rPr>
          <w:b/>
          <w:bCs/>
        </w:rPr>
      </w:pPr>
      <w:bookmarkStart w:id="0" w:name="_Toc147923089"/>
      <w:r w:rsidRPr="00B75011">
        <w:rPr>
          <w:b/>
          <w:bCs/>
        </w:rPr>
        <w:t xml:space="preserve">PROJETO DE LEI </w:t>
      </w:r>
      <w:r w:rsidR="007931B3">
        <w:rPr>
          <w:b/>
          <w:bCs/>
        </w:rPr>
        <w:t xml:space="preserve">COMPLEMENTAR </w:t>
      </w:r>
      <w:r w:rsidRPr="00B75011">
        <w:rPr>
          <w:b/>
          <w:bCs/>
        </w:rPr>
        <w:t>N°</w:t>
      </w:r>
      <w:r w:rsidR="00D64C1F" w:rsidRPr="00B75011">
        <w:rPr>
          <w:b/>
          <w:bCs/>
        </w:rPr>
        <w:t>.</w:t>
      </w:r>
      <w:r w:rsidR="00245A17" w:rsidRPr="00B75011">
        <w:rPr>
          <w:b/>
          <w:bCs/>
        </w:rPr>
        <w:t xml:space="preserve"> </w:t>
      </w:r>
      <w:r w:rsidR="00252B74">
        <w:rPr>
          <w:b/>
          <w:bCs/>
        </w:rPr>
        <w:t>1.360</w:t>
      </w:r>
      <w:r w:rsidR="00D64C1F" w:rsidRPr="00B75011">
        <w:rPr>
          <w:b/>
          <w:bCs/>
        </w:rPr>
        <w:t>,</w:t>
      </w:r>
      <w:r w:rsidRPr="00B75011">
        <w:rPr>
          <w:b/>
          <w:bCs/>
        </w:rPr>
        <w:t xml:space="preserve"> </w:t>
      </w:r>
      <w:r w:rsidR="00AC74DD" w:rsidRPr="00B75011">
        <w:rPr>
          <w:b/>
          <w:bCs/>
        </w:rPr>
        <w:t>11</w:t>
      </w:r>
      <w:r w:rsidRPr="00B75011">
        <w:rPr>
          <w:b/>
          <w:bCs/>
        </w:rPr>
        <w:t xml:space="preserve">, DE </w:t>
      </w:r>
      <w:proofErr w:type="gramStart"/>
      <w:r w:rsidR="00AC74DD" w:rsidRPr="00B75011">
        <w:rPr>
          <w:b/>
          <w:bCs/>
        </w:rPr>
        <w:t>OUTUBRO</w:t>
      </w:r>
      <w:proofErr w:type="gramEnd"/>
      <w:r w:rsidRPr="00B75011">
        <w:rPr>
          <w:b/>
          <w:bCs/>
        </w:rPr>
        <w:t xml:space="preserve"> DE 2023</w:t>
      </w:r>
      <w:bookmarkEnd w:id="0"/>
    </w:p>
    <w:p w14:paraId="596F4635" w14:textId="77777777" w:rsidR="007B16B9" w:rsidRPr="008A2235" w:rsidRDefault="007B16B9" w:rsidP="007B16B9">
      <w:pPr>
        <w:widowControl w:val="0"/>
        <w:autoSpaceDE w:val="0"/>
        <w:jc w:val="center"/>
        <w:rPr>
          <w:rFonts w:cs="Arial"/>
          <w:b/>
          <w:bCs/>
        </w:rPr>
      </w:pPr>
    </w:p>
    <w:p w14:paraId="1CE551E6" w14:textId="6359AD2F" w:rsidR="007B16B9" w:rsidRPr="008A2235" w:rsidRDefault="007B16B9" w:rsidP="00281599">
      <w:pPr>
        <w:widowControl w:val="0"/>
        <w:autoSpaceDE w:val="0"/>
        <w:ind w:firstLine="0"/>
        <w:jc w:val="center"/>
        <w:rPr>
          <w:rFonts w:cs="Arial"/>
          <w:b/>
          <w:bCs/>
        </w:rPr>
      </w:pPr>
      <w:r w:rsidRPr="008A2235">
        <w:rPr>
          <w:rFonts w:cs="Arial"/>
          <w:noProof/>
        </w:rPr>
        <w:drawing>
          <wp:inline distT="0" distB="0" distL="0" distR="0" wp14:anchorId="099C83A5" wp14:editId="26C736EE">
            <wp:extent cx="5686425" cy="5581650"/>
            <wp:effectExtent l="0" t="0" r="9525" b="0"/>
            <wp:docPr id="7162997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5581650"/>
                    </a:xfrm>
                    <a:prstGeom prst="rect">
                      <a:avLst/>
                    </a:prstGeom>
                    <a:noFill/>
                    <a:ln>
                      <a:noFill/>
                    </a:ln>
                  </pic:spPr>
                </pic:pic>
              </a:graphicData>
            </a:graphic>
          </wp:inline>
        </w:drawing>
      </w:r>
    </w:p>
    <w:p w14:paraId="24839496" w14:textId="77777777" w:rsidR="007B16B9" w:rsidRPr="008A2235" w:rsidRDefault="007B16B9" w:rsidP="007B16B9">
      <w:pPr>
        <w:widowControl w:val="0"/>
        <w:autoSpaceDE w:val="0"/>
        <w:jc w:val="center"/>
        <w:rPr>
          <w:rFonts w:cs="Arial"/>
          <w:b/>
          <w:bCs/>
        </w:rPr>
      </w:pPr>
    </w:p>
    <w:p w14:paraId="66E80286" w14:textId="77777777" w:rsidR="007B16B9" w:rsidRPr="008A2235" w:rsidRDefault="007B16B9" w:rsidP="007B16B9">
      <w:pPr>
        <w:widowControl w:val="0"/>
        <w:autoSpaceDE w:val="0"/>
        <w:jc w:val="center"/>
        <w:rPr>
          <w:rFonts w:cs="Arial"/>
          <w:b/>
          <w:bCs/>
        </w:rPr>
      </w:pPr>
    </w:p>
    <w:p w14:paraId="6DB5CC2F" w14:textId="77777777" w:rsidR="007B16B9" w:rsidRPr="008A2235" w:rsidRDefault="007B16B9" w:rsidP="007B16B9">
      <w:pPr>
        <w:widowControl w:val="0"/>
        <w:autoSpaceDE w:val="0"/>
        <w:jc w:val="center"/>
        <w:rPr>
          <w:rFonts w:cs="Arial"/>
          <w:b/>
          <w:bCs/>
        </w:rPr>
      </w:pPr>
    </w:p>
    <w:p w14:paraId="72670A6D" w14:textId="77777777" w:rsidR="007B16B9" w:rsidRPr="008A2235" w:rsidRDefault="007B16B9" w:rsidP="007B16B9">
      <w:pPr>
        <w:widowControl w:val="0"/>
        <w:autoSpaceDE w:val="0"/>
        <w:jc w:val="center"/>
        <w:rPr>
          <w:rFonts w:cs="Arial"/>
          <w:b/>
          <w:bCs/>
        </w:rPr>
      </w:pPr>
    </w:p>
    <w:p w14:paraId="7607F267" w14:textId="77777777" w:rsidR="007B16B9" w:rsidRPr="008A2235" w:rsidRDefault="007B16B9" w:rsidP="00AB7D9C">
      <w:pPr>
        <w:widowControl w:val="0"/>
        <w:autoSpaceDE w:val="0"/>
        <w:ind w:firstLine="0"/>
        <w:jc w:val="center"/>
        <w:rPr>
          <w:rFonts w:cs="Arial"/>
          <w:b/>
          <w:bCs/>
        </w:rPr>
      </w:pPr>
      <w:r w:rsidRPr="008A2235">
        <w:rPr>
          <w:rFonts w:cs="Arial"/>
          <w:b/>
          <w:bCs/>
        </w:rPr>
        <w:t>MUNICÍPIO DE MONTE AZUL PAULISTA – SP</w:t>
      </w:r>
    </w:p>
    <w:p w14:paraId="29EB4E88" w14:textId="77777777" w:rsidR="007B16B9" w:rsidRPr="008A2235" w:rsidRDefault="007B16B9" w:rsidP="007B16B9">
      <w:pPr>
        <w:widowControl w:val="0"/>
        <w:autoSpaceDE w:val="0"/>
        <w:jc w:val="center"/>
        <w:rPr>
          <w:rFonts w:cs="Arial"/>
          <w:b/>
          <w:bCs/>
        </w:rPr>
      </w:pPr>
    </w:p>
    <w:p w14:paraId="43308DA6" w14:textId="244125C0" w:rsidR="007B16B9" w:rsidRPr="008A2235" w:rsidRDefault="00AC74DD" w:rsidP="00AB7D9C">
      <w:pPr>
        <w:widowControl w:val="0"/>
        <w:autoSpaceDE w:val="0"/>
        <w:ind w:firstLine="0"/>
        <w:jc w:val="center"/>
        <w:rPr>
          <w:rFonts w:cs="Arial"/>
          <w:b/>
          <w:bCs/>
        </w:rPr>
      </w:pPr>
      <w:r>
        <w:rPr>
          <w:rFonts w:cs="Arial"/>
          <w:b/>
          <w:bCs/>
        </w:rPr>
        <w:t>OUTUBRO</w:t>
      </w:r>
      <w:r w:rsidR="007B16B9" w:rsidRPr="008A2235">
        <w:rPr>
          <w:rFonts w:cs="Arial"/>
          <w:b/>
          <w:bCs/>
        </w:rPr>
        <w:t xml:space="preserve"> - 2023</w:t>
      </w:r>
    </w:p>
    <w:p w14:paraId="38B6F5C4" w14:textId="77777777" w:rsidR="007B16B9" w:rsidRPr="008A2235" w:rsidRDefault="007B16B9" w:rsidP="007B16B9">
      <w:pPr>
        <w:widowControl w:val="0"/>
        <w:autoSpaceDE w:val="0"/>
        <w:jc w:val="center"/>
        <w:rPr>
          <w:rFonts w:cs="Arial"/>
          <w:b/>
          <w:bCs/>
        </w:rPr>
      </w:pPr>
    </w:p>
    <w:p w14:paraId="5DFF3F96" w14:textId="77777777" w:rsidR="007B16B9" w:rsidRPr="008A2235" w:rsidRDefault="007B16B9" w:rsidP="007B16B9">
      <w:pPr>
        <w:widowControl w:val="0"/>
        <w:autoSpaceDE w:val="0"/>
        <w:jc w:val="center"/>
        <w:rPr>
          <w:rFonts w:cs="Arial"/>
          <w:b/>
          <w:bCs/>
        </w:rPr>
      </w:pPr>
    </w:p>
    <w:p w14:paraId="2437401A" w14:textId="77777777" w:rsidR="007B16B9" w:rsidRPr="008A2235" w:rsidRDefault="007B16B9" w:rsidP="007B16B9">
      <w:pPr>
        <w:widowControl w:val="0"/>
        <w:autoSpaceDE w:val="0"/>
        <w:jc w:val="center"/>
        <w:rPr>
          <w:rFonts w:cs="Arial"/>
          <w:b/>
          <w:bCs/>
        </w:rPr>
      </w:pPr>
    </w:p>
    <w:p w14:paraId="76A2DA6B" w14:textId="77777777" w:rsidR="007B16B9" w:rsidRPr="008A2235" w:rsidRDefault="007B16B9" w:rsidP="007B16B9">
      <w:pPr>
        <w:widowControl w:val="0"/>
        <w:autoSpaceDE w:val="0"/>
        <w:jc w:val="center"/>
        <w:rPr>
          <w:rFonts w:cs="Arial"/>
          <w:b/>
          <w:bCs/>
        </w:rPr>
      </w:pPr>
    </w:p>
    <w:p w14:paraId="60A224D1" w14:textId="77777777" w:rsidR="007B16B9" w:rsidRPr="008A2235" w:rsidRDefault="007B16B9" w:rsidP="007B16B9">
      <w:pPr>
        <w:widowControl w:val="0"/>
        <w:autoSpaceDE w:val="0"/>
        <w:jc w:val="center"/>
        <w:rPr>
          <w:rFonts w:cs="Arial"/>
          <w:b/>
          <w:bCs/>
        </w:rPr>
      </w:pPr>
    </w:p>
    <w:p w14:paraId="152C0289" w14:textId="77777777" w:rsidR="007B16B9" w:rsidRPr="008A2235" w:rsidRDefault="007B16B9" w:rsidP="007B16B9">
      <w:pPr>
        <w:widowControl w:val="0"/>
        <w:autoSpaceDE w:val="0"/>
        <w:jc w:val="center"/>
        <w:rPr>
          <w:rFonts w:cs="Arial"/>
          <w:b/>
          <w:bCs/>
        </w:rPr>
      </w:pPr>
    </w:p>
    <w:p w14:paraId="5469F219" w14:textId="54A17AFD" w:rsidR="007B16B9" w:rsidRPr="008A2235" w:rsidRDefault="007B16B9" w:rsidP="00ED7D52">
      <w:pPr>
        <w:pStyle w:val="Ttulo2"/>
      </w:pPr>
      <w:bookmarkStart w:id="1" w:name="_Toc147923090"/>
      <w:r w:rsidRPr="008A2235">
        <w:lastRenderedPageBreak/>
        <w:t>ÍNDICE GERAL</w:t>
      </w:r>
      <w:bookmarkEnd w:id="1"/>
    </w:p>
    <w:p w14:paraId="7F7988FD" w14:textId="77777777" w:rsidR="007B16B9" w:rsidRPr="008A2235" w:rsidRDefault="007B16B9" w:rsidP="00ED7D52">
      <w:pPr>
        <w:pStyle w:val="Ttulo2"/>
      </w:pPr>
    </w:p>
    <w:p w14:paraId="74893EEE" w14:textId="77777777" w:rsidR="007B16B9" w:rsidRPr="008A2235" w:rsidRDefault="007B16B9" w:rsidP="00483940">
      <w:pPr>
        <w:ind w:firstLine="0"/>
        <w:jc w:val="center"/>
        <w:rPr>
          <w:b/>
          <w:bCs/>
        </w:rPr>
      </w:pPr>
      <w:r w:rsidRPr="008A2235">
        <w:rPr>
          <w:b/>
          <w:bCs/>
        </w:rPr>
        <w:t>NOVO CÓDIGO TRIBUTÁRIO DO MUNICÍPIO DE MONTE AZUL PAULISTA – SP</w:t>
      </w:r>
    </w:p>
    <w:sdt>
      <w:sdtPr>
        <w:rPr>
          <w:rFonts w:ascii="Arial" w:eastAsia="Times New Roman" w:hAnsi="Arial" w:cs="Times New Roman"/>
          <w:color w:val="auto"/>
          <w:sz w:val="24"/>
          <w:szCs w:val="24"/>
        </w:rPr>
        <w:id w:val="-404600768"/>
        <w:docPartObj>
          <w:docPartGallery w:val="Table of Contents"/>
          <w:docPartUnique/>
        </w:docPartObj>
      </w:sdtPr>
      <w:sdtEndPr>
        <w:rPr>
          <w:b/>
          <w:bCs/>
        </w:rPr>
      </w:sdtEndPr>
      <w:sdtContent>
        <w:p w14:paraId="5B59FFA4" w14:textId="0EF584E7" w:rsidR="006951AB" w:rsidRPr="008A2235" w:rsidRDefault="006951AB">
          <w:pPr>
            <w:pStyle w:val="CabealhodoSumrio"/>
            <w:rPr>
              <w:color w:val="auto"/>
            </w:rPr>
          </w:pPr>
        </w:p>
        <w:p w14:paraId="46C0827C" w14:textId="1A762F09" w:rsidR="00E35B28" w:rsidRDefault="006951AB">
          <w:pPr>
            <w:pStyle w:val="Sumrio2"/>
            <w:rPr>
              <w:rFonts w:asciiTheme="minorHAnsi" w:eastAsiaTheme="minorEastAsia" w:hAnsiTheme="minorHAnsi" w:cstheme="minorBidi"/>
              <w:noProof/>
              <w:kern w:val="2"/>
              <w:sz w:val="22"/>
              <w:szCs w:val="22"/>
              <w14:ligatures w14:val="standardContextual"/>
            </w:rPr>
          </w:pPr>
          <w:r w:rsidRPr="008A2235">
            <w:fldChar w:fldCharType="begin"/>
          </w:r>
          <w:r w:rsidRPr="008A2235">
            <w:instrText xml:space="preserve"> TOC \o "1-3" \h \z \u </w:instrText>
          </w:r>
          <w:r w:rsidRPr="008A2235">
            <w:fldChar w:fldCharType="separate"/>
          </w:r>
          <w:hyperlink w:anchor="_Toc147923090" w:history="1">
            <w:r w:rsidR="00E35B28" w:rsidRPr="003165E0">
              <w:rPr>
                <w:rStyle w:val="Hyperlink"/>
                <w:noProof/>
              </w:rPr>
              <w:t>ÍNDICE GERAL</w:t>
            </w:r>
            <w:r w:rsidR="00E35B28">
              <w:rPr>
                <w:noProof/>
                <w:webHidden/>
              </w:rPr>
              <w:tab/>
            </w:r>
            <w:r w:rsidR="00E35B28">
              <w:rPr>
                <w:noProof/>
                <w:webHidden/>
              </w:rPr>
              <w:fldChar w:fldCharType="begin"/>
            </w:r>
            <w:r w:rsidR="00E35B28">
              <w:rPr>
                <w:noProof/>
                <w:webHidden/>
              </w:rPr>
              <w:instrText xml:space="preserve"> PAGEREF _Toc147923090 \h </w:instrText>
            </w:r>
            <w:r w:rsidR="00E35B28">
              <w:rPr>
                <w:noProof/>
                <w:webHidden/>
              </w:rPr>
            </w:r>
            <w:r w:rsidR="00E35B28">
              <w:rPr>
                <w:noProof/>
                <w:webHidden/>
              </w:rPr>
              <w:fldChar w:fldCharType="separate"/>
            </w:r>
            <w:r w:rsidR="00384B29">
              <w:rPr>
                <w:noProof/>
                <w:webHidden/>
              </w:rPr>
              <w:t>2</w:t>
            </w:r>
            <w:r w:rsidR="00E35B28">
              <w:rPr>
                <w:noProof/>
                <w:webHidden/>
              </w:rPr>
              <w:fldChar w:fldCharType="end"/>
            </w:r>
          </w:hyperlink>
        </w:p>
        <w:p w14:paraId="625ABBB1" w14:textId="41A8E4A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1" w:history="1">
            <w:r w:rsidR="00E35B28" w:rsidRPr="003165E0">
              <w:rPr>
                <w:rStyle w:val="Hyperlink"/>
                <w:noProof/>
              </w:rPr>
              <w:t>PRO</w:t>
            </w:r>
            <w:r w:rsidR="00252B74">
              <w:rPr>
                <w:rStyle w:val="Hyperlink"/>
                <w:noProof/>
              </w:rPr>
              <w:t>JETO DE LEI COMPLEMENTAR Nº. 1.360</w:t>
            </w:r>
            <w:r w:rsidR="00E35B28" w:rsidRPr="003165E0">
              <w:rPr>
                <w:rStyle w:val="Hyperlink"/>
                <w:noProof/>
              </w:rPr>
              <w:t>, DE 11 DE OUTUBRO DE 2023</w:t>
            </w:r>
            <w:r w:rsidR="00E35B28">
              <w:rPr>
                <w:noProof/>
                <w:webHidden/>
              </w:rPr>
              <w:tab/>
            </w:r>
            <w:r w:rsidR="00E35B28">
              <w:rPr>
                <w:noProof/>
                <w:webHidden/>
              </w:rPr>
              <w:fldChar w:fldCharType="begin"/>
            </w:r>
            <w:r w:rsidR="00E35B28">
              <w:rPr>
                <w:noProof/>
                <w:webHidden/>
              </w:rPr>
              <w:instrText xml:space="preserve"> PAGEREF _Toc147923091 \h </w:instrText>
            </w:r>
            <w:r w:rsidR="00E35B28">
              <w:rPr>
                <w:noProof/>
                <w:webHidden/>
              </w:rPr>
            </w:r>
            <w:r w:rsidR="00E35B28">
              <w:rPr>
                <w:noProof/>
                <w:webHidden/>
              </w:rPr>
              <w:fldChar w:fldCharType="separate"/>
            </w:r>
            <w:r w:rsidR="00384B29">
              <w:rPr>
                <w:noProof/>
                <w:webHidden/>
              </w:rPr>
              <w:t>9</w:t>
            </w:r>
            <w:r w:rsidR="00E35B28">
              <w:rPr>
                <w:noProof/>
                <w:webHidden/>
              </w:rPr>
              <w:fldChar w:fldCharType="end"/>
            </w:r>
          </w:hyperlink>
        </w:p>
        <w:p w14:paraId="4DDF5DAD" w14:textId="6B7D112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2" w:history="1">
            <w:r w:rsidR="00E35B28" w:rsidRPr="003165E0">
              <w:rPr>
                <w:rStyle w:val="Hyperlink"/>
                <w:noProof/>
              </w:rPr>
              <w:t>DAS DISPOSIÇÕES PRELIMINARES</w:t>
            </w:r>
            <w:r w:rsidR="00E35B28">
              <w:rPr>
                <w:noProof/>
                <w:webHidden/>
              </w:rPr>
              <w:tab/>
            </w:r>
            <w:r w:rsidR="00E35B28">
              <w:rPr>
                <w:noProof/>
                <w:webHidden/>
              </w:rPr>
              <w:fldChar w:fldCharType="begin"/>
            </w:r>
            <w:r w:rsidR="00E35B28">
              <w:rPr>
                <w:noProof/>
                <w:webHidden/>
              </w:rPr>
              <w:instrText xml:space="preserve"> PAGEREF _Toc147923092 \h </w:instrText>
            </w:r>
            <w:r w:rsidR="00E35B28">
              <w:rPr>
                <w:noProof/>
                <w:webHidden/>
              </w:rPr>
            </w:r>
            <w:r w:rsidR="00E35B28">
              <w:rPr>
                <w:noProof/>
                <w:webHidden/>
              </w:rPr>
              <w:fldChar w:fldCharType="separate"/>
            </w:r>
            <w:r w:rsidR="00384B29">
              <w:rPr>
                <w:noProof/>
                <w:webHidden/>
              </w:rPr>
              <w:t>9</w:t>
            </w:r>
            <w:r w:rsidR="00E35B28">
              <w:rPr>
                <w:noProof/>
                <w:webHidden/>
              </w:rPr>
              <w:fldChar w:fldCharType="end"/>
            </w:r>
          </w:hyperlink>
        </w:p>
        <w:p w14:paraId="0D1990AA" w14:textId="3FEC9D5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3" w:history="1">
            <w:r w:rsidR="00E35B28" w:rsidRPr="003165E0">
              <w:rPr>
                <w:rStyle w:val="Hyperlink"/>
                <w:noProof/>
              </w:rPr>
              <w:t>LIVRO PRIMEIRO</w:t>
            </w:r>
            <w:r w:rsidR="00E35B28">
              <w:rPr>
                <w:noProof/>
                <w:webHidden/>
              </w:rPr>
              <w:tab/>
            </w:r>
            <w:r w:rsidR="00E35B28">
              <w:rPr>
                <w:noProof/>
                <w:webHidden/>
              </w:rPr>
              <w:fldChar w:fldCharType="begin"/>
            </w:r>
            <w:r w:rsidR="00E35B28">
              <w:rPr>
                <w:noProof/>
                <w:webHidden/>
              </w:rPr>
              <w:instrText xml:space="preserve"> PAGEREF _Toc147923093 \h </w:instrText>
            </w:r>
            <w:r w:rsidR="00E35B28">
              <w:rPr>
                <w:noProof/>
                <w:webHidden/>
              </w:rPr>
            </w:r>
            <w:r w:rsidR="00E35B28">
              <w:rPr>
                <w:noProof/>
                <w:webHidden/>
              </w:rPr>
              <w:fldChar w:fldCharType="separate"/>
            </w:r>
            <w:r w:rsidR="00384B29">
              <w:rPr>
                <w:noProof/>
                <w:webHidden/>
              </w:rPr>
              <w:t>9</w:t>
            </w:r>
            <w:r w:rsidR="00E35B28">
              <w:rPr>
                <w:noProof/>
                <w:webHidden/>
              </w:rPr>
              <w:fldChar w:fldCharType="end"/>
            </w:r>
          </w:hyperlink>
        </w:p>
        <w:p w14:paraId="28CF82EE" w14:textId="72DEA4D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4" w:history="1">
            <w:r w:rsidR="00E35B28" w:rsidRPr="003165E0">
              <w:rPr>
                <w:rStyle w:val="Hyperlink"/>
                <w:noProof/>
              </w:rPr>
              <w:t>DAS NORMAS GERAIS DE DIREITO TRIBUTÁRIO</w:t>
            </w:r>
            <w:r w:rsidR="00E35B28">
              <w:rPr>
                <w:noProof/>
                <w:webHidden/>
              </w:rPr>
              <w:tab/>
            </w:r>
            <w:r w:rsidR="00E35B28">
              <w:rPr>
                <w:noProof/>
                <w:webHidden/>
              </w:rPr>
              <w:fldChar w:fldCharType="begin"/>
            </w:r>
            <w:r w:rsidR="00E35B28">
              <w:rPr>
                <w:noProof/>
                <w:webHidden/>
              </w:rPr>
              <w:instrText xml:space="preserve"> PAGEREF _Toc147923094 \h </w:instrText>
            </w:r>
            <w:r w:rsidR="00E35B28">
              <w:rPr>
                <w:noProof/>
                <w:webHidden/>
              </w:rPr>
            </w:r>
            <w:r w:rsidR="00E35B28">
              <w:rPr>
                <w:noProof/>
                <w:webHidden/>
              </w:rPr>
              <w:fldChar w:fldCharType="separate"/>
            </w:r>
            <w:r w:rsidR="00384B29">
              <w:rPr>
                <w:noProof/>
                <w:webHidden/>
              </w:rPr>
              <w:t>9</w:t>
            </w:r>
            <w:r w:rsidR="00E35B28">
              <w:rPr>
                <w:noProof/>
                <w:webHidden/>
              </w:rPr>
              <w:fldChar w:fldCharType="end"/>
            </w:r>
          </w:hyperlink>
        </w:p>
        <w:p w14:paraId="3BDEAEA4" w14:textId="2D7F433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5" w:history="1">
            <w:r w:rsidR="00E35B28" w:rsidRPr="003165E0">
              <w:rPr>
                <w:rStyle w:val="Hyperlink"/>
                <w:noProof/>
              </w:rPr>
              <w:t>TÍTULO I</w:t>
            </w:r>
            <w:r w:rsidR="00E35B28">
              <w:rPr>
                <w:noProof/>
                <w:webHidden/>
              </w:rPr>
              <w:tab/>
            </w:r>
            <w:r w:rsidR="00E35B28">
              <w:rPr>
                <w:noProof/>
                <w:webHidden/>
              </w:rPr>
              <w:fldChar w:fldCharType="begin"/>
            </w:r>
            <w:r w:rsidR="00E35B28">
              <w:rPr>
                <w:noProof/>
                <w:webHidden/>
              </w:rPr>
              <w:instrText xml:space="preserve"> PAGEREF _Toc147923095 \h </w:instrText>
            </w:r>
            <w:r w:rsidR="00E35B28">
              <w:rPr>
                <w:noProof/>
                <w:webHidden/>
              </w:rPr>
            </w:r>
            <w:r w:rsidR="00E35B28">
              <w:rPr>
                <w:noProof/>
                <w:webHidden/>
              </w:rPr>
              <w:fldChar w:fldCharType="separate"/>
            </w:r>
            <w:r w:rsidR="00384B29">
              <w:rPr>
                <w:noProof/>
                <w:webHidden/>
              </w:rPr>
              <w:t>9</w:t>
            </w:r>
            <w:r w:rsidR="00E35B28">
              <w:rPr>
                <w:noProof/>
                <w:webHidden/>
              </w:rPr>
              <w:fldChar w:fldCharType="end"/>
            </w:r>
          </w:hyperlink>
        </w:p>
        <w:p w14:paraId="68DE9CAC" w14:textId="588C69F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6" w:history="1">
            <w:r w:rsidR="00E35B28" w:rsidRPr="003165E0">
              <w:rPr>
                <w:rStyle w:val="Hyperlink"/>
                <w:noProof/>
              </w:rPr>
              <w:t>DAS NORMAS TRIBUTÁRIAS MUNICIPAIS</w:t>
            </w:r>
            <w:r w:rsidR="00E35B28">
              <w:rPr>
                <w:noProof/>
                <w:webHidden/>
              </w:rPr>
              <w:tab/>
            </w:r>
            <w:r w:rsidR="00E35B28">
              <w:rPr>
                <w:noProof/>
                <w:webHidden/>
              </w:rPr>
              <w:fldChar w:fldCharType="begin"/>
            </w:r>
            <w:r w:rsidR="00E35B28">
              <w:rPr>
                <w:noProof/>
                <w:webHidden/>
              </w:rPr>
              <w:instrText xml:space="preserve"> PAGEREF _Toc147923096 \h </w:instrText>
            </w:r>
            <w:r w:rsidR="00E35B28">
              <w:rPr>
                <w:noProof/>
                <w:webHidden/>
              </w:rPr>
            </w:r>
            <w:r w:rsidR="00E35B28">
              <w:rPr>
                <w:noProof/>
                <w:webHidden/>
              </w:rPr>
              <w:fldChar w:fldCharType="separate"/>
            </w:r>
            <w:r w:rsidR="00384B29">
              <w:rPr>
                <w:noProof/>
                <w:webHidden/>
              </w:rPr>
              <w:t>9</w:t>
            </w:r>
            <w:r w:rsidR="00E35B28">
              <w:rPr>
                <w:noProof/>
                <w:webHidden/>
              </w:rPr>
              <w:fldChar w:fldCharType="end"/>
            </w:r>
          </w:hyperlink>
        </w:p>
        <w:p w14:paraId="3F2D5D2F" w14:textId="6CAE6BB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7" w:history="1">
            <w:r w:rsidR="00E35B28" w:rsidRPr="003165E0">
              <w:rPr>
                <w:rStyle w:val="Hyperlink"/>
                <w:noProof/>
              </w:rPr>
              <w:t>TÍTULO II</w:t>
            </w:r>
            <w:r w:rsidR="00E35B28">
              <w:rPr>
                <w:noProof/>
                <w:webHidden/>
              </w:rPr>
              <w:tab/>
            </w:r>
            <w:r w:rsidR="00E35B28">
              <w:rPr>
                <w:noProof/>
                <w:webHidden/>
              </w:rPr>
              <w:fldChar w:fldCharType="begin"/>
            </w:r>
            <w:r w:rsidR="00E35B28">
              <w:rPr>
                <w:noProof/>
                <w:webHidden/>
              </w:rPr>
              <w:instrText xml:space="preserve"> PAGEREF _Toc147923097 \h </w:instrText>
            </w:r>
            <w:r w:rsidR="00E35B28">
              <w:rPr>
                <w:noProof/>
                <w:webHidden/>
              </w:rPr>
            </w:r>
            <w:r w:rsidR="00E35B28">
              <w:rPr>
                <w:noProof/>
                <w:webHidden/>
              </w:rPr>
              <w:fldChar w:fldCharType="separate"/>
            </w:r>
            <w:r w:rsidR="00384B29">
              <w:rPr>
                <w:noProof/>
                <w:webHidden/>
              </w:rPr>
              <w:t>10</w:t>
            </w:r>
            <w:r w:rsidR="00E35B28">
              <w:rPr>
                <w:noProof/>
                <w:webHidden/>
              </w:rPr>
              <w:fldChar w:fldCharType="end"/>
            </w:r>
          </w:hyperlink>
        </w:p>
        <w:p w14:paraId="4A5CA0BA" w14:textId="7C7B3C2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8" w:history="1">
            <w:r w:rsidR="00E35B28" w:rsidRPr="003165E0">
              <w:rPr>
                <w:rStyle w:val="Hyperlink"/>
                <w:noProof/>
              </w:rPr>
              <w:t>DO SISTEMA TRIBUTÁRIO MUNICIPAL</w:t>
            </w:r>
            <w:r w:rsidR="00E35B28">
              <w:rPr>
                <w:noProof/>
                <w:webHidden/>
              </w:rPr>
              <w:tab/>
            </w:r>
            <w:r w:rsidR="00E35B28">
              <w:rPr>
                <w:noProof/>
                <w:webHidden/>
              </w:rPr>
              <w:fldChar w:fldCharType="begin"/>
            </w:r>
            <w:r w:rsidR="00E35B28">
              <w:rPr>
                <w:noProof/>
                <w:webHidden/>
              </w:rPr>
              <w:instrText xml:space="preserve"> PAGEREF _Toc147923098 \h </w:instrText>
            </w:r>
            <w:r w:rsidR="00E35B28">
              <w:rPr>
                <w:noProof/>
                <w:webHidden/>
              </w:rPr>
            </w:r>
            <w:r w:rsidR="00E35B28">
              <w:rPr>
                <w:noProof/>
                <w:webHidden/>
              </w:rPr>
              <w:fldChar w:fldCharType="separate"/>
            </w:r>
            <w:r w:rsidR="00384B29">
              <w:rPr>
                <w:noProof/>
                <w:webHidden/>
              </w:rPr>
              <w:t>10</w:t>
            </w:r>
            <w:r w:rsidR="00E35B28">
              <w:rPr>
                <w:noProof/>
                <w:webHidden/>
              </w:rPr>
              <w:fldChar w:fldCharType="end"/>
            </w:r>
          </w:hyperlink>
        </w:p>
        <w:p w14:paraId="5E8ED271" w14:textId="3A5F134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099" w:history="1">
            <w:r w:rsidR="00E35B28" w:rsidRPr="003165E0">
              <w:rPr>
                <w:rStyle w:val="Hyperlink"/>
                <w:noProof/>
              </w:rPr>
              <w:t>TÍTULO III</w:t>
            </w:r>
            <w:r w:rsidR="00E35B28">
              <w:rPr>
                <w:noProof/>
                <w:webHidden/>
              </w:rPr>
              <w:tab/>
            </w:r>
            <w:r w:rsidR="00E35B28">
              <w:rPr>
                <w:noProof/>
                <w:webHidden/>
              </w:rPr>
              <w:fldChar w:fldCharType="begin"/>
            </w:r>
            <w:r w:rsidR="00E35B28">
              <w:rPr>
                <w:noProof/>
                <w:webHidden/>
              </w:rPr>
              <w:instrText xml:space="preserve"> PAGEREF _Toc147923099 \h </w:instrText>
            </w:r>
            <w:r w:rsidR="00E35B28">
              <w:rPr>
                <w:noProof/>
                <w:webHidden/>
              </w:rPr>
            </w:r>
            <w:r w:rsidR="00E35B28">
              <w:rPr>
                <w:noProof/>
                <w:webHidden/>
              </w:rPr>
              <w:fldChar w:fldCharType="separate"/>
            </w:r>
            <w:r w:rsidR="00384B29">
              <w:rPr>
                <w:noProof/>
                <w:webHidden/>
              </w:rPr>
              <w:t>11</w:t>
            </w:r>
            <w:r w:rsidR="00E35B28">
              <w:rPr>
                <w:noProof/>
                <w:webHidden/>
              </w:rPr>
              <w:fldChar w:fldCharType="end"/>
            </w:r>
          </w:hyperlink>
        </w:p>
        <w:p w14:paraId="282C0ED8" w14:textId="037D6AD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0" w:history="1">
            <w:r w:rsidR="00E35B28" w:rsidRPr="003165E0">
              <w:rPr>
                <w:rStyle w:val="Hyperlink"/>
                <w:noProof/>
              </w:rPr>
              <w:t>DA LEGISLAÇÃO TRIBUTÁRIA MUNICIPAL</w:t>
            </w:r>
            <w:r w:rsidR="00E35B28">
              <w:rPr>
                <w:noProof/>
                <w:webHidden/>
              </w:rPr>
              <w:tab/>
            </w:r>
            <w:r w:rsidR="00E35B28">
              <w:rPr>
                <w:noProof/>
                <w:webHidden/>
              </w:rPr>
              <w:fldChar w:fldCharType="begin"/>
            </w:r>
            <w:r w:rsidR="00E35B28">
              <w:rPr>
                <w:noProof/>
                <w:webHidden/>
              </w:rPr>
              <w:instrText xml:space="preserve"> PAGEREF _Toc147923100 \h </w:instrText>
            </w:r>
            <w:r w:rsidR="00E35B28">
              <w:rPr>
                <w:noProof/>
                <w:webHidden/>
              </w:rPr>
            </w:r>
            <w:r w:rsidR="00E35B28">
              <w:rPr>
                <w:noProof/>
                <w:webHidden/>
              </w:rPr>
              <w:fldChar w:fldCharType="separate"/>
            </w:r>
            <w:r w:rsidR="00384B29">
              <w:rPr>
                <w:noProof/>
                <w:webHidden/>
              </w:rPr>
              <w:t>11</w:t>
            </w:r>
            <w:r w:rsidR="00E35B28">
              <w:rPr>
                <w:noProof/>
                <w:webHidden/>
              </w:rPr>
              <w:fldChar w:fldCharType="end"/>
            </w:r>
          </w:hyperlink>
        </w:p>
        <w:p w14:paraId="3D424D7C" w14:textId="3E08ED5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1" w:history="1">
            <w:r w:rsidR="00E35B28" w:rsidRPr="003165E0">
              <w:rPr>
                <w:rStyle w:val="Hyperlink"/>
                <w:noProof/>
              </w:rPr>
              <w:t>TÍTULO IV</w:t>
            </w:r>
            <w:r w:rsidR="00E35B28">
              <w:rPr>
                <w:noProof/>
                <w:webHidden/>
              </w:rPr>
              <w:tab/>
            </w:r>
            <w:r w:rsidR="00E35B28">
              <w:rPr>
                <w:noProof/>
                <w:webHidden/>
              </w:rPr>
              <w:fldChar w:fldCharType="begin"/>
            </w:r>
            <w:r w:rsidR="00E35B28">
              <w:rPr>
                <w:noProof/>
                <w:webHidden/>
              </w:rPr>
              <w:instrText xml:space="preserve"> PAGEREF _Toc147923101 \h </w:instrText>
            </w:r>
            <w:r w:rsidR="00E35B28">
              <w:rPr>
                <w:noProof/>
                <w:webHidden/>
              </w:rPr>
            </w:r>
            <w:r w:rsidR="00E35B28">
              <w:rPr>
                <w:noProof/>
                <w:webHidden/>
              </w:rPr>
              <w:fldChar w:fldCharType="separate"/>
            </w:r>
            <w:r w:rsidR="00384B29">
              <w:rPr>
                <w:noProof/>
                <w:webHidden/>
              </w:rPr>
              <w:t>13</w:t>
            </w:r>
            <w:r w:rsidR="00E35B28">
              <w:rPr>
                <w:noProof/>
                <w:webHidden/>
              </w:rPr>
              <w:fldChar w:fldCharType="end"/>
            </w:r>
          </w:hyperlink>
        </w:p>
        <w:p w14:paraId="33A35FCB" w14:textId="6B5D65A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2" w:history="1">
            <w:r w:rsidR="00E35B28" w:rsidRPr="003165E0">
              <w:rPr>
                <w:rStyle w:val="Hyperlink"/>
                <w:noProof/>
              </w:rPr>
              <w:t>DAS IMUNIDADES TRIBUTÁRIAS</w:t>
            </w:r>
            <w:r w:rsidR="00E35B28">
              <w:rPr>
                <w:noProof/>
                <w:webHidden/>
              </w:rPr>
              <w:tab/>
            </w:r>
            <w:r w:rsidR="00E35B28">
              <w:rPr>
                <w:noProof/>
                <w:webHidden/>
              </w:rPr>
              <w:fldChar w:fldCharType="begin"/>
            </w:r>
            <w:r w:rsidR="00E35B28">
              <w:rPr>
                <w:noProof/>
                <w:webHidden/>
              </w:rPr>
              <w:instrText xml:space="preserve"> PAGEREF _Toc147923102 \h </w:instrText>
            </w:r>
            <w:r w:rsidR="00E35B28">
              <w:rPr>
                <w:noProof/>
                <w:webHidden/>
              </w:rPr>
            </w:r>
            <w:r w:rsidR="00E35B28">
              <w:rPr>
                <w:noProof/>
                <w:webHidden/>
              </w:rPr>
              <w:fldChar w:fldCharType="separate"/>
            </w:r>
            <w:r w:rsidR="00384B29">
              <w:rPr>
                <w:noProof/>
                <w:webHidden/>
              </w:rPr>
              <w:t>13</w:t>
            </w:r>
            <w:r w:rsidR="00E35B28">
              <w:rPr>
                <w:noProof/>
                <w:webHidden/>
              </w:rPr>
              <w:fldChar w:fldCharType="end"/>
            </w:r>
          </w:hyperlink>
        </w:p>
        <w:p w14:paraId="1D9ECF1B" w14:textId="1A008EB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3" w:history="1">
            <w:r w:rsidR="00E35B28" w:rsidRPr="003165E0">
              <w:rPr>
                <w:rStyle w:val="Hyperlink"/>
                <w:noProof/>
              </w:rPr>
              <w:t>TÍTULO V</w:t>
            </w:r>
            <w:r w:rsidR="00E35B28">
              <w:rPr>
                <w:noProof/>
                <w:webHidden/>
              </w:rPr>
              <w:tab/>
            </w:r>
            <w:r w:rsidR="00E35B28">
              <w:rPr>
                <w:noProof/>
                <w:webHidden/>
              </w:rPr>
              <w:fldChar w:fldCharType="begin"/>
            </w:r>
            <w:r w:rsidR="00E35B28">
              <w:rPr>
                <w:noProof/>
                <w:webHidden/>
              </w:rPr>
              <w:instrText xml:space="preserve"> PAGEREF _Toc147923103 \h </w:instrText>
            </w:r>
            <w:r w:rsidR="00E35B28">
              <w:rPr>
                <w:noProof/>
                <w:webHidden/>
              </w:rPr>
            </w:r>
            <w:r w:rsidR="00E35B28">
              <w:rPr>
                <w:noProof/>
                <w:webHidden/>
              </w:rPr>
              <w:fldChar w:fldCharType="separate"/>
            </w:r>
            <w:r w:rsidR="00384B29">
              <w:rPr>
                <w:noProof/>
                <w:webHidden/>
              </w:rPr>
              <w:t>15</w:t>
            </w:r>
            <w:r w:rsidR="00E35B28">
              <w:rPr>
                <w:noProof/>
                <w:webHidden/>
              </w:rPr>
              <w:fldChar w:fldCharType="end"/>
            </w:r>
          </w:hyperlink>
        </w:p>
        <w:p w14:paraId="707C08E9" w14:textId="4FB37AF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4" w:history="1">
            <w:r w:rsidR="00E35B28" w:rsidRPr="003165E0">
              <w:rPr>
                <w:rStyle w:val="Hyperlink"/>
                <w:caps/>
                <w:noProof/>
              </w:rPr>
              <w:t>UNIDADE FISCAL DO MUNICÍPIO DE MONTE AZUL PAULISTA (UFMAP)</w:t>
            </w:r>
            <w:r w:rsidR="00E35B28">
              <w:rPr>
                <w:noProof/>
                <w:webHidden/>
              </w:rPr>
              <w:tab/>
            </w:r>
            <w:r w:rsidR="00E35B28">
              <w:rPr>
                <w:noProof/>
                <w:webHidden/>
              </w:rPr>
              <w:fldChar w:fldCharType="begin"/>
            </w:r>
            <w:r w:rsidR="00E35B28">
              <w:rPr>
                <w:noProof/>
                <w:webHidden/>
              </w:rPr>
              <w:instrText xml:space="preserve"> PAGEREF _Toc147923104 \h </w:instrText>
            </w:r>
            <w:r w:rsidR="00E35B28">
              <w:rPr>
                <w:noProof/>
                <w:webHidden/>
              </w:rPr>
            </w:r>
            <w:r w:rsidR="00E35B28">
              <w:rPr>
                <w:noProof/>
                <w:webHidden/>
              </w:rPr>
              <w:fldChar w:fldCharType="separate"/>
            </w:r>
            <w:r w:rsidR="00384B29">
              <w:rPr>
                <w:noProof/>
                <w:webHidden/>
              </w:rPr>
              <w:t>15</w:t>
            </w:r>
            <w:r w:rsidR="00E35B28">
              <w:rPr>
                <w:noProof/>
                <w:webHidden/>
              </w:rPr>
              <w:fldChar w:fldCharType="end"/>
            </w:r>
          </w:hyperlink>
        </w:p>
        <w:p w14:paraId="616EC522" w14:textId="14ECFE2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5" w:history="1">
            <w:r w:rsidR="00E35B28" w:rsidRPr="003165E0">
              <w:rPr>
                <w:rStyle w:val="Hyperlink"/>
                <w:noProof/>
              </w:rPr>
              <w:t>TÍTULO VI</w:t>
            </w:r>
            <w:r w:rsidR="00E35B28">
              <w:rPr>
                <w:noProof/>
                <w:webHidden/>
              </w:rPr>
              <w:tab/>
            </w:r>
            <w:r w:rsidR="00E35B28">
              <w:rPr>
                <w:noProof/>
                <w:webHidden/>
              </w:rPr>
              <w:fldChar w:fldCharType="begin"/>
            </w:r>
            <w:r w:rsidR="00E35B28">
              <w:rPr>
                <w:noProof/>
                <w:webHidden/>
              </w:rPr>
              <w:instrText xml:space="preserve"> PAGEREF _Toc147923105 \h </w:instrText>
            </w:r>
            <w:r w:rsidR="00E35B28">
              <w:rPr>
                <w:noProof/>
                <w:webHidden/>
              </w:rPr>
            </w:r>
            <w:r w:rsidR="00E35B28">
              <w:rPr>
                <w:noProof/>
                <w:webHidden/>
              </w:rPr>
              <w:fldChar w:fldCharType="separate"/>
            </w:r>
            <w:r w:rsidR="00384B29">
              <w:rPr>
                <w:noProof/>
                <w:webHidden/>
              </w:rPr>
              <w:t>16</w:t>
            </w:r>
            <w:r w:rsidR="00E35B28">
              <w:rPr>
                <w:noProof/>
                <w:webHidden/>
              </w:rPr>
              <w:fldChar w:fldCharType="end"/>
            </w:r>
          </w:hyperlink>
        </w:p>
        <w:p w14:paraId="718D982B" w14:textId="13B9B6B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6" w:history="1">
            <w:r w:rsidR="00E35B28" w:rsidRPr="003165E0">
              <w:rPr>
                <w:rStyle w:val="Hyperlink"/>
                <w:noProof/>
              </w:rPr>
              <w:t>DA ADMINISTRAÇÃO TRIBUTÁRIA MUNICIPAL</w:t>
            </w:r>
            <w:r w:rsidR="00E35B28">
              <w:rPr>
                <w:noProof/>
                <w:webHidden/>
              </w:rPr>
              <w:tab/>
            </w:r>
            <w:r w:rsidR="00E35B28">
              <w:rPr>
                <w:noProof/>
                <w:webHidden/>
              </w:rPr>
              <w:fldChar w:fldCharType="begin"/>
            </w:r>
            <w:r w:rsidR="00E35B28">
              <w:rPr>
                <w:noProof/>
                <w:webHidden/>
              </w:rPr>
              <w:instrText xml:space="preserve"> PAGEREF _Toc147923106 \h </w:instrText>
            </w:r>
            <w:r w:rsidR="00E35B28">
              <w:rPr>
                <w:noProof/>
                <w:webHidden/>
              </w:rPr>
            </w:r>
            <w:r w:rsidR="00E35B28">
              <w:rPr>
                <w:noProof/>
                <w:webHidden/>
              </w:rPr>
              <w:fldChar w:fldCharType="separate"/>
            </w:r>
            <w:r w:rsidR="00384B29">
              <w:rPr>
                <w:noProof/>
                <w:webHidden/>
              </w:rPr>
              <w:t>16</w:t>
            </w:r>
            <w:r w:rsidR="00E35B28">
              <w:rPr>
                <w:noProof/>
                <w:webHidden/>
              </w:rPr>
              <w:fldChar w:fldCharType="end"/>
            </w:r>
          </w:hyperlink>
        </w:p>
        <w:p w14:paraId="60139C42" w14:textId="3038DA7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7" w:history="1">
            <w:r w:rsidR="00E35B28" w:rsidRPr="003165E0">
              <w:rPr>
                <w:rStyle w:val="Hyperlink"/>
                <w:noProof/>
              </w:rPr>
              <w:t>TÍTULO VII</w:t>
            </w:r>
            <w:r w:rsidR="00E35B28">
              <w:rPr>
                <w:noProof/>
                <w:webHidden/>
              </w:rPr>
              <w:tab/>
            </w:r>
            <w:r w:rsidR="00E35B28">
              <w:rPr>
                <w:noProof/>
                <w:webHidden/>
              </w:rPr>
              <w:fldChar w:fldCharType="begin"/>
            </w:r>
            <w:r w:rsidR="00E35B28">
              <w:rPr>
                <w:noProof/>
                <w:webHidden/>
              </w:rPr>
              <w:instrText xml:space="preserve"> PAGEREF _Toc147923107 \h </w:instrText>
            </w:r>
            <w:r w:rsidR="00E35B28">
              <w:rPr>
                <w:noProof/>
                <w:webHidden/>
              </w:rPr>
            </w:r>
            <w:r w:rsidR="00E35B28">
              <w:rPr>
                <w:noProof/>
                <w:webHidden/>
              </w:rPr>
              <w:fldChar w:fldCharType="separate"/>
            </w:r>
            <w:r w:rsidR="00384B29">
              <w:rPr>
                <w:noProof/>
                <w:webHidden/>
              </w:rPr>
              <w:t>18</w:t>
            </w:r>
            <w:r w:rsidR="00E35B28">
              <w:rPr>
                <w:noProof/>
                <w:webHidden/>
              </w:rPr>
              <w:fldChar w:fldCharType="end"/>
            </w:r>
          </w:hyperlink>
        </w:p>
        <w:p w14:paraId="6B5E8CE1" w14:textId="2B01C3A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8" w:history="1">
            <w:r w:rsidR="00E35B28" w:rsidRPr="003165E0">
              <w:rPr>
                <w:rStyle w:val="Hyperlink"/>
                <w:noProof/>
              </w:rPr>
              <w:t>DOS DIREITOS, DEVERES E GARANTIAS DO CONTRIBUINTE</w:t>
            </w:r>
            <w:r w:rsidR="00E35B28">
              <w:rPr>
                <w:noProof/>
                <w:webHidden/>
              </w:rPr>
              <w:tab/>
            </w:r>
            <w:r w:rsidR="00E35B28">
              <w:rPr>
                <w:noProof/>
                <w:webHidden/>
              </w:rPr>
              <w:fldChar w:fldCharType="begin"/>
            </w:r>
            <w:r w:rsidR="00E35B28">
              <w:rPr>
                <w:noProof/>
                <w:webHidden/>
              </w:rPr>
              <w:instrText xml:space="preserve"> PAGEREF _Toc147923108 \h </w:instrText>
            </w:r>
            <w:r w:rsidR="00E35B28">
              <w:rPr>
                <w:noProof/>
                <w:webHidden/>
              </w:rPr>
            </w:r>
            <w:r w:rsidR="00E35B28">
              <w:rPr>
                <w:noProof/>
                <w:webHidden/>
              </w:rPr>
              <w:fldChar w:fldCharType="separate"/>
            </w:r>
            <w:r w:rsidR="00384B29">
              <w:rPr>
                <w:noProof/>
                <w:webHidden/>
              </w:rPr>
              <w:t>18</w:t>
            </w:r>
            <w:r w:rsidR="00E35B28">
              <w:rPr>
                <w:noProof/>
                <w:webHidden/>
              </w:rPr>
              <w:fldChar w:fldCharType="end"/>
            </w:r>
          </w:hyperlink>
        </w:p>
        <w:p w14:paraId="254F8C13" w14:textId="3B050FD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09"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_Toc147923109 \h </w:instrText>
            </w:r>
            <w:r w:rsidR="00E35B28">
              <w:rPr>
                <w:noProof/>
                <w:webHidden/>
              </w:rPr>
            </w:r>
            <w:r w:rsidR="00E35B28">
              <w:rPr>
                <w:noProof/>
                <w:webHidden/>
              </w:rPr>
              <w:fldChar w:fldCharType="separate"/>
            </w:r>
            <w:r w:rsidR="00384B29">
              <w:rPr>
                <w:noProof/>
                <w:webHidden/>
              </w:rPr>
              <w:t>19</w:t>
            </w:r>
            <w:r w:rsidR="00E35B28">
              <w:rPr>
                <w:noProof/>
                <w:webHidden/>
              </w:rPr>
              <w:fldChar w:fldCharType="end"/>
            </w:r>
          </w:hyperlink>
        </w:p>
        <w:p w14:paraId="77BD83F3" w14:textId="001C460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0" w:history="1">
            <w:r w:rsidR="00E35B28" w:rsidRPr="003165E0">
              <w:rPr>
                <w:rStyle w:val="Hyperlink"/>
                <w:noProof/>
              </w:rPr>
              <w:t>DAS DISPOSIÇÕES INTRODUTÓRIAS</w:t>
            </w:r>
            <w:r w:rsidR="00E35B28">
              <w:rPr>
                <w:noProof/>
                <w:webHidden/>
              </w:rPr>
              <w:tab/>
            </w:r>
            <w:r w:rsidR="00E35B28">
              <w:rPr>
                <w:noProof/>
                <w:webHidden/>
              </w:rPr>
              <w:fldChar w:fldCharType="begin"/>
            </w:r>
            <w:r w:rsidR="00E35B28">
              <w:rPr>
                <w:noProof/>
                <w:webHidden/>
              </w:rPr>
              <w:instrText xml:space="preserve"> PAGEREF _Toc147923110 \h </w:instrText>
            </w:r>
            <w:r w:rsidR="00E35B28">
              <w:rPr>
                <w:noProof/>
                <w:webHidden/>
              </w:rPr>
            </w:r>
            <w:r w:rsidR="00E35B28">
              <w:rPr>
                <w:noProof/>
                <w:webHidden/>
              </w:rPr>
              <w:fldChar w:fldCharType="separate"/>
            </w:r>
            <w:r w:rsidR="00384B29">
              <w:rPr>
                <w:noProof/>
                <w:webHidden/>
              </w:rPr>
              <w:t>19</w:t>
            </w:r>
            <w:r w:rsidR="00E35B28">
              <w:rPr>
                <w:noProof/>
                <w:webHidden/>
              </w:rPr>
              <w:fldChar w:fldCharType="end"/>
            </w:r>
          </w:hyperlink>
        </w:p>
        <w:p w14:paraId="3C7BF352" w14:textId="496D96E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1"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_Toc147923111 \h </w:instrText>
            </w:r>
            <w:r w:rsidR="00E35B28">
              <w:rPr>
                <w:noProof/>
                <w:webHidden/>
              </w:rPr>
            </w:r>
            <w:r w:rsidR="00E35B28">
              <w:rPr>
                <w:noProof/>
                <w:webHidden/>
              </w:rPr>
              <w:fldChar w:fldCharType="separate"/>
            </w:r>
            <w:r w:rsidR="00384B29">
              <w:rPr>
                <w:noProof/>
                <w:webHidden/>
              </w:rPr>
              <w:t>19</w:t>
            </w:r>
            <w:r w:rsidR="00E35B28">
              <w:rPr>
                <w:noProof/>
                <w:webHidden/>
              </w:rPr>
              <w:fldChar w:fldCharType="end"/>
            </w:r>
          </w:hyperlink>
        </w:p>
        <w:p w14:paraId="7A3255F2" w14:textId="0C90D2C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2" w:history="1">
            <w:r w:rsidR="00E35B28" w:rsidRPr="003165E0">
              <w:rPr>
                <w:rStyle w:val="Hyperlink"/>
                <w:noProof/>
              </w:rPr>
              <w:t>DOS DIREITOS E DEVERES GERAIS DO CONTRIBUINTE</w:t>
            </w:r>
            <w:r w:rsidR="00E35B28">
              <w:rPr>
                <w:noProof/>
                <w:webHidden/>
              </w:rPr>
              <w:tab/>
            </w:r>
            <w:r w:rsidR="00E35B28">
              <w:rPr>
                <w:noProof/>
                <w:webHidden/>
              </w:rPr>
              <w:fldChar w:fldCharType="begin"/>
            </w:r>
            <w:r w:rsidR="00E35B28">
              <w:rPr>
                <w:noProof/>
                <w:webHidden/>
              </w:rPr>
              <w:instrText xml:space="preserve"> PAGEREF _Toc147923112 \h </w:instrText>
            </w:r>
            <w:r w:rsidR="00E35B28">
              <w:rPr>
                <w:noProof/>
                <w:webHidden/>
              </w:rPr>
            </w:r>
            <w:r w:rsidR="00E35B28">
              <w:rPr>
                <w:noProof/>
                <w:webHidden/>
              </w:rPr>
              <w:fldChar w:fldCharType="separate"/>
            </w:r>
            <w:r w:rsidR="00384B29">
              <w:rPr>
                <w:noProof/>
                <w:webHidden/>
              </w:rPr>
              <w:t>19</w:t>
            </w:r>
            <w:r w:rsidR="00E35B28">
              <w:rPr>
                <w:noProof/>
                <w:webHidden/>
              </w:rPr>
              <w:fldChar w:fldCharType="end"/>
            </w:r>
          </w:hyperlink>
        </w:p>
        <w:p w14:paraId="781817DA" w14:textId="1FD43DE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3" w:history="1">
            <w:r w:rsidR="00E35B28" w:rsidRPr="003165E0">
              <w:rPr>
                <w:rStyle w:val="Hyperlink"/>
                <w:noProof/>
              </w:rPr>
              <w:t>TÍTULO VIII</w:t>
            </w:r>
            <w:r w:rsidR="00E35B28">
              <w:rPr>
                <w:noProof/>
                <w:webHidden/>
              </w:rPr>
              <w:tab/>
            </w:r>
            <w:r w:rsidR="00E35B28">
              <w:rPr>
                <w:noProof/>
                <w:webHidden/>
              </w:rPr>
              <w:fldChar w:fldCharType="begin"/>
            </w:r>
            <w:r w:rsidR="00E35B28">
              <w:rPr>
                <w:noProof/>
                <w:webHidden/>
              </w:rPr>
              <w:instrText xml:space="preserve"> PAGEREF _Toc147923113 \h </w:instrText>
            </w:r>
            <w:r w:rsidR="00E35B28">
              <w:rPr>
                <w:noProof/>
                <w:webHidden/>
              </w:rPr>
            </w:r>
            <w:r w:rsidR="00E35B28">
              <w:rPr>
                <w:noProof/>
                <w:webHidden/>
              </w:rPr>
              <w:fldChar w:fldCharType="separate"/>
            </w:r>
            <w:r w:rsidR="00384B29">
              <w:rPr>
                <w:noProof/>
                <w:webHidden/>
              </w:rPr>
              <w:t>21</w:t>
            </w:r>
            <w:r w:rsidR="00E35B28">
              <w:rPr>
                <w:noProof/>
                <w:webHidden/>
              </w:rPr>
              <w:fldChar w:fldCharType="end"/>
            </w:r>
          </w:hyperlink>
        </w:p>
        <w:p w14:paraId="4F57F89C" w14:textId="53DFCBB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4" w:history="1">
            <w:r w:rsidR="00E35B28" w:rsidRPr="003165E0">
              <w:rPr>
                <w:rStyle w:val="Hyperlink"/>
                <w:noProof/>
              </w:rPr>
              <w:t>DA OBRIGAÇÃO TRIBUTÁRIA</w:t>
            </w:r>
            <w:r w:rsidR="00E35B28">
              <w:rPr>
                <w:noProof/>
                <w:webHidden/>
              </w:rPr>
              <w:tab/>
            </w:r>
            <w:r w:rsidR="00E35B28">
              <w:rPr>
                <w:noProof/>
                <w:webHidden/>
              </w:rPr>
              <w:fldChar w:fldCharType="begin"/>
            </w:r>
            <w:r w:rsidR="00E35B28">
              <w:rPr>
                <w:noProof/>
                <w:webHidden/>
              </w:rPr>
              <w:instrText xml:space="preserve"> PAGEREF _Toc147923114 \h </w:instrText>
            </w:r>
            <w:r w:rsidR="00E35B28">
              <w:rPr>
                <w:noProof/>
                <w:webHidden/>
              </w:rPr>
            </w:r>
            <w:r w:rsidR="00E35B28">
              <w:rPr>
                <w:noProof/>
                <w:webHidden/>
              </w:rPr>
              <w:fldChar w:fldCharType="separate"/>
            </w:r>
            <w:r w:rsidR="00384B29">
              <w:rPr>
                <w:noProof/>
                <w:webHidden/>
              </w:rPr>
              <w:t>21</w:t>
            </w:r>
            <w:r w:rsidR="00E35B28">
              <w:rPr>
                <w:noProof/>
                <w:webHidden/>
              </w:rPr>
              <w:fldChar w:fldCharType="end"/>
            </w:r>
          </w:hyperlink>
        </w:p>
        <w:p w14:paraId="7CE96098" w14:textId="6195D94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5"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_Toc147923115 \h </w:instrText>
            </w:r>
            <w:r w:rsidR="00E35B28">
              <w:rPr>
                <w:noProof/>
                <w:webHidden/>
              </w:rPr>
            </w:r>
            <w:r w:rsidR="00E35B28">
              <w:rPr>
                <w:noProof/>
                <w:webHidden/>
              </w:rPr>
              <w:fldChar w:fldCharType="separate"/>
            </w:r>
            <w:r w:rsidR="00384B29">
              <w:rPr>
                <w:noProof/>
                <w:webHidden/>
              </w:rPr>
              <w:t>21</w:t>
            </w:r>
            <w:r w:rsidR="00E35B28">
              <w:rPr>
                <w:noProof/>
                <w:webHidden/>
              </w:rPr>
              <w:fldChar w:fldCharType="end"/>
            </w:r>
          </w:hyperlink>
        </w:p>
        <w:p w14:paraId="202BA4F3" w14:textId="0F7DAE9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6" w:history="1">
            <w:r w:rsidR="00E35B28" w:rsidRPr="003165E0">
              <w:rPr>
                <w:rStyle w:val="Hyperlink"/>
                <w:noProof/>
              </w:rPr>
              <w:t>DAS MODALIDADES</w:t>
            </w:r>
            <w:r w:rsidR="00E35B28">
              <w:rPr>
                <w:noProof/>
                <w:webHidden/>
              </w:rPr>
              <w:tab/>
            </w:r>
            <w:r w:rsidR="00E35B28">
              <w:rPr>
                <w:noProof/>
                <w:webHidden/>
              </w:rPr>
              <w:fldChar w:fldCharType="begin"/>
            </w:r>
            <w:r w:rsidR="00E35B28">
              <w:rPr>
                <w:noProof/>
                <w:webHidden/>
              </w:rPr>
              <w:instrText xml:space="preserve"> PAGEREF _Toc147923116 \h </w:instrText>
            </w:r>
            <w:r w:rsidR="00E35B28">
              <w:rPr>
                <w:noProof/>
                <w:webHidden/>
              </w:rPr>
            </w:r>
            <w:r w:rsidR="00E35B28">
              <w:rPr>
                <w:noProof/>
                <w:webHidden/>
              </w:rPr>
              <w:fldChar w:fldCharType="separate"/>
            </w:r>
            <w:r w:rsidR="00384B29">
              <w:rPr>
                <w:noProof/>
                <w:webHidden/>
              </w:rPr>
              <w:t>21</w:t>
            </w:r>
            <w:r w:rsidR="00E35B28">
              <w:rPr>
                <w:noProof/>
                <w:webHidden/>
              </w:rPr>
              <w:fldChar w:fldCharType="end"/>
            </w:r>
          </w:hyperlink>
        </w:p>
        <w:p w14:paraId="4563D053" w14:textId="5EAC318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7"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_Toc147923117 \h </w:instrText>
            </w:r>
            <w:r w:rsidR="00E35B28">
              <w:rPr>
                <w:noProof/>
                <w:webHidden/>
              </w:rPr>
            </w:r>
            <w:r w:rsidR="00E35B28">
              <w:rPr>
                <w:noProof/>
                <w:webHidden/>
              </w:rPr>
              <w:fldChar w:fldCharType="separate"/>
            </w:r>
            <w:r w:rsidR="00384B29">
              <w:rPr>
                <w:noProof/>
                <w:webHidden/>
              </w:rPr>
              <w:t>22</w:t>
            </w:r>
            <w:r w:rsidR="00E35B28">
              <w:rPr>
                <w:noProof/>
                <w:webHidden/>
              </w:rPr>
              <w:fldChar w:fldCharType="end"/>
            </w:r>
          </w:hyperlink>
        </w:p>
        <w:p w14:paraId="213BD606" w14:textId="728ABFF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8" w:history="1">
            <w:r w:rsidR="00E35B28" w:rsidRPr="003165E0">
              <w:rPr>
                <w:rStyle w:val="Hyperlink"/>
                <w:noProof/>
              </w:rPr>
              <w:t>DO FATO GERADOR</w:t>
            </w:r>
            <w:r w:rsidR="00E35B28">
              <w:rPr>
                <w:noProof/>
                <w:webHidden/>
              </w:rPr>
              <w:tab/>
            </w:r>
            <w:r w:rsidR="00E35B28">
              <w:rPr>
                <w:noProof/>
                <w:webHidden/>
              </w:rPr>
              <w:fldChar w:fldCharType="begin"/>
            </w:r>
            <w:r w:rsidR="00E35B28">
              <w:rPr>
                <w:noProof/>
                <w:webHidden/>
              </w:rPr>
              <w:instrText xml:space="preserve"> PAGEREF _Toc147923118 \h </w:instrText>
            </w:r>
            <w:r w:rsidR="00E35B28">
              <w:rPr>
                <w:noProof/>
                <w:webHidden/>
              </w:rPr>
            </w:r>
            <w:r w:rsidR="00E35B28">
              <w:rPr>
                <w:noProof/>
                <w:webHidden/>
              </w:rPr>
              <w:fldChar w:fldCharType="separate"/>
            </w:r>
            <w:r w:rsidR="00384B29">
              <w:rPr>
                <w:noProof/>
                <w:webHidden/>
              </w:rPr>
              <w:t>22</w:t>
            </w:r>
            <w:r w:rsidR="00E35B28">
              <w:rPr>
                <w:noProof/>
                <w:webHidden/>
              </w:rPr>
              <w:fldChar w:fldCharType="end"/>
            </w:r>
          </w:hyperlink>
        </w:p>
        <w:p w14:paraId="0F8E5DCE" w14:textId="6CF6C3F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19" w:history="1">
            <w:r w:rsidR="00E35B28" w:rsidRPr="003165E0">
              <w:rPr>
                <w:rStyle w:val="Hyperlink"/>
                <w:noProof/>
              </w:rPr>
              <w:t>CAPÍTULO III</w:t>
            </w:r>
            <w:r w:rsidR="00E35B28">
              <w:rPr>
                <w:noProof/>
                <w:webHidden/>
              </w:rPr>
              <w:tab/>
            </w:r>
            <w:r w:rsidR="00E35B28">
              <w:rPr>
                <w:noProof/>
                <w:webHidden/>
              </w:rPr>
              <w:fldChar w:fldCharType="begin"/>
            </w:r>
            <w:r w:rsidR="00E35B28">
              <w:rPr>
                <w:noProof/>
                <w:webHidden/>
              </w:rPr>
              <w:instrText xml:space="preserve"> PAGEREF _Toc147923119 \h </w:instrText>
            </w:r>
            <w:r w:rsidR="00E35B28">
              <w:rPr>
                <w:noProof/>
                <w:webHidden/>
              </w:rPr>
            </w:r>
            <w:r w:rsidR="00E35B28">
              <w:rPr>
                <w:noProof/>
                <w:webHidden/>
              </w:rPr>
              <w:fldChar w:fldCharType="separate"/>
            </w:r>
            <w:r w:rsidR="00384B29">
              <w:rPr>
                <w:noProof/>
                <w:webHidden/>
              </w:rPr>
              <w:t>22</w:t>
            </w:r>
            <w:r w:rsidR="00E35B28">
              <w:rPr>
                <w:noProof/>
                <w:webHidden/>
              </w:rPr>
              <w:fldChar w:fldCharType="end"/>
            </w:r>
          </w:hyperlink>
        </w:p>
        <w:p w14:paraId="63B14F19" w14:textId="3982A02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0" w:history="1">
            <w:r w:rsidR="00E35B28" w:rsidRPr="003165E0">
              <w:rPr>
                <w:rStyle w:val="Hyperlink"/>
                <w:noProof/>
              </w:rPr>
              <w:t>DO SUJEITO ATIVO</w:t>
            </w:r>
            <w:r w:rsidR="00E35B28">
              <w:rPr>
                <w:noProof/>
                <w:webHidden/>
              </w:rPr>
              <w:tab/>
            </w:r>
            <w:r w:rsidR="00E35B28">
              <w:rPr>
                <w:noProof/>
                <w:webHidden/>
              </w:rPr>
              <w:fldChar w:fldCharType="begin"/>
            </w:r>
            <w:r w:rsidR="00E35B28">
              <w:rPr>
                <w:noProof/>
                <w:webHidden/>
              </w:rPr>
              <w:instrText xml:space="preserve"> PAGEREF _Toc147923120 \h </w:instrText>
            </w:r>
            <w:r w:rsidR="00E35B28">
              <w:rPr>
                <w:noProof/>
                <w:webHidden/>
              </w:rPr>
            </w:r>
            <w:r w:rsidR="00E35B28">
              <w:rPr>
                <w:noProof/>
                <w:webHidden/>
              </w:rPr>
              <w:fldChar w:fldCharType="separate"/>
            </w:r>
            <w:r w:rsidR="00384B29">
              <w:rPr>
                <w:noProof/>
                <w:webHidden/>
              </w:rPr>
              <w:t>22</w:t>
            </w:r>
            <w:r w:rsidR="00E35B28">
              <w:rPr>
                <w:noProof/>
                <w:webHidden/>
              </w:rPr>
              <w:fldChar w:fldCharType="end"/>
            </w:r>
          </w:hyperlink>
        </w:p>
        <w:p w14:paraId="243452D1" w14:textId="092ABB9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1" w:history="1">
            <w:r w:rsidR="00E35B28" w:rsidRPr="003165E0">
              <w:rPr>
                <w:rStyle w:val="Hyperlink"/>
                <w:noProof/>
              </w:rPr>
              <w:t>CAPÍTULO IV</w:t>
            </w:r>
            <w:r w:rsidR="00E35B28">
              <w:rPr>
                <w:noProof/>
                <w:webHidden/>
              </w:rPr>
              <w:tab/>
            </w:r>
            <w:r w:rsidR="00E35B28">
              <w:rPr>
                <w:noProof/>
                <w:webHidden/>
              </w:rPr>
              <w:fldChar w:fldCharType="begin"/>
            </w:r>
            <w:r w:rsidR="00E35B28">
              <w:rPr>
                <w:noProof/>
                <w:webHidden/>
              </w:rPr>
              <w:instrText xml:space="preserve"> PAGEREF _Toc147923121 \h </w:instrText>
            </w:r>
            <w:r w:rsidR="00E35B28">
              <w:rPr>
                <w:noProof/>
                <w:webHidden/>
              </w:rPr>
            </w:r>
            <w:r w:rsidR="00E35B28">
              <w:rPr>
                <w:noProof/>
                <w:webHidden/>
              </w:rPr>
              <w:fldChar w:fldCharType="separate"/>
            </w:r>
            <w:r w:rsidR="00384B29">
              <w:rPr>
                <w:noProof/>
                <w:webHidden/>
              </w:rPr>
              <w:t>23</w:t>
            </w:r>
            <w:r w:rsidR="00E35B28">
              <w:rPr>
                <w:noProof/>
                <w:webHidden/>
              </w:rPr>
              <w:fldChar w:fldCharType="end"/>
            </w:r>
          </w:hyperlink>
        </w:p>
        <w:p w14:paraId="0659E283" w14:textId="702CAB5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2" w:history="1">
            <w:r w:rsidR="00E35B28" w:rsidRPr="003165E0">
              <w:rPr>
                <w:rStyle w:val="Hyperlink"/>
                <w:noProof/>
              </w:rPr>
              <w:t>DO SUJEITO PASSIVO</w:t>
            </w:r>
            <w:r w:rsidR="00E35B28">
              <w:rPr>
                <w:noProof/>
                <w:webHidden/>
              </w:rPr>
              <w:tab/>
            </w:r>
            <w:r w:rsidR="00E35B28">
              <w:rPr>
                <w:noProof/>
                <w:webHidden/>
              </w:rPr>
              <w:fldChar w:fldCharType="begin"/>
            </w:r>
            <w:r w:rsidR="00E35B28">
              <w:rPr>
                <w:noProof/>
                <w:webHidden/>
              </w:rPr>
              <w:instrText xml:space="preserve"> PAGEREF _Toc147923122 \h </w:instrText>
            </w:r>
            <w:r w:rsidR="00E35B28">
              <w:rPr>
                <w:noProof/>
                <w:webHidden/>
              </w:rPr>
            </w:r>
            <w:r w:rsidR="00E35B28">
              <w:rPr>
                <w:noProof/>
                <w:webHidden/>
              </w:rPr>
              <w:fldChar w:fldCharType="separate"/>
            </w:r>
            <w:r w:rsidR="00384B29">
              <w:rPr>
                <w:noProof/>
                <w:webHidden/>
              </w:rPr>
              <w:t>23</w:t>
            </w:r>
            <w:r w:rsidR="00E35B28">
              <w:rPr>
                <w:noProof/>
                <w:webHidden/>
              </w:rPr>
              <w:fldChar w:fldCharType="end"/>
            </w:r>
          </w:hyperlink>
        </w:p>
        <w:p w14:paraId="4153731D" w14:textId="5F5464D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3"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_Toc147923123 \h </w:instrText>
            </w:r>
            <w:r w:rsidR="00E35B28">
              <w:rPr>
                <w:noProof/>
                <w:webHidden/>
              </w:rPr>
            </w:r>
            <w:r w:rsidR="00E35B28">
              <w:rPr>
                <w:noProof/>
                <w:webHidden/>
              </w:rPr>
              <w:fldChar w:fldCharType="separate"/>
            </w:r>
            <w:r w:rsidR="00384B29">
              <w:rPr>
                <w:noProof/>
                <w:webHidden/>
              </w:rPr>
              <w:t>23</w:t>
            </w:r>
            <w:r w:rsidR="00E35B28">
              <w:rPr>
                <w:noProof/>
                <w:webHidden/>
              </w:rPr>
              <w:fldChar w:fldCharType="end"/>
            </w:r>
          </w:hyperlink>
        </w:p>
        <w:p w14:paraId="3973E9DD" w14:textId="6411BAF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4" w:history="1">
            <w:r w:rsidR="00E35B28" w:rsidRPr="003165E0">
              <w:rPr>
                <w:rStyle w:val="Hyperlink"/>
                <w:noProof/>
              </w:rPr>
              <w:t>Das Disposições Gerais</w:t>
            </w:r>
            <w:r w:rsidR="00E35B28">
              <w:rPr>
                <w:noProof/>
                <w:webHidden/>
              </w:rPr>
              <w:tab/>
            </w:r>
            <w:r w:rsidR="00E35B28">
              <w:rPr>
                <w:noProof/>
                <w:webHidden/>
              </w:rPr>
              <w:fldChar w:fldCharType="begin"/>
            </w:r>
            <w:r w:rsidR="00E35B28">
              <w:rPr>
                <w:noProof/>
                <w:webHidden/>
              </w:rPr>
              <w:instrText xml:space="preserve"> PAGEREF _Toc147923124 \h </w:instrText>
            </w:r>
            <w:r w:rsidR="00E35B28">
              <w:rPr>
                <w:noProof/>
                <w:webHidden/>
              </w:rPr>
            </w:r>
            <w:r w:rsidR="00E35B28">
              <w:rPr>
                <w:noProof/>
                <w:webHidden/>
              </w:rPr>
              <w:fldChar w:fldCharType="separate"/>
            </w:r>
            <w:r w:rsidR="00384B29">
              <w:rPr>
                <w:noProof/>
                <w:webHidden/>
              </w:rPr>
              <w:t>23</w:t>
            </w:r>
            <w:r w:rsidR="00E35B28">
              <w:rPr>
                <w:noProof/>
                <w:webHidden/>
              </w:rPr>
              <w:fldChar w:fldCharType="end"/>
            </w:r>
          </w:hyperlink>
        </w:p>
        <w:p w14:paraId="2EDFA452" w14:textId="666152D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5"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_Toc147923125 \h </w:instrText>
            </w:r>
            <w:r w:rsidR="00E35B28">
              <w:rPr>
                <w:noProof/>
                <w:webHidden/>
              </w:rPr>
            </w:r>
            <w:r w:rsidR="00E35B28">
              <w:rPr>
                <w:noProof/>
                <w:webHidden/>
              </w:rPr>
              <w:fldChar w:fldCharType="separate"/>
            </w:r>
            <w:r w:rsidR="00384B29">
              <w:rPr>
                <w:noProof/>
                <w:webHidden/>
              </w:rPr>
              <w:t>24</w:t>
            </w:r>
            <w:r w:rsidR="00E35B28">
              <w:rPr>
                <w:noProof/>
                <w:webHidden/>
              </w:rPr>
              <w:fldChar w:fldCharType="end"/>
            </w:r>
          </w:hyperlink>
        </w:p>
        <w:p w14:paraId="54AF99E1" w14:textId="10B9D64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6" w:history="1">
            <w:r w:rsidR="00E35B28" w:rsidRPr="003165E0">
              <w:rPr>
                <w:rStyle w:val="Hyperlink"/>
                <w:noProof/>
              </w:rPr>
              <w:t>Da Solidariedade</w:t>
            </w:r>
            <w:r w:rsidR="00E35B28">
              <w:rPr>
                <w:noProof/>
                <w:webHidden/>
              </w:rPr>
              <w:tab/>
            </w:r>
            <w:r w:rsidR="00E35B28">
              <w:rPr>
                <w:noProof/>
                <w:webHidden/>
              </w:rPr>
              <w:fldChar w:fldCharType="begin"/>
            </w:r>
            <w:r w:rsidR="00E35B28">
              <w:rPr>
                <w:noProof/>
                <w:webHidden/>
              </w:rPr>
              <w:instrText xml:space="preserve"> PAGEREF _Toc147923126 \h </w:instrText>
            </w:r>
            <w:r w:rsidR="00E35B28">
              <w:rPr>
                <w:noProof/>
                <w:webHidden/>
              </w:rPr>
            </w:r>
            <w:r w:rsidR="00E35B28">
              <w:rPr>
                <w:noProof/>
                <w:webHidden/>
              </w:rPr>
              <w:fldChar w:fldCharType="separate"/>
            </w:r>
            <w:r w:rsidR="00384B29">
              <w:rPr>
                <w:noProof/>
                <w:webHidden/>
              </w:rPr>
              <w:t>24</w:t>
            </w:r>
            <w:r w:rsidR="00E35B28">
              <w:rPr>
                <w:noProof/>
                <w:webHidden/>
              </w:rPr>
              <w:fldChar w:fldCharType="end"/>
            </w:r>
          </w:hyperlink>
        </w:p>
        <w:p w14:paraId="6FAF4080" w14:textId="4183497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7"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_Toc147923127 \h </w:instrText>
            </w:r>
            <w:r w:rsidR="00E35B28">
              <w:rPr>
                <w:noProof/>
                <w:webHidden/>
              </w:rPr>
            </w:r>
            <w:r w:rsidR="00E35B28">
              <w:rPr>
                <w:noProof/>
                <w:webHidden/>
              </w:rPr>
              <w:fldChar w:fldCharType="separate"/>
            </w:r>
            <w:r w:rsidR="00384B29">
              <w:rPr>
                <w:noProof/>
                <w:webHidden/>
              </w:rPr>
              <w:t>25</w:t>
            </w:r>
            <w:r w:rsidR="00E35B28">
              <w:rPr>
                <w:noProof/>
                <w:webHidden/>
              </w:rPr>
              <w:fldChar w:fldCharType="end"/>
            </w:r>
          </w:hyperlink>
        </w:p>
        <w:p w14:paraId="314A60B1" w14:textId="567BEFF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8" w:history="1">
            <w:r w:rsidR="00E35B28" w:rsidRPr="003165E0">
              <w:rPr>
                <w:rStyle w:val="Hyperlink"/>
                <w:noProof/>
              </w:rPr>
              <w:t>Do Domicílio Tributário</w:t>
            </w:r>
            <w:r w:rsidR="00E35B28">
              <w:rPr>
                <w:noProof/>
                <w:webHidden/>
              </w:rPr>
              <w:tab/>
            </w:r>
            <w:r w:rsidR="00E35B28">
              <w:rPr>
                <w:noProof/>
                <w:webHidden/>
              </w:rPr>
              <w:fldChar w:fldCharType="begin"/>
            </w:r>
            <w:r w:rsidR="00E35B28">
              <w:rPr>
                <w:noProof/>
                <w:webHidden/>
              </w:rPr>
              <w:instrText xml:space="preserve"> PAGEREF _Toc147923128 \h </w:instrText>
            </w:r>
            <w:r w:rsidR="00E35B28">
              <w:rPr>
                <w:noProof/>
                <w:webHidden/>
              </w:rPr>
            </w:r>
            <w:r w:rsidR="00E35B28">
              <w:rPr>
                <w:noProof/>
                <w:webHidden/>
              </w:rPr>
              <w:fldChar w:fldCharType="separate"/>
            </w:r>
            <w:r w:rsidR="00384B29">
              <w:rPr>
                <w:noProof/>
                <w:webHidden/>
              </w:rPr>
              <w:t>25</w:t>
            </w:r>
            <w:r w:rsidR="00E35B28">
              <w:rPr>
                <w:noProof/>
                <w:webHidden/>
              </w:rPr>
              <w:fldChar w:fldCharType="end"/>
            </w:r>
          </w:hyperlink>
        </w:p>
        <w:p w14:paraId="0D6C3940" w14:textId="230D83C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29" w:history="1">
            <w:r w:rsidR="00E35B28" w:rsidRPr="003165E0">
              <w:rPr>
                <w:rStyle w:val="Hyperlink"/>
                <w:noProof/>
              </w:rPr>
              <w:t>CAPÍTULO V</w:t>
            </w:r>
            <w:r w:rsidR="00E35B28">
              <w:rPr>
                <w:noProof/>
                <w:webHidden/>
              </w:rPr>
              <w:tab/>
            </w:r>
            <w:r w:rsidR="00E35B28">
              <w:rPr>
                <w:noProof/>
                <w:webHidden/>
              </w:rPr>
              <w:fldChar w:fldCharType="begin"/>
            </w:r>
            <w:r w:rsidR="00E35B28">
              <w:rPr>
                <w:noProof/>
                <w:webHidden/>
              </w:rPr>
              <w:instrText xml:space="preserve"> PAGEREF _Toc147923129 \h </w:instrText>
            </w:r>
            <w:r w:rsidR="00E35B28">
              <w:rPr>
                <w:noProof/>
                <w:webHidden/>
              </w:rPr>
            </w:r>
            <w:r w:rsidR="00E35B28">
              <w:rPr>
                <w:noProof/>
                <w:webHidden/>
              </w:rPr>
              <w:fldChar w:fldCharType="separate"/>
            </w:r>
            <w:r w:rsidR="00384B29">
              <w:rPr>
                <w:noProof/>
                <w:webHidden/>
              </w:rPr>
              <w:t>26</w:t>
            </w:r>
            <w:r w:rsidR="00E35B28">
              <w:rPr>
                <w:noProof/>
                <w:webHidden/>
              </w:rPr>
              <w:fldChar w:fldCharType="end"/>
            </w:r>
          </w:hyperlink>
        </w:p>
        <w:p w14:paraId="0BDD02A7" w14:textId="17BBB34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0" w:history="1">
            <w:r w:rsidR="00E35B28" w:rsidRPr="003165E0">
              <w:rPr>
                <w:rStyle w:val="Hyperlink"/>
                <w:noProof/>
              </w:rPr>
              <w:t>DA RESPONSABILIDADE TRIBUTÁRIA</w:t>
            </w:r>
            <w:r w:rsidR="00E35B28">
              <w:rPr>
                <w:noProof/>
                <w:webHidden/>
              </w:rPr>
              <w:tab/>
            </w:r>
            <w:r w:rsidR="00E35B28">
              <w:rPr>
                <w:noProof/>
                <w:webHidden/>
              </w:rPr>
              <w:fldChar w:fldCharType="begin"/>
            </w:r>
            <w:r w:rsidR="00E35B28">
              <w:rPr>
                <w:noProof/>
                <w:webHidden/>
              </w:rPr>
              <w:instrText xml:space="preserve"> PAGEREF _Toc147923130 \h </w:instrText>
            </w:r>
            <w:r w:rsidR="00E35B28">
              <w:rPr>
                <w:noProof/>
                <w:webHidden/>
              </w:rPr>
            </w:r>
            <w:r w:rsidR="00E35B28">
              <w:rPr>
                <w:noProof/>
                <w:webHidden/>
              </w:rPr>
              <w:fldChar w:fldCharType="separate"/>
            </w:r>
            <w:r w:rsidR="00384B29">
              <w:rPr>
                <w:noProof/>
                <w:webHidden/>
              </w:rPr>
              <w:t>26</w:t>
            </w:r>
            <w:r w:rsidR="00E35B28">
              <w:rPr>
                <w:noProof/>
                <w:webHidden/>
              </w:rPr>
              <w:fldChar w:fldCharType="end"/>
            </w:r>
          </w:hyperlink>
        </w:p>
        <w:p w14:paraId="38BB6F33" w14:textId="38F7797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1"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_Toc147923131 \h </w:instrText>
            </w:r>
            <w:r w:rsidR="00E35B28">
              <w:rPr>
                <w:noProof/>
                <w:webHidden/>
              </w:rPr>
            </w:r>
            <w:r w:rsidR="00E35B28">
              <w:rPr>
                <w:noProof/>
                <w:webHidden/>
              </w:rPr>
              <w:fldChar w:fldCharType="separate"/>
            </w:r>
            <w:r w:rsidR="00384B29">
              <w:rPr>
                <w:noProof/>
                <w:webHidden/>
              </w:rPr>
              <w:t>26</w:t>
            </w:r>
            <w:r w:rsidR="00E35B28">
              <w:rPr>
                <w:noProof/>
                <w:webHidden/>
              </w:rPr>
              <w:fldChar w:fldCharType="end"/>
            </w:r>
          </w:hyperlink>
        </w:p>
        <w:p w14:paraId="09A5C9A7" w14:textId="66F284F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2" w:history="1">
            <w:r w:rsidR="00E35B28" w:rsidRPr="003165E0">
              <w:rPr>
                <w:rStyle w:val="Hyperlink"/>
                <w:noProof/>
              </w:rPr>
              <w:t>Da Responsabilidade dos Sucessores</w:t>
            </w:r>
            <w:r w:rsidR="00E35B28">
              <w:rPr>
                <w:noProof/>
                <w:webHidden/>
              </w:rPr>
              <w:tab/>
            </w:r>
            <w:r w:rsidR="00E35B28">
              <w:rPr>
                <w:noProof/>
                <w:webHidden/>
              </w:rPr>
              <w:fldChar w:fldCharType="begin"/>
            </w:r>
            <w:r w:rsidR="00E35B28">
              <w:rPr>
                <w:noProof/>
                <w:webHidden/>
              </w:rPr>
              <w:instrText xml:space="preserve"> PAGEREF _Toc147923132 \h </w:instrText>
            </w:r>
            <w:r w:rsidR="00E35B28">
              <w:rPr>
                <w:noProof/>
                <w:webHidden/>
              </w:rPr>
            </w:r>
            <w:r w:rsidR="00E35B28">
              <w:rPr>
                <w:noProof/>
                <w:webHidden/>
              </w:rPr>
              <w:fldChar w:fldCharType="separate"/>
            </w:r>
            <w:r w:rsidR="00384B29">
              <w:rPr>
                <w:noProof/>
                <w:webHidden/>
              </w:rPr>
              <w:t>26</w:t>
            </w:r>
            <w:r w:rsidR="00E35B28">
              <w:rPr>
                <w:noProof/>
                <w:webHidden/>
              </w:rPr>
              <w:fldChar w:fldCharType="end"/>
            </w:r>
          </w:hyperlink>
        </w:p>
        <w:p w14:paraId="3835C224" w14:textId="1AB280E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3"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_Toc147923133 \h </w:instrText>
            </w:r>
            <w:r w:rsidR="00E35B28">
              <w:rPr>
                <w:noProof/>
                <w:webHidden/>
              </w:rPr>
            </w:r>
            <w:r w:rsidR="00E35B28">
              <w:rPr>
                <w:noProof/>
                <w:webHidden/>
              </w:rPr>
              <w:fldChar w:fldCharType="separate"/>
            </w:r>
            <w:r w:rsidR="00384B29">
              <w:rPr>
                <w:noProof/>
                <w:webHidden/>
              </w:rPr>
              <w:t>28</w:t>
            </w:r>
            <w:r w:rsidR="00E35B28">
              <w:rPr>
                <w:noProof/>
                <w:webHidden/>
              </w:rPr>
              <w:fldChar w:fldCharType="end"/>
            </w:r>
          </w:hyperlink>
        </w:p>
        <w:p w14:paraId="0165BAF2" w14:textId="5A05C0D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4" w:history="1">
            <w:r w:rsidR="00E35B28" w:rsidRPr="003165E0">
              <w:rPr>
                <w:rStyle w:val="Hyperlink"/>
                <w:noProof/>
              </w:rPr>
              <w:t>Da Responsabilidade de Terceiros</w:t>
            </w:r>
            <w:r w:rsidR="00E35B28">
              <w:rPr>
                <w:noProof/>
                <w:webHidden/>
              </w:rPr>
              <w:tab/>
            </w:r>
            <w:r w:rsidR="00E35B28">
              <w:rPr>
                <w:noProof/>
                <w:webHidden/>
              </w:rPr>
              <w:fldChar w:fldCharType="begin"/>
            </w:r>
            <w:r w:rsidR="00E35B28">
              <w:rPr>
                <w:noProof/>
                <w:webHidden/>
              </w:rPr>
              <w:instrText xml:space="preserve"> PAGEREF _Toc147923134 \h </w:instrText>
            </w:r>
            <w:r w:rsidR="00E35B28">
              <w:rPr>
                <w:noProof/>
                <w:webHidden/>
              </w:rPr>
            </w:r>
            <w:r w:rsidR="00E35B28">
              <w:rPr>
                <w:noProof/>
                <w:webHidden/>
              </w:rPr>
              <w:fldChar w:fldCharType="separate"/>
            </w:r>
            <w:r w:rsidR="00384B29">
              <w:rPr>
                <w:noProof/>
                <w:webHidden/>
              </w:rPr>
              <w:t>28</w:t>
            </w:r>
            <w:r w:rsidR="00E35B28">
              <w:rPr>
                <w:noProof/>
                <w:webHidden/>
              </w:rPr>
              <w:fldChar w:fldCharType="end"/>
            </w:r>
          </w:hyperlink>
        </w:p>
        <w:p w14:paraId="36C17D8D" w14:textId="47F81F4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5"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_Toc147923135 \h </w:instrText>
            </w:r>
            <w:r w:rsidR="00E35B28">
              <w:rPr>
                <w:noProof/>
                <w:webHidden/>
              </w:rPr>
            </w:r>
            <w:r w:rsidR="00E35B28">
              <w:rPr>
                <w:noProof/>
                <w:webHidden/>
              </w:rPr>
              <w:fldChar w:fldCharType="separate"/>
            </w:r>
            <w:r w:rsidR="00384B29">
              <w:rPr>
                <w:noProof/>
                <w:webHidden/>
              </w:rPr>
              <w:t>29</w:t>
            </w:r>
            <w:r w:rsidR="00E35B28">
              <w:rPr>
                <w:noProof/>
                <w:webHidden/>
              </w:rPr>
              <w:fldChar w:fldCharType="end"/>
            </w:r>
          </w:hyperlink>
        </w:p>
        <w:p w14:paraId="37FA676F" w14:textId="398E4D7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6" w:history="1">
            <w:r w:rsidR="00E35B28" w:rsidRPr="003165E0">
              <w:rPr>
                <w:rStyle w:val="Hyperlink"/>
                <w:noProof/>
              </w:rPr>
              <w:t>Da Responsabilidade por Infrações</w:t>
            </w:r>
            <w:r w:rsidR="00E35B28">
              <w:rPr>
                <w:noProof/>
                <w:webHidden/>
              </w:rPr>
              <w:tab/>
            </w:r>
            <w:r w:rsidR="00E35B28">
              <w:rPr>
                <w:noProof/>
                <w:webHidden/>
              </w:rPr>
              <w:fldChar w:fldCharType="begin"/>
            </w:r>
            <w:r w:rsidR="00E35B28">
              <w:rPr>
                <w:noProof/>
                <w:webHidden/>
              </w:rPr>
              <w:instrText xml:space="preserve"> PAGEREF _Toc147923136 \h </w:instrText>
            </w:r>
            <w:r w:rsidR="00E35B28">
              <w:rPr>
                <w:noProof/>
                <w:webHidden/>
              </w:rPr>
            </w:r>
            <w:r w:rsidR="00E35B28">
              <w:rPr>
                <w:noProof/>
                <w:webHidden/>
              </w:rPr>
              <w:fldChar w:fldCharType="separate"/>
            </w:r>
            <w:r w:rsidR="00384B29">
              <w:rPr>
                <w:noProof/>
                <w:webHidden/>
              </w:rPr>
              <w:t>29</w:t>
            </w:r>
            <w:r w:rsidR="00E35B28">
              <w:rPr>
                <w:noProof/>
                <w:webHidden/>
              </w:rPr>
              <w:fldChar w:fldCharType="end"/>
            </w:r>
          </w:hyperlink>
        </w:p>
        <w:p w14:paraId="1C5EF122" w14:textId="5B7FB98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7" w:history="1">
            <w:r w:rsidR="00E35B28" w:rsidRPr="003165E0">
              <w:rPr>
                <w:rStyle w:val="Hyperlink"/>
                <w:noProof/>
              </w:rPr>
              <w:t>TÍTULO IX</w:t>
            </w:r>
            <w:r w:rsidR="00E35B28">
              <w:rPr>
                <w:noProof/>
                <w:webHidden/>
              </w:rPr>
              <w:tab/>
            </w:r>
            <w:r w:rsidR="00E35B28">
              <w:rPr>
                <w:noProof/>
                <w:webHidden/>
              </w:rPr>
              <w:fldChar w:fldCharType="begin"/>
            </w:r>
            <w:r w:rsidR="00E35B28">
              <w:rPr>
                <w:noProof/>
                <w:webHidden/>
              </w:rPr>
              <w:instrText xml:space="preserve"> PAGEREF _Toc147923137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015556BC" w14:textId="25738D7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8" w:history="1">
            <w:r w:rsidR="00E35B28" w:rsidRPr="003165E0">
              <w:rPr>
                <w:rStyle w:val="Hyperlink"/>
                <w:noProof/>
              </w:rPr>
              <w:t>DO CRÉDITO TRIBUTÁRIO</w:t>
            </w:r>
            <w:r w:rsidR="00E35B28">
              <w:rPr>
                <w:noProof/>
                <w:webHidden/>
              </w:rPr>
              <w:tab/>
            </w:r>
            <w:r w:rsidR="00E35B28">
              <w:rPr>
                <w:noProof/>
                <w:webHidden/>
              </w:rPr>
              <w:fldChar w:fldCharType="begin"/>
            </w:r>
            <w:r w:rsidR="00E35B28">
              <w:rPr>
                <w:noProof/>
                <w:webHidden/>
              </w:rPr>
              <w:instrText xml:space="preserve"> PAGEREF _Toc147923138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41ED124F" w14:textId="569B2E3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39"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_Toc147923139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3EE43A64" w14:textId="77BECF6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0" w:history="1">
            <w:r w:rsidR="00E35B28" w:rsidRPr="003165E0">
              <w:rPr>
                <w:rStyle w:val="Hyperlink"/>
                <w:noProof/>
              </w:rPr>
              <w:t>DAS DISPOSIÇÕES GERAIS</w:t>
            </w:r>
            <w:r w:rsidR="00E35B28">
              <w:rPr>
                <w:noProof/>
                <w:webHidden/>
              </w:rPr>
              <w:tab/>
            </w:r>
            <w:r w:rsidR="00E35B28">
              <w:rPr>
                <w:noProof/>
                <w:webHidden/>
              </w:rPr>
              <w:fldChar w:fldCharType="begin"/>
            </w:r>
            <w:r w:rsidR="00E35B28">
              <w:rPr>
                <w:noProof/>
                <w:webHidden/>
              </w:rPr>
              <w:instrText xml:space="preserve"> PAGEREF _Toc147923140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54A0DD87" w14:textId="287E9F5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1"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_Toc147923141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3A5F5DA8" w14:textId="14F90F2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2" w:history="1">
            <w:r w:rsidR="00E35B28" w:rsidRPr="003165E0">
              <w:rPr>
                <w:rStyle w:val="Hyperlink"/>
                <w:noProof/>
              </w:rPr>
              <w:t>DA CONSTITUIÇÃO DO CRÉDITO TRIBUTÁRIO</w:t>
            </w:r>
            <w:r w:rsidR="00E35B28">
              <w:rPr>
                <w:noProof/>
                <w:webHidden/>
              </w:rPr>
              <w:tab/>
            </w:r>
            <w:r w:rsidR="00E35B28">
              <w:rPr>
                <w:noProof/>
                <w:webHidden/>
              </w:rPr>
              <w:fldChar w:fldCharType="begin"/>
            </w:r>
            <w:r w:rsidR="00E35B28">
              <w:rPr>
                <w:noProof/>
                <w:webHidden/>
              </w:rPr>
              <w:instrText xml:space="preserve"> PAGEREF _Toc147923142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7798D929" w14:textId="4DF82D3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3"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_Toc147923143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3DCFDFA6" w14:textId="247162E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4" w:history="1">
            <w:r w:rsidR="00E35B28" w:rsidRPr="003165E0">
              <w:rPr>
                <w:rStyle w:val="Hyperlink"/>
                <w:noProof/>
              </w:rPr>
              <w:t>Do Lançamento</w:t>
            </w:r>
            <w:r w:rsidR="00E35B28">
              <w:rPr>
                <w:noProof/>
                <w:webHidden/>
              </w:rPr>
              <w:tab/>
            </w:r>
            <w:r w:rsidR="00E35B28">
              <w:rPr>
                <w:noProof/>
                <w:webHidden/>
              </w:rPr>
              <w:fldChar w:fldCharType="begin"/>
            </w:r>
            <w:r w:rsidR="00E35B28">
              <w:rPr>
                <w:noProof/>
                <w:webHidden/>
              </w:rPr>
              <w:instrText xml:space="preserve"> PAGEREF _Toc147923144 \h </w:instrText>
            </w:r>
            <w:r w:rsidR="00E35B28">
              <w:rPr>
                <w:noProof/>
                <w:webHidden/>
              </w:rPr>
            </w:r>
            <w:r w:rsidR="00E35B28">
              <w:rPr>
                <w:noProof/>
                <w:webHidden/>
              </w:rPr>
              <w:fldChar w:fldCharType="separate"/>
            </w:r>
            <w:r w:rsidR="00384B29">
              <w:rPr>
                <w:noProof/>
                <w:webHidden/>
              </w:rPr>
              <w:t>30</w:t>
            </w:r>
            <w:r w:rsidR="00E35B28">
              <w:rPr>
                <w:noProof/>
                <w:webHidden/>
              </w:rPr>
              <w:fldChar w:fldCharType="end"/>
            </w:r>
          </w:hyperlink>
        </w:p>
        <w:p w14:paraId="6AC3B08E" w14:textId="002E6C8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5"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_Toc147923145 \h </w:instrText>
            </w:r>
            <w:r w:rsidR="00E35B28">
              <w:rPr>
                <w:noProof/>
                <w:webHidden/>
              </w:rPr>
            </w:r>
            <w:r w:rsidR="00E35B28">
              <w:rPr>
                <w:noProof/>
                <w:webHidden/>
              </w:rPr>
              <w:fldChar w:fldCharType="separate"/>
            </w:r>
            <w:r w:rsidR="00384B29">
              <w:rPr>
                <w:noProof/>
                <w:webHidden/>
              </w:rPr>
              <w:t>34</w:t>
            </w:r>
            <w:r w:rsidR="00E35B28">
              <w:rPr>
                <w:noProof/>
                <w:webHidden/>
              </w:rPr>
              <w:fldChar w:fldCharType="end"/>
            </w:r>
          </w:hyperlink>
        </w:p>
        <w:p w14:paraId="70591BD6" w14:textId="657AE22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6" w:history="1">
            <w:r w:rsidR="00E35B28" w:rsidRPr="003165E0">
              <w:rPr>
                <w:rStyle w:val="Hyperlink"/>
                <w:noProof/>
              </w:rPr>
              <w:t>Da Fiscalização</w:t>
            </w:r>
            <w:r w:rsidR="00E35B28">
              <w:rPr>
                <w:noProof/>
                <w:webHidden/>
              </w:rPr>
              <w:tab/>
            </w:r>
            <w:r w:rsidR="00E35B28">
              <w:rPr>
                <w:noProof/>
                <w:webHidden/>
              </w:rPr>
              <w:fldChar w:fldCharType="begin"/>
            </w:r>
            <w:r w:rsidR="00E35B28">
              <w:rPr>
                <w:noProof/>
                <w:webHidden/>
              </w:rPr>
              <w:instrText xml:space="preserve"> PAGEREF _Toc147923146 \h </w:instrText>
            </w:r>
            <w:r w:rsidR="00E35B28">
              <w:rPr>
                <w:noProof/>
                <w:webHidden/>
              </w:rPr>
            </w:r>
            <w:r w:rsidR="00E35B28">
              <w:rPr>
                <w:noProof/>
                <w:webHidden/>
              </w:rPr>
              <w:fldChar w:fldCharType="separate"/>
            </w:r>
            <w:r w:rsidR="00384B29">
              <w:rPr>
                <w:noProof/>
                <w:webHidden/>
              </w:rPr>
              <w:t>34</w:t>
            </w:r>
            <w:r w:rsidR="00E35B28">
              <w:rPr>
                <w:noProof/>
                <w:webHidden/>
              </w:rPr>
              <w:fldChar w:fldCharType="end"/>
            </w:r>
          </w:hyperlink>
        </w:p>
        <w:p w14:paraId="258DE24C" w14:textId="2DBD620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7"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_Toc147923147 \h </w:instrText>
            </w:r>
            <w:r w:rsidR="00E35B28">
              <w:rPr>
                <w:noProof/>
                <w:webHidden/>
              </w:rPr>
            </w:r>
            <w:r w:rsidR="00E35B28">
              <w:rPr>
                <w:noProof/>
                <w:webHidden/>
              </w:rPr>
              <w:fldChar w:fldCharType="separate"/>
            </w:r>
            <w:r w:rsidR="00384B29">
              <w:rPr>
                <w:noProof/>
                <w:webHidden/>
              </w:rPr>
              <w:t>37</w:t>
            </w:r>
            <w:r w:rsidR="00E35B28">
              <w:rPr>
                <w:noProof/>
                <w:webHidden/>
              </w:rPr>
              <w:fldChar w:fldCharType="end"/>
            </w:r>
          </w:hyperlink>
        </w:p>
        <w:p w14:paraId="4F2F3355" w14:textId="6766B3D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8" w:history="1">
            <w:r w:rsidR="00E35B28" w:rsidRPr="003165E0">
              <w:rPr>
                <w:rStyle w:val="Hyperlink"/>
                <w:noProof/>
              </w:rPr>
              <w:t>Da Cobrança e Recolhimento</w:t>
            </w:r>
            <w:r w:rsidR="00E35B28">
              <w:rPr>
                <w:noProof/>
                <w:webHidden/>
              </w:rPr>
              <w:tab/>
            </w:r>
            <w:r w:rsidR="00E35B28">
              <w:rPr>
                <w:noProof/>
                <w:webHidden/>
              </w:rPr>
              <w:fldChar w:fldCharType="begin"/>
            </w:r>
            <w:r w:rsidR="00E35B28">
              <w:rPr>
                <w:noProof/>
                <w:webHidden/>
              </w:rPr>
              <w:instrText xml:space="preserve"> PAGEREF _Toc147923148 \h </w:instrText>
            </w:r>
            <w:r w:rsidR="00E35B28">
              <w:rPr>
                <w:noProof/>
                <w:webHidden/>
              </w:rPr>
            </w:r>
            <w:r w:rsidR="00E35B28">
              <w:rPr>
                <w:noProof/>
                <w:webHidden/>
              </w:rPr>
              <w:fldChar w:fldCharType="separate"/>
            </w:r>
            <w:r w:rsidR="00384B29">
              <w:rPr>
                <w:noProof/>
                <w:webHidden/>
              </w:rPr>
              <w:t>37</w:t>
            </w:r>
            <w:r w:rsidR="00E35B28">
              <w:rPr>
                <w:noProof/>
                <w:webHidden/>
              </w:rPr>
              <w:fldChar w:fldCharType="end"/>
            </w:r>
          </w:hyperlink>
        </w:p>
        <w:p w14:paraId="60D126C8" w14:textId="45006D6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49" w:history="1">
            <w:r w:rsidR="00E35B28" w:rsidRPr="003165E0">
              <w:rPr>
                <w:rStyle w:val="Hyperlink"/>
                <w:noProof/>
              </w:rPr>
              <w:t>CAPÍTULO III</w:t>
            </w:r>
            <w:r w:rsidR="00E35B28">
              <w:rPr>
                <w:noProof/>
                <w:webHidden/>
              </w:rPr>
              <w:tab/>
            </w:r>
            <w:r w:rsidR="00E35B28">
              <w:rPr>
                <w:noProof/>
                <w:webHidden/>
              </w:rPr>
              <w:fldChar w:fldCharType="begin"/>
            </w:r>
            <w:r w:rsidR="00E35B28">
              <w:rPr>
                <w:noProof/>
                <w:webHidden/>
              </w:rPr>
              <w:instrText xml:space="preserve"> PAGEREF _Toc147923149 \h </w:instrText>
            </w:r>
            <w:r w:rsidR="00E35B28">
              <w:rPr>
                <w:noProof/>
                <w:webHidden/>
              </w:rPr>
            </w:r>
            <w:r w:rsidR="00E35B28">
              <w:rPr>
                <w:noProof/>
                <w:webHidden/>
              </w:rPr>
              <w:fldChar w:fldCharType="separate"/>
            </w:r>
            <w:r w:rsidR="00384B29">
              <w:rPr>
                <w:noProof/>
                <w:webHidden/>
              </w:rPr>
              <w:t>38</w:t>
            </w:r>
            <w:r w:rsidR="00E35B28">
              <w:rPr>
                <w:noProof/>
                <w:webHidden/>
              </w:rPr>
              <w:fldChar w:fldCharType="end"/>
            </w:r>
          </w:hyperlink>
        </w:p>
        <w:p w14:paraId="52C9BDDE" w14:textId="17D1414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0" w:history="1">
            <w:r w:rsidR="00E35B28" w:rsidRPr="003165E0">
              <w:rPr>
                <w:rStyle w:val="Hyperlink"/>
                <w:noProof/>
              </w:rPr>
              <w:t>DA SUSPENSÃO DO CRÉDITO TRIBUTÁRIO</w:t>
            </w:r>
            <w:r w:rsidR="00E35B28">
              <w:rPr>
                <w:noProof/>
                <w:webHidden/>
              </w:rPr>
              <w:tab/>
            </w:r>
            <w:r w:rsidR="00E35B28">
              <w:rPr>
                <w:noProof/>
                <w:webHidden/>
              </w:rPr>
              <w:fldChar w:fldCharType="begin"/>
            </w:r>
            <w:r w:rsidR="00E35B28">
              <w:rPr>
                <w:noProof/>
                <w:webHidden/>
              </w:rPr>
              <w:instrText xml:space="preserve"> PAGEREF _Toc147923150 \h </w:instrText>
            </w:r>
            <w:r w:rsidR="00E35B28">
              <w:rPr>
                <w:noProof/>
                <w:webHidden/>
              </w:rPr>
            </w:r>
            <w:r w:rsidR="00E35B28">
              <w:rPr>
                <w:noProof/>
                <w:webHidden/>
              </w:rPr>
              <w:fldChar w:fldCharType="separate"/>
            </w:r>
            <w:r w:rsidR="00384B29">
              <w:rPr>
                <w:noProof/>
                <w:webHidden/>
              </w:rPr>
              <w:t>38</w:t>
            </w:r>
            <w:r w:rsidR="00E35B28">
              <w:rPr>
                <w:noProof/>
                <w:webHidden/>
              </w:rPr>
              <w:fldChar w:fldCharType="end"/>
            </w:r>
          </w:hyperlink>
        </w:p>
        <w:p w14:paraId="2085C71D" w14:textId="1113C55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1"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_Toc147923151 \h </w:instrText>
            </w:r>
            <w:r w:rsidR="00E35B28">
              <w:rPr>
                <w:noProof/>
                <w:webHidden/>
              </w:rPr>
            </w:r>
            <w:r w:rsidR="00E35B28">
              <w:rPr>
                <w:noProof/>
                <w:webHidden/>
              </w:rPr>
              <w:fldChar w:fldCharType="separate"/>
            </w:r>
            <w:r w:rsidR="00384B29">
              <w:rPr>
                <w:noProof/>
                <w:webHidden/>
              </w:rPr>
              <w:t>38</w:t>
            </w:r>
            <w:r w:rsidR="00E35B28">
              <w:rPr>
                <w:noProof/>
                <w:webHidden/>
              </w:rPr>
              <w:fldChar w:fldCharType="end"/>
            </w:r>
          </w:hyperlink>
        </w:p>
        <w:p w14:paraId="473478BA" w14:textId="33794E0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2" w:history="1">
            <w:r w:rsidR="00E35B28" w:rsidRPr="003165E0">
              <w:rPr>
                <w:rStyle w:val="Hyperlink"/>
                <w:noProof/>
              </w:rPr>
              <w:t>Das Modalidades de Suspensão</w:t>
            </w:r>
            <w:r w:rsidR="00E35B28">
              <w:rPr>
                <w:noProof/>
                <w:webHidden/>
              </w:rPr>
              <w:tab/>
            </w:r>
            <w:r w:rsidR="00E35B28">
              <w:rPr>
                <w:noProof/>
                <w:webHidden/>
              </w:rPr>
              <w:fldChar w:fldCharType="begin"/>
            </w:r>
            <w:r w:rsidR="00E35B28">
              <w:rPr>
                <w:noProof/>
                <w:webHidden/>
              </w:rPr>
              <w:instrText xml:space="preserve"> PAGEREF _Toc147923152 \h </w:instrText>
            </w:r>
            <w:r w:rsidR="00E35B28">
              <w:rPr>
                <w:noProof/>
                <w:webHidden/>
              </w:rPr>
            </w:r>
            <w:r w:rsidR="00E35B28">
              <w:rPr>
                <w:noProof/>
                <w:webHidden/>
              </w:rPr>
              <w:fldChar w:fldCharType="separate"/>
            </w:r>
            <w:r w:rsidR="00384B29">
              <w:rPr>
                <w:noProof/>
                <w:webHidden/>
              </w:rPr>
              <w:t>38</w:t>
            </w:r>
            <w:r w:rsidR="00E35B28">
              <w:rPr>
                <w:noProof/>
                <w:webHidden/>
              </w:rPr>
              <w:fldChar w:fldCharType="end"/>
            </w:r>
          </w:hyperlink>
        </w:p>
        <w:p w14:paraId="43086591" w14:textId="4F92BDF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3"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_Toc147923153 \h </w:instrText>
            </w:r>
            <w:r w:rsidR="00E35B28">
              <w:rPr>
                <w:noProof/>
                <w:webHidden/>
              </w:rPr>
            </w:r>
            <w:r w:rsidR="00E35B28">
              <w:rPr>
                <w:noProof/>
                <w:webHidden/>
              </w:rPr>
              <w:fldChar w:fldCharType="separate"/>
            </w:r>
            <w:r w:rsidR="00384B29">
              <w:rPr>
                <w:noProof/>
                <w:webHidden/>
              </w:rPr>
              <w:t>38</w:t>
            </w:r>
            <w:r w:rsidR="00E35B28">
              <w:rPr>
                <w:noProof/>
                <w:webHidden/>
              </w:rPr>
              <w:fldChar w:fldCharType="end"/>
            </w:r>
          </w:hyperlink>
        </w:p>
        <w:p w14:paraId="342D3807" w14:textId="3FC8CDB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4" w:history="1">
            <w:r w:rsidR="00E35B28" w:rsidRPr="003165E0">
              <w:rPr>
                <w:rStyle w:val="Hyperlink"/>
                <w:noProof/>
              </w:rPr>
              <w:t>Da Moratória</w:t>
            </w:r>
            <w:r w:rsidR="00E35B28">
              <w:rPr>
                <w:noProof/>
                <w:webHidden/>
              </w:rPr>
              <w:tab/>
            </w:r>
            <w:r w:rsidR="00E35B28">
              <w:rPr>
                <w:noProof/>
                <w:webHidden/>
              </w:rPr>
              <w:fldChar w:fldCharType="begin"/>
            </w:r>
            <w:r w:rsidR="00E35B28">
              <w:rPr>
                <w:noProof/>
                <w:webHidden/>
              </w:rPr>
              <w:instrText xml:space="preserve"> PAGEREF _Toc147923154 \h </w:instrText>
            </w:r>
            <w:r w:rsidR="00E35B28">
              <w:rPr>
                <w:noProof/>
                <w:webHidden/>
              </w:rPr>
            </w:r>
            <w:r w:rsidR="00E35B28">
              <w:rPr>
                <w:noProof/>
                <w:webHidden/>
              </w:rPr>
              <w:fldChar w:fldCharType="separate"/>
            </w:r>
            <w:r w:rsidR="00384B29">
              <w:rPr>
                <w:noProof/>
                <w:webHidden/>
              </w:rPr>
              <w:t>38</w:t>
            </w:r>
            <w:r w:rsidR="00E35B28">
              <w:rPr>
                <w:noProof/>
                <w:webHidden/>
              </w:rPr>
              <w:fldChar w:fldCharType="end"/>
            </w:r>
          </w:hyperlink>
        </w:p>
        <w:p w14:paraId="45CB41E7" w14:textId="5F7070B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5"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_Toc147923155 \h </w:instrText>
            </w:r>
            <w:r w:rsidR="00E35B28">
              <w:rPr>
                <w:noProof/>
                <w:webHidden/>
              </w:rPr>
            </w:r>
            <w:r w:rsidR="00E35B28">
              <w:rPr>
                <w:noProof/>
                <w:webHidden/>
              </w:rPr>
              <w:fldChar w:fldCharType="separate"/>
            </w:r>
            <w:r w:rsidR="00384B29">
              <w:rPr>
                <w:noProof/>
                <w:webHidden/>
              </w:rPr>
              <w:t>40</w:t>
            </w:r>
            <w:r w:rsidR="00E35B28">
              <w:rPr>
                <w:noProof/>
                <w:webHidden/>
              </w:rPr>
              <w:fldChar w:fldCharType="end"/>
            </w:r>
          </w:hyperlink>
        </w:p>
        <w:p w14:paraId="21AC2132" w14:textId="6F7C19F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6" w:history="1">
            <w:r w:rsidR="00E35B28" w:rsidRPr="003165E0">
              <w:rPr>
                <w:rStyle w:val="Hyperlink"/>
                <w:noProof/>
              </w:rPr>
              <w:t>Da Cessação do Efeito Suspensivo</w:t>
            </w:r>
            <w:r w:rsidR="00E35B28">
              <w:rPr>
                <w:noProof/>
                <w:webHidden/>
              </w:rPr>
              <w:tab/>
            </w:r>
            <w:r w:rsidR="00E35B28">
              <w:rPr>
                <w:noProof/>
                <w:webHidden/>
              </w:rPr>
              <w:fldChar w:fldCharType="begin"/>
            </w:r>
            <w:r w:rsidR="00E35B28">
              <w:rPr>
                <w:noProof/>
                <w:webHidden/>
              </w:rPr>
              <w:instrText xml:space="preserve"> PAGEREF _Toc147923156 \h </w:instrText>
            </w:r>
            <w:r w:rsidR="00E35B28">
              <w:rPr>
                <w:noProof/>
                <w:webHidden/>
              </w:rPr>
            </w:r>
            <w:r w:rsidR="00E35B28">
              <w:rPr>
                <w:noProof/>
                <w:webHidden/>
              </w:rPr>
              <w:fldChar w:fldCharType="separate"/>
            </w:r>
            <w:r w:rsidR="00384B29">
              <w:rPr>
                <w:noProof/>
                <w:webHidden/>
              </w:rPr>
              <w:t>40</w:t>
            </w:r>
            <w:r w:rsidR="00E35B28">
              <w:rPr>
                <w:noProof/>
                <w:webHidden/>
              </w:rPr>
              <w:fldChar w:fldCharType="end"/>
            </w:r>
          </w:hyperlink>
        </w:p>
        <w:p w14:paraId="638252AE" w14:textId="5C9AA5F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7" w:history="1">
            <w:r w:rsidR="00E35B28" w:rsidRPr="003165E0">
              <w:rPr>
                <w:rStyle w:val="Hyperlink"/>
                <w:noProof/>
              </w:rPr>
              <w:t>CAPÍTULO IV</w:t>
            </w:r>
            <w:r w:rsidR="00E35B28">
              <w:rPr>
                <w:noProof/>
                <w:webHidden/>
              </w:rPr>
              <w:tab/>
            </w:r>
            <w:r w:rsidR="00E35B28">
              <w:rPr>
                <w:noProof/>
                <w:webHidden/>
              </w:rPr>
              <w:fldChar w:fldCharType="begin"/>
            </w:r>
            <w:r w:rsidR="00E35B28">
              <w:rPr>
                <w:noProof/>
                <w:webHidden/>
              </w:rPr>
              <w:instrText xml:space="preserve"> PAGEREF _Toc147923157 \h </w:instrText>
            </w:r>
            <w:r w:rsidR="00E35B28">
              <w:rPr>
                <w:noProof/>
                <w:webHidden/>
              </w:rPr>
            </w:r>
            <w:r w:rsidR="00E35B28">
              <w:rPr>
                <w:noProof/>
                <w:webHidden/>
              </w:rPr>
              <w:fldChar w:fldCharType="separate"/>
            </w:r>
            <w:r w:rsidR="00384B29">
              <w:rPr>
                <w:noProof/>
                <w:webHidden/>
              </w:rPr>
              <w:t>40</w:t>
            </w:r>
            <w:r w:rsidR="00E35B28">
              <w:rPr>
                <w:noProof/>
                <w:webHidden/>
              </w:rPr>
              <w:fldChar w:fldCharType="end"/>
            </w:r>
          </w:hyperlink>
        </w:p>
        <w:p w14:paraId="19AABD0C" w14:textId="623E86B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8" w:history="1">
            <w:r w:rsidR="00E35B28" w:rsidRPr="003165E0">
              <w:rPr>
                <w:rStyle w:val="Hyperlink"/>
                <w:noProof/>
              </w:rPr>
              <w:t>DA EXTINÇÃO DO CRÉDITO TRIBUTÁRIO</w:t>
            </w:r>
            <w:r w:rsidR="00E35B28">
              <w:rPr>
                <w:noProof/>
                <w:webHidden/>
              </w:rPr>
              <w:tab/>
            </w:r>
            <w:r w:rsidR="00E35B28">
              <w:rPr>
                <w:noProof/>
                <w:webHidden/>
              </w:rPr>
              <w:fldChar w:fldCharType="begin"/>
            </w:r>
            <w:r w:rsidR="00E35B28">
              <w:rPr>
                <w:noProof/>
                <w:webHidden/>
              </w:rPr>
              <w:instrText xml:space="preserve"> PAGEREF _Toc147923158 \h </w:instrText>
            </w:r>
            <w:r w:rsidR="00E35B28">
              <w:rPr>
                <w:noProof/>
                <w:webHidden/>
              </w:rPr>
            </w:r>
            <w:r w:rsidR="00E35B28">
              <w:rPr>
                <w:noProof/>
                <w:webHidden/>
              </w:rPr>
              <w:fldChar w:fldCharType="separate"/>
            </w:r>
            <w:r w:rsidR="00384B29">
              <w:rPr>
                <w:noProof/>
                <w:webHidden/>
              </w:rPr>
              <w:t>40</w:t>
            </w:r>
            <w:r w:rsidR="00E35B28">
              <w:rPr>
                <w:noProof/>
                <w:webHidden/>
              </w:rPr>
              <w:fldChar w:fldCharType="end"/>
            </w:r>
          </w:hyperlink>
        </w:p>
        <w:p w14:paraId="4623350C" w14:textId="20A0B9C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59"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_Toc147923159 \h </w:instrText>
            </w:r>
            <w:r w:rsidR="00E35B28">
              <w:rPr>
                <w:noProof/>
                <w:webHidden/>
              </w:rPr>
            </w:r>
            <w:r w:rsidR="00E35B28">
              <w:rPr>
                <w:noProof/>
                <w:webHidden/>
              </w:rPr>
              <w:fldChar w:fldCharType="separate"/>
            </w:r>
            <w:r w:rsidR="00384B29">
              <w:rPr>
                <w:noProof/>
                <w:webHidden/>
              </w:rPr>
              <w:t>40</w:t>
            </w:r>
            <w:r w:rsidR="00E35B28">
              <w:rPr>
                <w:noProof/>
                <w:webHidden/>
              </w:rPr>
              <w:fldChar w:fldCharType="end"/>
            </w:r>
          </w:hyperlink>
        </w:p>
        <w:p w14:paraId="4FB6F655" w14:textId="1FB2269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0" w:history="1">
            <w:r w:rsidR="00E35B28" w:rsidRPr="003165E0">
              <w:rPr>
                <w:rStyle w:val="Hyperlink"/>
                <w:noProof/>
              </w:rPr>
              <w:t>Das Modalidades de Extinção</w:t>
            </w:r>
            <w:r w:rsidR="00E35B28">
              <w:rPr>
                <w:noProof/>
                <w:webHidden/>
              </w:rPr>
              <w:tab/>
            </w:r>
            <w:r w:rsidR="00E35B28">
              <w:rPr>
                <w:noProof/>
                <w:webHidden/>
              </w:rPr>
              <w:fldChar w:fldCharType="begin"/>
            </w:r>
            <w:r w:rsidR="00E35B28">
              <w:rPr>
                <w:noProof/>
                <w:webHidden/>
              </w:rPr>
              <w:instrText xml:space="preserve"> PAGEREF _Toc147923160 \h </w:instrText>
            </w:r>
            <w:r w:rsidR="00E35B28">
              <w:rPr>
                <w:noProof/>
                <w:webHidden/>
              </w:rPr>
            </w:r>
            <w:r w:rsidR="00E35B28">
              <w:rPr>
                <w:noProof/>
                <w:webHidden/>
              </w:rPr>
              <w:fldChar w:fldCharType="separate"/>
            </w:r>
            <w:r w:rsidR="00384B29">
              <w:rPr>
                <w:noProof/>
                <w:webHidden/>
              </w:rPr>
              <w:t>40</w:t>
            </w:r>
            <w:r w:rsidR="00E35B28">
              <w:rPr>
                <w:noProof/>
                <w:webHidden/>
              </w:rPr>
              <w:fldChar w:fldCharType="end"/>
            </w:r>
          </w:hyperlink>
        </w:p>
        <w:p w14:paraId="39150713" w14:textId="55FBD42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1"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_Toc147923161 \h </w:instrText>
            </w:r>
            <w:r w:rsidR="00E35B28">
              <w:rPr>
                <w:noProof/>
                <w:webHidden/>
              </w:rPr>
            </w:r>
            <w:r w:rsidR="00E35B28">
              <w:rPr>
                <w:noProof/>
                <w:webHidden/>
              </w:rPr>
              <w:fldChar w:fldCharType="separate"/>
            </w:r>
            <w:r w:rsidR="00384B29">
              <w:rPr>
                <w:noProof/>
                <w:webHidden/>
              </w:rPr>
              <w:t>41</w:t>
            </w:r>
            <w:r w:rsidR="00E35B28">
              <w:rPr>
                <w:noProof/>
                <w:webHidden/>
              </w:rPr>
              <w:fldChar w:fldCharType="end"/>
            </w:r>
          </w:hyperlink>
        </w:p>
        <w:p w14:paraId="76BD48D4" w14:textId="5AA7F2F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2" w:history="1">
            <w:r w:rsidR="00E35B28" w:rsidRPr="003165E0">
              <w:rPr>
                <w:rStyle w:val="Hyperlink"/>
                <w:noProof/>
              </w:rPr>
              <w:t>Do Pagamento</w:t>
            </w:r>
            <w:r w:rsidR="00E35B28">
              <w:rPr>
                <w:noProof/>
                <w:webHidden/>
              </w:rPr>
              <w:tab/>
            </w:r>
            <w:r w:rsidR="00E35B28">
              <w:rPr>
                <w:noProof/>
                <w:webHidden/>
              </w:rPr>
              <w:fldChar w:fldCharType="begin"/>
            </w:r>
            <w:r w:rsidR="00E35B28">
              <w:rPr>
                <w:noProof/>
                <w:webHidden/>
              </w:rPr>
              <w:instrText xml:space="preserve"> PAGEREF _Toc147923162 \h </w:instrText>
            </w:r>
            <w:r w:rsidR="00E35B28">
              <w:rPr>
                <w:noProof/>
                <w:webHidden/>
              </w:rPr>
            </w:r>
            <w:r w:rsidR="00E35B28">
              <w:rPr>
                <w:noProof/>
                <w:webHidden/>
              </w:rPr>
              <w:fldChar w:fldCharType="separate"/>
            </w:r>
            <w:r w:rsidR="00384B29">
              <w:rPr>
                <w:noProof/>
                <w:webHidden/>
              </w:rPr>
              <w:t>41</w:t>
            </w:r>
            <w:r w:rsidR="00E35B28">
              <w:rPr>
                <w:noProof/>
                <w:webHidden/>
              </w:rPr>
              <w:fldChar w:fldCharType="end"/>
            </w:r>
          </w:hyperlink>
        </w:p>
        <w:p w14:paraId="569FE08E" w14:textId="4D19AEE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3"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_Toc147923163 \h </w:instrText>
            </w:r>
            <w:r w:rsidR="00E35B28">
              <w:rPr>
                <w:noProof/>
                <w:webHidden/>
              </w:rPr>
            </w:r>
            <w:r w:rsidR="00E35B28">
              <w:rPr>
                <w:noProof/>
                <w:webHidden/>
              </w:rPr>
              <w:fldChar w:fldCharType="separate"/>
            </w:r>
            <w:r w:rsidR="00384B29">
              <w:rPr>
                <w:noProof/>
                <w:webHidden/>
              </w:rPr>
              <w:t>41</w:t>
            </w:r>
            <w:r w:rsidR="00E35B28">
              <w:rPr>
                <w:noProof/>
                <w:webHidden/>
              </w:rPr>
              <w:fldChar w:fldCharType="end"/>
            </w:r>
          </w:hyperlink>
        </w:p>
        <w:p w14:paraId="4E768505" w14:textId="4B29CD7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4" w:history="1">
            <w:r w:rsidR="00E35B28" w:rsidRPr="003165E0">
              <w:rPr>
                <w:rStyle w:val="Hyperlink"/>
                <w:noProof/>
              </w:rPr>
              <w:t>Da Compensação</w:t>
            </w:r>
            <w:r w:rsidR="00E35B28">
              <w:rPr>
                <w:noProof/>
                <w:webHidden/>
              </w:rPr>
              <w:tab/>
            </w:r>
            <w:r w:rsidR="00E35B28">
              <w:rPr>
                <w:noProof/>
                <w:webHidden/>
              </w:rPr>
              <w:fldChar w:fldCharType="begin"/>
            </w:r>
            <w:r w:rsidR="00E35B28">
              <w:rPr>
                <w:noProof/>
                <w:webHidden/>
              </w:rPr>
              <w:instrText xml:space="preserve"> PAGEREF _Toc147923164 \h </w:instrText>
            </w:r>
            <w:r w:rsidR="00E35B28">
              <w:rPr>
                <w:noProof/>
                <w:webHidden/>
              </w:rPr>
            </w:r>
            <w:r w:rsidR="00E35B28">
              <w:rPr>
                <w:noProof/>
                <w:webHidden/>
              </w:rPr>
              <w:fldChar w:fldCharType="separate"/>
            </w:r>
            <w:r w:rsidR="00384B29">
              <w:rPr>
                <w:noProof/>
                <w:webHidden/>
              </w:rPr>
              <w:t>41</w:t>
            </w:r>
            <w:r w:rsidR="00E35B28">
              <w:rPr>
                <w:noProof/>
                <w:webHidden/>
              </w:rPr>
              <w:fldChar w:fldCharType="end"/>
            </w:r>
          </w:hyperlink>
        </w:p>
        <w:p w14:paraId="33D9FE10" w14:textId="66E14DD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5"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_Toc147923165 \h </w:instrText>
            </w:r>
            <w:r w:rsidR="00E35B28">
              <w:rPr>
                <w:noProof/>
                <w:webHidden/>
              </w:rPr>
            </w:r>
            <w:r w:rsidR="00E35B28">
              <w:rPr>
                <w:noProof/>
                <w:webHidden/>
              </w:rPr>
              <w:fldChar w:fldCharType="separate"/>
            </w:r>
            <w:r w:rsidR="00384B29">
              <w:rPr>
                <w:noProof/>
                <w:webHidden/>
              </w:rPr>
              <w:t>42</w:t>
            </w:r>
            <w:r w:rsidR="00E35B28">
              <w:rPr>
                <w:noProof/>
                <w:webHidden/>
              </w:rPr>
              <w:fldChar w:fldCharType="end"/>
            </w:r>
          </w:hyperlink>
        </w:p>
        <w:p w14:paraId="4CF47F35" w14:textId="3FCB3E6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6" w:history="1">
            <w:r w:rsidR="00E35B28" w:rsidRPr="003165E0">
              <w:rPr>
                <w:rStyle w:val="Hyperlink"/>
                <w:noProof/>
              </w:rPr>
              <w:t>Da Transação</w:t>
            </w:r>
            <w:r w:rsidR="00E35B28">
              <w:rPr>
                <w:noProof/>
                <w:webHidden/>
              </w:rPr>
              <w:tab/>
            </w:r>
            <w:r w:rsidR="00E35B28">
              <w:rPr>
                <w:noProof/>
                <w:webHidden/>
              </w:rPr>
              <w:fldChar w:fldCharType="begin"/>
            </w:r>
            <w:r w:rsidR="00E35B28">
              <w:rPr>
                <w:noProof/>
                <w:webHidden/>
              </w:rPr>
              <w:instrText xml:space="preserve"> PAGEREF _Toc147923166 \h </w:instrText>
            </w:r>
            <w:r w:rsidR="00E35B28">
              <w:rPr>
                <w:noProof/>
                <w:webHidden/>
              </w:rPr>
            </w:r>
            <w:r w:rsidR="00E35B28">
              <w:rPr>
                <w:noProof/>
                <w:webHidden/>
              </w:rPr>
              <w:fldChar w:fldCharType="separate"/>
            </w:r>
            <w:r w:rsidR="00384B29">
              <w:rPr>
                <w:noProof/>
                <w:webHidden/>
              </w:rPr>
              <w:t>42</w:t>
            </w:r>
            <w:r w:rsidR="00E35B28">
              <w:rPr>
                <w:noProof/>
                <w:webHidden/>
              </w:rPr>
              <w:fldChar w:fldCharType="end"/>
            </w:r>
          </w:hyperlink>
        </w:p>
        <w:p w14:paraId="5AC0F476" w14:textId="2C36FBF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7"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_Toc147923167 \h </w:instrText>
            </w:r>
            <w:r w:rsidR="00E35B28">
              <w:rPr>
                <w:noProof/>
                <w:webHidden/>
              </w:rPr>
            </w:r>
            <w:r w:rsidR="00E35B28">
              <w:rPr>
                <w:noProof/>
                <w:webHidden/>
              </w:rPr>
              <w:fldChar w:fldCharType="separate"/>
            </w:r>
            <w:r w:rsidR="00384B29">
              <w:rPr>
                <w:noProof/>
                <w:webHidden/>
              </w:rPr>
              <w:t>42</w:t>
            </w:r>
            <w:r w:rsidR="00E35B28">
              <w:rPr>
                <w:noProof/>
                <w:webHidden/>
              </w:rPr>
              <w:fldChar w:fldCharType="end"/>
            </w:r>
          </w:hyperlink>
        </w:p>
        <w:p w14:paraId="376F3566" w14:textId="5FE5136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8" w:history="1">
            <w:r w:rsidR="00E35B28" w:rsidRPr="003165E0">
              <w:rPr>
                <w:rStyle w:val="Hyperlink"/>
                <w:noProof/>
              </w:rPr>
              <w:t>Da Remissão</w:t>
            </w:r>
            <w:r w:rsidR="00E35B28">
              <w:rPr>
                <w:noProof/>
                <w:webHidden/>
              </w:rPr>
              <w:tab/>
            </w:r>
            <w:r w:rsidR="00E35B28">
              <w:rPr>
                <w:noProof/>
                <w:webHidden/>
              </w:rPr>
              <w:fldChar w:fldCharType="begin"/>
            </w:r>
            <w:r w:rsidR="00E35B28">
              <w:rPr>
                <w:noProof/>
                <w:webHidden/>
              </w:rPr>
              <w:instrText xml:space="preserve"> PAGEREF _Toc147923168 \h </w:instrText>
            </w:r>
            <w:r w:rsidR="00E35B28">
              <w:rPr>
                <w:noProof/>
                <w:webHidden/>
              </w:rPr>
            </w:r>
            <w:r w:rsidR="00E35B28">
              <w:rPr>
                <w:noProof/>
                <w:webHidden/>
              </w:rPr>
              <w:fldChar w:fldCharType="separate"/>
            </w:r>
            <w:r w:rsidR="00384B29">
              <w:rPr>
                <w:noProof/>
                <w:webHidden/>
              </w:rPr>
              <w:t>42</w:t>
            </w:r>
            <w:r w:rsidR="00E35B28">
              <w:rPr>
                <w:noProof/>
                <w:webHidden/>
              </w:rPr>
              <w:fldChar w:fldCharType="end"/>
            </w:r>
          </w:hyperlink>
        </w:p>
        <w:p w14:paraId="40605E6D" w14:textId="697EF1A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69" w:history="1">
            <w:r w:rsidR="00E35B28" w:rsidRPr="003165E0">
              <w:rPr>
                <w:rStyle w:val="Hyperlink"/>
                <w:noProof/>
              </w:rPr>
              <w:t>Seção VI</w:t>
            </w:r>
            <w:r w:rsidR="00E35B28">
              <w:rPr>
                <w:noProof/>
                <w:webHidden/>
              </w:rPr>
              <w:tab/>
            </w:r>
            <w:r w:rsidR="00E35B28">
              <w:rPr>
                <w:noProof/>
                <w:webHidden/>
              </w:rPr>
              <w:fldChar w:fldCharType="begin"/>
            </w:r>
            <w:r w:rsidR="00E35B28">
              <w:rPr>
                <w:noProof/>
                <w:webHidden/>
              </w:rPr>
              <w:instrText xml:space="preserve"> PAGEREF _Toc147923169 \h </w:instrText>
            </w:r>
            <w:r w:rsidR="00E35B28">
              <w:rPr>
                <w:noProof/>
                <w:webHidden/>
              </w:rPr>
            </w:r>
            <w:r w:rsidR="00E35B28">
              <w:rPr>
                <w:noProof/>
                <w:webHidden/>
              </w:rPr>
              <w:fldChar w:fldCharType="separate"/>
            </w:r>
            <w:r w:rsidR="00384B29">
              <w:rPr>
                <w:noProof/>
                <w:webHidden/>
              </w:rPr>
              <w:t>43</w:t>
            </w:r>
            <w:r w:rsidR="00E35B28">
              <w:rPr>
                <w:noProof/>
                <w:webHidden/>
              </w:rPr>
              <w:fldChar w:fldCharType="end"/>
            </w:r>
          </w:hyperlink>
        </w:p>
        <w:p w14:paraId="4C13434E" w14:textId="1378ECC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0" w:history="1">
            <w:r w:rsidR="00E35B28" w:rsidRPr="003165E0">
              <w:rPr>
                <w:rStyle w:val="Hyperlink"/>
                <w:noProof/>
              </w:rPr>
              <w:t>Da Prescrição</w:t>
            </w:r>
            <w:r w:rsidR="00E35B28">
              <w:rPr>
                <w:noProof/>
                <w:webHidden/>
              </w:rPr>
              <w:tab/>
            </w:r>
            <w:r w:rsidR="00E35B28">
              <w:rPr>
                <w:noProof/>
                <w:webHidden/>
              </w:rPr>
              <w:fldChar w:fldCharType="begin"/>
            </w:r>
            <w:r w:rsidR="00E35B28">
              <w:rPr>
                <w:noProof/>
                <w:webHidden/>
              </w:rPr>
              <w:instrText xml:space="preserve"> PAGEREF _Toc147923170 \h </w:instrText>
            </w:r>
            <w:r w:rsidR="00E35B28">
              <w:rPr>
                <w:noProof/>
                <w:webHidden/>
              </w:rPr>
            </w:r>
            <w:r w:rsidR="00E35B28">
              <w:rPr>
                <w:noProof/>
                <w:webHidden/>
              </w:rPr>
              <w:fldChar w:fldCharType="separate"/>
            </w:r>
            <w:r w:rsidR="00384B29">
              <w:rPr>
                <w:noProof/>
                <w:webHidden/>
              </w:rPr>
              <w:t>43</w:t>
            </w:r>
            <w:r w:rsidR="00E35B28">
              <w:rPr>
                <w:noProof/>
                <w:webHidden/>
              </w:rPr>
              <w:fldChar w:fldCharType="end"/>
            </w:r>
          </w:hyperlink>
        </w:p>
        <w:p w14:paraId="1A09DAA9" w14:textId="7D517E6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1" w:history="1">
            <w:r w:rsidR="00E35B28" w:rsidRPr="003165E0">
              <w:rPr>
                <w:rStyle w:val="Hyperlink"/>
                <w:noProof/>
              </w:rPr>
              <w:t>Seção VII</w:t>
            </w:r>
            <w:r w:rsidR="00E35B28">
              <w:rPr>
                <w:noProof/>
                <w:webHidden/>
              </w:rPr>
              <w:tab/>
            </w:r>
            <w:r w:rsidR="00E35B28">
              <w:rPr>
                <w:noProof/>
                <w:webHidden/>
              </w:rPr>
              <w:fldChar w:fldCharType="begin"/>
            </w:r>
            <w:r w:rsidR="00E35B28">
              <w:rPr>
                <w:noProof/>
                <w:webHidden/>
              </w:rPr>
              <w:instrText xml:space="preserve"> PAGEREF _Toc147923171 \h </w:instrText>
            </w:r>
            <w:r w:rsidR="00E35B28">
              <w:rPr>
                <w:noProof/>
                <w:webHidden/>
              </w:rPr>
            </w:r>
            <w:r w:rsidR="00E35B28">
              <w:rPr>
                <w:noProof/>
                <w:webHidden/>
              </w:rPr>
              <w:fldChar w:fldCharType="separate"/>
            </w:r>
            <w:r w:rsidR="00384B29">
              <w:rPr>
                <w:noProof/>
                <w:webHidden/>
              </w:rPr>
              <w:t>43</w:t>
            </w:r>
            <w:r w:rsidR="00E35B28">
              <w:rPr>
                <w:noProof/>
                <w:webHidden/>
              </w:rPr>
              <w:fldChar w:fldCharType="end"/>
            </w:r>
          </w:hyperlink>
        </w:p>
        <w:p w14:paraId="07163846" w14:textId="3DAFE99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2" w:history="1">
            <w:r w:rsidR="00E35B28" w:rsidRPr="003165E0">
              <w:rPr>
                <w:rStyle w:val="Hyperlink"/>
                <w:noProof/>
              </w:rPr>
              <w:t>Da Decadência</w:t>
            </w:r>
            <w:r w:rsidR="00E35B28">
              <w:rPr>
                <w:noProof/>
                <w:webHidden/>
              </w:rPr>
              <w:tab/>
            </w:r>
            <w:r w:rsidR="00E35B28">
              <w:rPr>
                <w:noProof/>
                <w:webHidden/>
              </w:rPr>
              <w:fldChar w:fldCharType="begin"/>
            </w:r>
            <w:r w:rsidR="00E35B28">
              <w:rPr>
                <w:noProof/>
                <w:webHidden/>
              </w:rPr>
              <w:instrText xml:space="preserve"> PAGEREF _Toc147923172 \h </w:instrText>
            </w:r>
            <w:r w:rsidR="00E35B28">
              <w:rPr>
                <w:noProof/>
                <w:webHidden/>
              </w:rPr>
            </w:r>
            <w:r w:rsidR="00E35B28">
              <w:rPr>
                <w:noProof/>
                <w:webHidden/>
              </w:rPr>
              <w:fldChar w:fldCharType="separate"/>
            </w:r>
            <w:r w:rsidR="00384B29">
              <w:rPr>
                <w:noProof/>
                <w:webHidden/>
              </w:rPr>
              <w:t>43</w:t>
            </w:r>
            <w:r w:rsidR="00E35B28">
              <w:rPr>
                <w:noProof/>
                <w:webHidden/>
              </w:rPr>
              <w:fldChar w:fldCharType="end"/>
            </w:r>
          </w:hyperlink>
        </w:p>
        <w:p w14:paraId="7A7995B7" w14:textId="015564B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3" w:history="1">
            <w:r w:rsidR="00E35B28" w:rsidRPr="003165E0">
              <w:rPr>
                <w:rStyle w:val="Hyperlink"/>
                <w:noProof/>
              </w:rPr>
              <w:t>Seção VIII</w:t>
            </w:r>
            <w:r w:rsidR="00E35B28">
              <w:rPr>
                <w:noProof/>
                <w:webHidden/>
              </w:rPr>
              <w:tab/>
            </w:r>
            <w:r w:rsidR="00E35B28">
              <w:rPr>
                <w:noProof/>
                <w:webHidden/>
              </w:rPr>
              <w:fldChar w:fldCharType="begin"/>
            </w:r>
            <w:r w:rsidR="00E35B28">
              <w:rPr>
                <w:noProof/>
                <w:webHidden/>
              </w:rPr>
              <w:instrText xml:space="preserve"> PAGEREF _Toc147923173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257187D7" w14:textId="3C19EED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4" w:history="1">
            <w:r w:rsidR="00E35B28" w:rsidRPr="003165E0">
              <w:rPr>
                <w:rStyle w:val="Hyperlink"/>
                <w:noProof/>
              </w:rPr>
              <w:t>Da Conversão do Depósito em Renda</w:t>
            </w:r>
            <w:r w:rsidR="00E35B28">
              <w:rPr>
                <w:noProof/>
                <w:webHidden/>
              </w:rPr>
              <w:tab/>
            </w:r>
            <w:r w:rsidR="00E35B28">
              <w:rPr>
                <w:noProof/>
                <w:webHidden/>
              </w:rPr>
              <w:fldChar w:fldCharType="begin"/>
            </w:r>
            <w:r w:rsidR="00E35B28">
              <w:rPr>
                <w:noProof/>
                <w:webHidden/>
              </w:rPr>
              <w:instrText xml:space="preserve"> PAGEREF _Toc147923174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0F750E69" w14:textId="741BFAA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5" w:history="1">
            <w:r w:rsidR="00E35B28" w:rsidRPr="003165E0">
              <w:rPr>
                <w:rStyle w:val="Hyperlink"/>
                <w:noProof/>
              </w:rPr>
              <w:t>Seção IX</w:t>
            </w:r>
            <w:r w:rsidR="00E35B28">
              <w:rPr>
                <w:noProof/>
                <w:webHidden/>
              </w:rPr>
              <w:tab/>
            </w:r>
            <w:r w:rsidR="00E35B28">
              <w:rPr>
                <w:noProof/>
                <w:webHidden/>
              </w:rPr>
              <w:fldChar w:fldCharType="begin"/>
            </w:r>
            <w:r w:rsidR="00E35B28">
              <w:rPr>
                <w:noProof/>
                <w:webHidden/>
              </w:rPr>
              <w:instrText xml:space="preserve"> PAGEREF _Toc147923175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18B69AAE" w14:textId="7CC094C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6" w:history="1">
            <w:r w:rsidR="00E35B28" w:rsidRPr="003165E0">
              <w:rPr>
                <w:rStyle w:val="Hyperlink"/>
                <w:noProof/>
              </w:rPr>
              <w:t>Da Homologação do Lançamento</w:t>
            </w:r>
            <w:r w:rsidR="00E35B28">
              <w:rPr>
                <w:noProof/>
                <w:webHidden/>
              </w:rPr>
              <w:tab/>
            </w:r>
            <w:r w:rsidR="00E35B28">
              <w:rPr>
                <w:noProof/>
                <w:webHidden/>
              </w:rPr>
              <w:fldChar w:fldCharType="begin"/>
            </w:r>
            <w:r w:rsidR="00E35B28">
              <w:rPr>
                <w:noProof/>
                <w:webHidden/>
              </w:rPr>
              <w:instrText xml:space="preserve"> PAGEREF _Toc147923176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3058B218" w14:textId="7AFD703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7" w:history="1">
            <w:r w:rsidR="00E35B28" w:rsidRPr="003165E0">
              <w:rPr>
                <w:rStyle w:val="Hyperlink"/>
                <w:noProof/>
              </w:rPr>
              <w:t>Seção X</w:t>
            </w:r>
            <w:r w:rsidR="00E35B28">
              <w:rPr>
                <w:noProof/>
                <w:webHidden/>
              </w:rPr>
              <w:tab/>
            </w:r>
            <w:r w:rsidR="00E35B28">
              <w:rPr>
                <w:noProof/>
                <w:webHidden/>
              </w:rPr>
              <w:fldChar w:fldCharType="begin"/>
            </w:r>
            <w:r w:rsidR="00E35B28">
              <w:rPr>
                <w:noProof/>
                <w:webHidden/>
              </w:rPr>
              <w:instrText xml:space="preserve"> PAGEREF _Toc147923177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55B514FD" w14:textId="7BA3149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8" w:history="1">
            <w:r w:rsidR="00E35B28" w:rsidRPr="003165E0">
              <w:rPr>
                <w:rStyle w:val="Hyperlink"/>
                <w:noProof/>
              </w:rPr>
              <w:t>Da Consignação em Pagamento</w:t>
            </w:r>
            <w:r w:rsidR="00E35B28">
              <w:rPr>
                <w:noProof/>
                <w:webHidden/>
              </w:rPr>
              <w:tab/>
            </w:r>
            <w:r w:rsidR="00E35B28">
              <w:rPr>
                <w:noProof/>
                <w:webHidden/>
              </w:rPr>
              <w:fldChar w:fldCharType="begin"/>
            </w:r>
            <w:r w:rsidR="00E35B28">
              <w:rPr>
                <w:noProof/>
                <w:webHidden/>
              </w:rPr>
              <w:instrText xml:space="preserve"> PAGEREF _Toc147923178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1EF318AF" w14:textId="07783E8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79" w:history="1">
            <w:r w:rsidR="00E35B28" w:rsidRPr="003165E0">
              <w:rPr>
                <w:rStyle w:val="Hyperlink"/>
                <w:noProof/>
              </w:rPr>
              <w:t>CAPÍTULO V</w:t>
            </w:r>
            <w:r w:rsidR="00E35B28">
              <w:rPr>
                <w:noProof/>
                <w:webHidden/>
              </w:rPr>
              <w:tab/>
            </w:r>
            <w:r w:rsidR="00E35B28">
              <w:rPr>
                <w:noProof/>
                <w:webHidden/>
              </w:rPr>
              <w:fldChar w:fldCharType="begin"/>
            </w:r>
            <w:r w:rsidR="00E35B28">
              <w:rPr>
                <w:noProof/>
                <w:webHidden/>
              </w:rPr>
              <w:instrText xml:space="preserve"> PAGEREF _Toc147923179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6F06C531" w14:textId="5F048E9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0" w:history="1">
            <w:r w:rsidR="00E35B28" w:rsidRPr="003165E0">
              <w:rPr>
                <w:rStyle w:val="Hyperlink"/>
                <w:noProof/>
              </w:rPr>
              <w:t>DA EXCLUSÃO DO CRÉDITO TRIBUTÁRIO</w:t>
            </w:r>
            <w:r w:rsidR="00E35B28">
              <w:rPr>
                <w:noProof/>
                <w:webHidden/>
              </w:rPr>
              <w:tab/>
            </w:r>
            <w:r w:rsidR="00E35B28">
              <w:rPr>
                <w:noProof/>
                <w:webHidden/>
              </w:rPr>
              <w:fldChar w:fldCharType="begin"/>
            </w:r>
            <w:r w:rsidR="00E35B28">
              <w:rPr>
                <w:noProof/>
                <w:webHidden/>
              </w:rPr>
              <w:instrText xml:space="preserve"> PAGEREF _Toc147923180 \h </w:instrText>
            </w:r>
            <w:r w:rsidR="00E35B28">
              <w:rPr>
                <w:noProof/>
                <w:webHidden/>
              </w:rPr>
            </w:r>
            <w:r w:rsidR="00E35B28">
              <w:rPr>
                <w:noProof/>
                <w:webHidden/>
              </w:rPr>
              <w:fldChar w:fldCharType="separate"/>
            </w:r>
            <w:r w:rsidR="00384B29">
              <w:rPr>
                <w:noProof/>
                <w:webHidden/>
              </w:rPr>
              <w:t>44</w:t>
            </w:r>
            <w:r w:rsidR="00E35B28">
              <w:rPr>
                <w:noProof/>
                <w:webHidden/>
              </w:rPr>
              <w:fldChar w:fldCharType="end"/>
            </w:r>
          </w:hyperlink>
        </w:p>
        <w:p w14:paraId="71C7DDE9" w14:textId="5781E39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1"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_Toc147923181 \h </w:instrText>
            </w:r>
            <w:r w:rsidR="00E35B28">
              <w:rPr>
                <w:noProof/>
                <w:webHidden/>
              </w:rPr>
            </w:r>
            <w:r w:rsidR="00E35B28">
              <w:rPr>
                <w:noProof/>
                <w:webHidden/>
              </w:rPr>
              <w:fldChar w:fldCharType="separate"/>
            </w:r>
            <w:r w:rsidR="00384B29">
              <w:rPr>
                <w:noProof/>
                <w:webHidden/>
              </w:rPr>
              <w:t>45</w:t>
            </w:r>
            <w:r w:rsidR="00E35B28">
              <w:rPr>
                <w:noProof/>
                <w:webHidden/>
              </w:rPr>
              <w:fldChar w:fldCharType="end"/>
            </w:r>
          </w:hyperlink>
        </w:p>
        <w:p w14:paraId="1B993041" w14:textId="29C3070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2" w:history="1">
            <w:r w:rsidR="00E35B28" w:rsidRPr="003165E0">
              <w:rPr>
                <w:rStyle w:val="Hyperlink"/>
                <w:noProof/>
              </w:rPr>
              <w:t>Das Modalidades de Exclusão</w:t>
            </w:r>
            <w:r w:rsidR="00E35B28">
              <w:rPr>
                <w:noProof/>
                <w:webHidden/>
              </w:rPr>
              <w:tab/>
            </w:r>
            <w:r w:rsidR="00E35B28">
              <w:rPr>
                <w:noProof/>
                <w:webHidden/>
              </w:rPr>
              <w:fldChar w:fldCharType="begin"/>
            </w:r>
            <w:r w:rsidR="00E35B28">
              <w:rPr>
                <w:noProof/>
                <w:webHidden/>
              </w:rPr>
              <w:instrText xml:space="preserve"> PAGEREF _Toc147923182 \h </w:instrText>
            </w:r>
            <w:r w:rsidR="00E35B28">
              <w:rPr>
                <w:noProof/>
                <w:webHidden/>
              </w:rPr>
            </w:r>
            <w:r w:rsidR="00E35B28">
              <w:rPr>
                <w:noProof/>
                <w:webHidden/>
              </w:rPr>
              <w:fldChar w:fldCharType="separate"/>
            </w:r>
            <w:r w:rsidR="00384B29">
              <w:rPr>
                <w:noProof/>
                <w:webHidden/>
              </w:rPr>
              <w:t>45</w:t>
            </w:r>
            <w:r w:rsidR="00E35B28">
              <w:rPr>
                <w:noProof/>
                <w:webHidden/>
              </w:rPr>
              <w:fldChar w:fldCharType="end"/>
            </w:r>
          </w:hyperlink>
        </w:p>
        <w:p w14:paraId="5EDCE3C9" w14:textId="7F74E45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3"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_Toc147923183 \h </w:instrText>
            </w:r>
            <w:r w:rsidR="00E35B28">
              <w:rPr>
                <w:noProof/>
                <w:webHidden/>
              </w:rPr>
            </w:r>
            <w:r w:rsidR="00E35B28">
              <w:rPr>
                <w:noProof/>
                <w:webHidden/>
              </w:rPr>
              <w:fldChar w:fldCharType="separate"/>
            </w:r>
            <w:r w:rsidR="00384B29">
              <w:rPr>
                <w:noProof/>
                <w:webHidden/>
              </w:rPr>
              <w:t>45</w:t>
            </w:r>
            <w:r w:rsidR="00E35B28">
              <w:rPr>
                <w:noProof/>
                <w:webHidden/>
              </w:rPr>
              <w:fldChar w:fldCharType="end"/>
            </w:r>
          </w:hyperlink>
        </w:p>
        <w:p w14:paraId="5B1B7C5F" w14:textId="2233224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4" w:history="1">
            <w:r w:rsidR="00E35B28" w:rsidRPr="003165E0">
              <w:rPr>
                <w:rStyle w:val="Hyperlink"/>
                <w:noProof/>
              </w:rPr>
              <w:t>Da Isenção</w:t>
            </w:r>
            <w:r w:rsidR="00E35B28">
              <w:rPr>
                <w:noProof/>
                <w:webHidden/>
              </w:rPr>
              <w:tab/>
            </w:r>
            <w:r w:rsidR="00E35B28">
              <w:rPr>
                <w:noProof/>
                <w:webHidden/>
              </w:rPr>
              <w:fldChar w:fldCharType="begin"/>
            </w:r>
            <w:r w:rsidR="00E35B28">
              <w:rPr>
                <w:noProof/>
                <w:webHidden/>
              </w:rPr>
              <w:instrText xml:space="preserve"> PAGEREF _Toc147923184 \h </w:instrText>
            </w:r>
            <w:r w:rsidR="00E35B28">
              <w:rPr>
                <w:noProof/>
                <w:webHidden/>
              </w:rPr>
            </w:r>
            <w:r w:rsidR="00E35B28">
              <w:rPr>
                <w:noProof/>
                <w:webHidden/>
              </w:rPr>
              <w:fldChar w:fldCharType="separate"/>
            </w:r>
            <w:r w:rsidR="00384B29">
              <w:rPr>
                <w:noProof/>
                <w:webHidden/>
              </w:rPr>
              <w:t>45</w:t>
            </w:r>
            <w:r w:rsidR="00E35B28">
              <w:rPr>
                <w:noProof/>
                <w:webHidden/>
              </w:rPr>
              <w:fldChar w:fldCharType="end"/>
            </w:r>
          </w:hyperlink>
        </w:p>
        <w:p w14:paraId="487F26FF" w14:textId="6710D84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5"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_Toc147923185 \h </w:instrText>
            </w:r>
            <w:r w:rsidR="00E35B28">
              <w:rPr>
                <w:noProof/>
                <w:webHidden/>
              </w:rPr>
            </w:r>
            <w:r w:rsidR="00E35B28">
              <w:rPr>
                <w:noProof/>
                <w:webHidden/>
              </w:rPr>
              <w:fldChar w:fldCharType="separate"/>
            </w:r>
            <w:r w:rsidR="00384B29">
              <w:rPr>
                <w:noProof/>
                <w:webHidden/>
              </w:rPr>
              <w:t>46</w:t>
            </w:r>
            <w:r w:rsidR="00E35B28">
              <w:rPr>
                <w:noProof/>
                <w:webHidden/>
              </w:rPr>
              <w:fldChar w:fldCharType="end"/>
            </w:r>
          </w:hyperlink>
        </w:p>
        <w:p w14:paraId="5107E059" w14:textId="20B46A4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6" w:history="1">
            <w:r w:rsidR="00E35B28" w:rsidRPr="003165E0">
              <w:rPr>
                <w:rStyle w:val="Hyperlink"/>
                <w:noProof/>
              </w:rPr>
              <w:t>Da Anistia</w:t>
            </w:r>
            <w:r w:rsidR="00E35B28">
              <w:rPr>
                <w:noProof/>
                <w:webHidden/>
              </w:rPr>
              <w:tab/>
            </w:r>
            <w:r w:rsidR="00E35B28">
              <w:rPr>
                <w:noProof/>
                <w:webHidden/>
              </w:rPr>
              <w:fldChar w:fldCharType="begin"/>
            </w:r>
            <w:r w:rsidR="00E35B28">
              <w:rPr>
                <w:noProof/>
                <w:webHidden/>
              </w:rPr>
              <w:instrText xml:space="preserve"> PAGEREF _Toc147923186 \h </w:instrText>
            </w:r>
            <w:r w:rsidR="00E35B28">
              <w:rPr>
                <w:noProof/>
                <w:webHidden/>
              </w:rPr>
            </w:r>
            <w:r w:rsidR="00E35B28">
              <w:rPr>
                <w:noProof/>
                <w:webHidden/>
              </w:rPr>
              <w:fldChar w:fldCharType="separate"/>
            </w:r>
            <w:r w:rsidR="00384B29">
              <w:rPr>
                <w:noProof/>
                <w:webHidden/>
              </w:rPr>
              <w:t>46</w:t>
            </w:r>
            <w:r w:rsidR="00E35B28">
              <w:rPr>
                <w:noProof/>
                <w:webHidden/>
              </w:rPr>
              <w:fldChar w:fldCharType="end"/>
            </w:r>
          </w:hyperlink>
        </w:p>
        <w:p w14:paraId="36369CC3" w14:textId="4E50E27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7" w:history="1">
            <w:r w:rsidR="00E35B28" w:rsidRPr="003165E0">
              <w:rPr>
                <w:rStyle w:val="Hyperlink"/>
                <w:noProof/>
              </w:rPr>
              <w:t>CAPÍTULO VI</w:t>
            </w:r>
            <w:r w:rsidR="00E35B28">
              <w:rPr>
                <w:noProof/>
                <w:webHidden/>
              </w:rPr>
              <w:tab/>
            </w:r>
            <w:r w:rsidR="00E35B28">
              <w:rPr>
                <w:noProof/>
                <w:webHidden/>
              </w:rPr>
              <w:fldChar w:fldCharType="begin"/>
            </w:r>
            <w:r w:rsidR="00E35B28">
              <w:rPr>
                <w:noProof/>
                <w:webHidden/>
              </w:rPr>
              <w:instrText xml:space="preserve"> PAGEREF _Toc147923187 \h </w:instrText>
            </w:r>
            <w:r w:rsidR="00E35B28">
              <w:rPr>
                <w:noProof/>
                <w:webHidden/>
              </w:rPr>
            </w:r>
            <w:r w:rsidR="00E35B28">
              <w:rPr>
                <w:noProof/>
                <w:webHidden/>
              </w:rPr>
              <w:fldChar w:fldCharType="separate"/>
            </w:r>
            <w:r w:rsidR="00384B29">
              <w:rPr>
                <w:noProof/>
                <w:webHidden/>
              </w:rPr>
              <w:t>47</w:t>
            </w:r>
            <w:r w:rsidR="00E35B28">
              <w:rPr>
                <w:noProof/>
                <w:webHidden/>
              </w:rPr>
              <w:fldChar w:fldCharType="end"/>
            </w:r>
          </w:hyperlink>
        </w:p>
        <w:p w14:paraId="6828A3ED" w14:textId="3536DD8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8" w:history="1">
            <w:r w:rsidR="00E35B28" w:rsidRPr="003165E0">
              <w:rPr>
                <w:rStyle w:val="Hyperlink"/>
                <w:noProof/>
              </w:rPr>
              <w:t>GARANTIAS E PRIVILÉGIOS DO CRÉDITO TRIBUTÁRIO</w:t>
            </w:r>
            <w:r w:rsidR="00E35B28">
              <w:rPr>
                <w:noProof/>
                <w:webHidden/>
              </w:rPr>
              <w:tab/>
            </w:r>
            <w:r w:rsidR="00E35B28">
              <w:rPr>
                <w:noProof/>
                <w:webHidden/>
              </w:rPr>
              <w:fldChar w:fldCharType="begin"/>
            </w:r>
            <w:r w:rsidR="00E35B28">
              <w:rPr>
                <w:noProof/>
                <w:webHidden/>
              </w:rPr>
              <w:instrText xml:space="preserve"> PAGEREF _Toc147923188 \h </w:instrText>
            </w:r>
            <w:r w:rsidR="00E35B28">
              <w:rPr>
                <w:noProof/>
                <w:webHidden/>
              </w:rPr>
            </w:r>
            <w:r w:rsidR="00E35B28">
              <w:rPr>
                <w:noProof/>
                <w:webHidden/>
              </w:rPr>
              <w:fldChar w:fldCharType="separate"/>
            </w:r>
            <w:r w:rsidR="00384B29">
              <w:rPr>
                <w:noProof/>
                <w:webHidden/>
              </w:rPr>
              <w:t>47</w:t>
            </w:r>
            <w:r w:rsidR="00E35B28">
              <w:rPr>
                <w:noProof/>
                <w:webHidden/>
              </w:rPr>
              <w:fldChar w:fldCharType="end"/>
            </w:r>
          </w:hyperlink>
        </w:p>
        <w:p w14:paraId="7A25B90D" w14:textId="1E1F413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89"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_Toc147923189 \h </w:instrText>
            </w:r>
            <w:r w:rsidR="00E35B28">
              <w:rPr>
                <w:noProof/>
                <w:webHidden/>
              </w:rPr>
            </w:r>
            <w:r w:rsidR="00E35B28">
              <w:rPr>
                <w:noProof/>
                <w:webHidden/>
              </w:rPr>
              <w:fldChar w:fldCharType="separate"/>
            </w:r>
            <w:r w:rsidR="00384B29">
              <w:rPr>
                <w:noProof/>
                <w:webHidden/>
              </w:rPr>
              <w:t>47</w:t>
            </w:r>
            <w:r w:rsidR="00E35B28">
              <w:rPr>
                <w:noProof/>
                <w:webHidden/>
              </w:rPr>
              <w:fldChar w:fldCharType="end"/>
            </w:r>
          </w:hyperlink>
        </w:p>
        <w:p w14:paraId="14390E87" w14:textId="230CE30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0" w:history="1">
            <w:r w:rsidR="00E35B28" w:rsidRPr="003165E0">
              <w:rPr>
                <w:rStyle w:val="Hyperlink"/>
                <w:noProof/>
              </w:rPr>
              <w:t>Disposições Gerais</w:t>
            </w:r>
            <w:r w:rsidR="00E35B28">
              <w:rPr>
                <w:noProof/>
                <w:webHidden/>
              </w:rPr>
              <w:tab/>
            </w:r>
            <w:r w:rsidR="00E35B28">
              <w:rPr>
                <w:noProof/>
                <w:webHidden/>
              </w:rPr>
              <w:fldChar w:fldCharType="begin"/>
            </w:r>
            <w:r w:rsidR="00E35B28">
              <w:rPr>
                <w:noProof/>
                <w:webHidden/>
              </w:rPr>
              <w:instrText xml:space="preserve"> PAGEREF _Toc147923190 \h </w:instrText>
            </w:r>
            <w:r w:rsidR="00E35B28">
              <w:rPr>
                <w:noProof/>
                <w:webHidden/>
              </w:rPr>
            </w:r>
            <w:r w:rsidR="00E35B28">
              <w:rPr>
                <w:noProof/>
                <w:webHidden/>
              </w:rPr>
              <w:fldChar w:fldCharType="separate"/>
            </w:r>
            <w:r w:rsidR="00384B29">
              <w:rPr>
                <w:noProof/>
                <w:webHidden/>
              </w:rPr>
              <w:t>47</w:t>
            </w:r>
            <w:r w:rsidR="00E35B28">
              <w:rPr>
                <w:noProof/>
                <w:webHidden/>
              </w:rPr>
              <w:fldChar w:fldCharType="end"/>
            </w:r>
          </w:hyperlink>
        </w:p>
        <w:p w14:paraId="6BEF0C9C" w14:textId="62BF844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1"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_Toc147923191 \h </w:instrText>
            </w:r>
            <w:r w:rsidR="00E35B28">
              <w:rPr>
                <w:noProof/>
                <w:webHidden/>
              </w:rPr>
            </w:r>
            <w:r w:rsidR="00E35B28">
              <w:rPr>
                <w:noProof/>
                <w:webHidden/>
              </w:rPr>
              <w:fldChar w:fldCharType="separate"/>
            </w:r>
            <w:r w:rsidR="00384B29">
              <w:rPr>
                <w:noProof/>
                <w:webHidden/>
              </w:rPr>
              <w:t>48</w:t>
            </w:r>
            <w:r w:rsidR="00E35B28">
              <w:rPr>
                <w:noProof/>
                <w:webHidden/>
              </w:rPr>
              <w:fldChar w:fldCharType="end"/>
            </w:r>
          </w:hyperlink>
        </w:p>
        <w:p w14:paraId="4CC3A605" w14:textId="4A24A5C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2" w:history="1">
            <w:r w:rsidR="00E35B28" w:rsidRPr="003165E0">
              <w:rPr>
                <w:rStyle w:val="Hyperlink"/>
                <w:noProof/>
              </w:rPr>
              <w:t>Preferências</w:t>
            </w:r>
            <w:r w:rsidR="00E35B28">
              <w:rPr>
                <w:noProof/>
                <w:webHidden/>
              </w:rPr>
              <w:tab/>
            </w:r>
            <w:r w:rsidR="00E35B28">
              <w:rPr>
                <w:noProof/>
                <w:webHidden/>
              </w:rPr>
              <w:fldChar w:fldCharType="begin"/>
            </w:r>
            <w:r w:rsidR="00E35B28">
              <w:rPr>
                <w:noProof/>
                <w:webHidden/>
              </w:rPr>
              <w:instrText xml:space="preserve"> PAGEREF _Toc147923192 \h </w:instrText>
            </w:r>
            <w:r w:rsidR="00E35B28">
              <w:rPr>
                <w:noProof/>
                <w:webHidden/>
              </w:rPr>
            </w:r>
            <w:r w:rsidR="00E35B28">
              <w:rPr>
                <w:noProof/>
                <w:webHidden/>
              </w:rPr>
              <w:fldChar w:fldCharType="separate"/>
            </w:r>
            <w:r w:rsidR="00384B29">
              <w:rPr>
                <w:noProof/>
                <w:webHidden/>
              </w:rPr>
              <w:t>48</w:t>
            </w:r>
            <w:r w:rsidR="00E35B28">
              <w:rPr>
                <w:noProof/>
                <w:webHidden/>
              </w:rPr>
              <w:fldChar w:fldCharType="end"/>
            </w:r>
          </w:hyperlink>
        </w:p>
        <w:p w14:paraId="08C4F6A5" w14:textId="126DD88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3" w:history="1">
            <w:r w:rsidR="00E35B28" w:rsidRPr="003165E0">
              <w:rPr>
                <w:rStyle w:val="Hyperlink"/>
                <w:noProof/>
              </w:rPr>
              <w:t>TÍTULO X</w:t>
            </w:r>
            <w:r w:rsidR="00E35B28">
              <w:rPr>
                <w:noProof/>
                <w:webHidden/>
              </w:rPr>
              <w:tab/>
            </w:r>
            <w:r w:rsidR="00E35B28">
              <w:rPr>
                <w:noProof/>
                <w:webHidden/>
              </w:rPr>
              <w:fldChar w:fldCharType="begin"/>
            </w:r>
            <w:r w:rsidR="00E35B28">
              <w:rPr>
                <w:noProof/>
                <w:webHidden/>
              </w:rPr>
              <w:instrText xml:space="preserve"> PAGEREF _Toc147923193 \h </w:instrText>
            </w:r>
            <w:r w:rsidR="00E35B28">
              <w:rPr>
                <w:noProof/>
                <w:webHidden/>
              </w:rPr>
            </w:r>
            <w:r w:rsidR="00E35B28">
              <w:rPr>
                <w:noProof/>
                <w:webHidden/>
              </w:rPr>
              <w:fldChar w:fldCharType="separate"/>
            </w:r>
            <w:r w:rsidR="00384B29">
              <w:rPr>
                <w:noProof/>
                <w:webHidden/>
              </w:rPr>
              <w:t>49</w:t>
            </w:r>
            <w:r w:rsidR="00E35B28">
              <w:rPr>
                <w:noProof/>
                <w:webHidden/>
              </w:rPr>
              <w:fldChar w:fldCharType="end"/>
            </w:r>
          </w:hyperlink>
        </w:p>
        <w:p w14:paraId="0736CFD7" w14:textId="25832EC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4" w:history="1">
            <w:r w:rsidR="00E35B28" w:rsidRPr="003165E0">
              <w:rPr>
                <w:rStyle w:val="Hyperlink"/>
                <w:noProof/>
              </w:rPr>
              <w:t>DA DÍVIDA ATIVA</w:t>
            </w:r>
            <w:r w:rsidR="00E35B28">
              <w:rPr>
                <w:noProof/>
                <w:webHidden/>
              </w:rPr>
              <w:tab/>
            </w:r>
            <w:r w:rsidR="00E35B28">
              <w:rPr>
                <w:noProof/>
                <w:webHidden/>
              </w:rPr>
              <w:fldChar w:fldCharType="begin"/>
            </w:r>
            <w:r w:rsidR="00E35B28">
              <w:rPr>
                <w:noProof/>
                <w:webHidden/>
              </w:rPr>
              <w:instrText xml:space="preserve"> PAGEREF _Toc147923194 \h </w:instrText>
            </w:r>
            <w:r w:rsidR="00E35B28">
              <w:rPr>
                <w:noProof/>
                <w:webHidden/>
              </w:rPr>
            </w:r>
            <w:r w:rsidR="00E35B28">
              <w:rPr>
                <w:noProof/>
                <w:webHidden/>
              </w:rPr>
              <w:fldChar w:fldCharType="separate"/>
            </w:r>
            <w:r w:rsidR="00384B29">
              <w:rPr>
                <w:noProof/>
                <w:webHidden/>
              </w:rPr>
              <w:t>49</w:t>
            </w:r>
            <w:r w:rsidR="00E35B28">
              <w:rPr>
                <w:noProof/>
                <w:webHidden/>
              </w:rPr>
              <w:fldChar w:fldCharType="end"/>
            </w:r>
          </w:hyperlink>
        </w:p>
        <w:p w14:paraId="5CD031E9" w14:textId="65E2E22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5" w:history="1">
            <w:r w:rsidR="00E35B28" w:rsidRPr="003165E0">
              <w:rPr>
                <w:rStyle w:val="Hyperlink"/>
                <w:noProof/>
              </w:rPr>
              <w:t>TÍTULO XI</w:t>
            </w:r>
            <w:r w:rsidR="00E35B28">
              <w:rPr>
                <w:noProof/>
                <w:webHidden/>
              </w:rPr>
              <w:tab/>
            </w:r>
            <w:r w:rsidR="00E35B28">
              <w:rPr>
                <w:noProof/>
                <w:webHidden/>
              </w:rPr>
              <w:fldChar w:fldCharType="begin"/>
            </w:r>
            <w:r w:rsidR="00E35B28">
              <w:rPr>
                <w:noProof/>
                <w:webHidden/>
              </w:rPr>
              <w:instrText xml:space="preserve"> PAGEREF _Toc147923195 \h </w:instrText>
            </w:r>
            <w:r w:rsidR="00E35B28">
              <w:rPr>
                <w:noProof/>
                <w:webHidden/>
              </w:rPr>
            </w:r>
            <w:r w:rsidR="00E35B28">
              <w:rPr>
                <w:noProof/>
                <w:webHidden/>
              </w:rPr>
              <w:fldChar w:fldCharType="separate"/>
            </w:r>
            <w:r w:rsidR="00384B29">
              <w:rPr>
                <w:noProof/>
                <w:webHidden/>
              </w:rPr>
              <w:t>51</w:t>
            </w:r>
            <w:r w:rsidR="00E35B28">
              <w:rPr>
                <w:noProof/>
                <w:webHidden/>
              </w:rPr>
              <w:fldChar w:fldCharType="end"/>
            </w:r>
          </w:hyperlink>
        </w:p>
        <w:p w14:paraId="3A17AA6F" w14:textId="7319A2A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6" w:history="1">
            <w:r w:rsidR="00E35B28" w:rsidRPr="003165E0">
              <w:rPr>
                <w:rStyle w:val="Hyperlink"/>
                <w:noProof/>
              </w:rPr>
              <w:t>DAS CERTIDÕES NEGATIVAS</w:t>
            </w:r>
            <w:r w:rsidR="00E35B28">
              <w:rPr>
                <w:noProof/>
                <w:webHidden/>
              </w:rPr>
              <w:tab/>
            </w:r>
            <w:r w:rsidR="00E35B28">
              <w:rPr>
                <w:noProof/>
                <w:webHidden/>
              </w:rPr>
              <w:fldChar w:fldCharType="begin"/>
            </w:r>
            <w:r w:rsidR="00E35B28">
              <w:rPr>
                <w:noProof/>
                <w:webHidden/>
              </w:rPr>
              <w:instrText xml:space="preserve"> PAGEREF _Toc147923196 \h </w:instrText>
            </w:r>
            <w:r w:rsidR="00E35B28">
              <w:rPr>
                <w:noProof/>
                <w:webHidden/>
              </w:rPr>
            </w:r>
            <w:r w:rsidR="00E35B28">
              <w:rPr>
                <w:noProof/>
                <w:webHidden/>
              </w:rPr>
              <w:fldChar w:fldCharType="separate"/>
            </w:r>
            <w:r w:rsidR="00384B29">
              <w:rPr>
                <w:noProof/>
                <w:webHidden/>
              </w:rPr>
              <w:t>51</w:t>
            </w:r>
            <w:r w:rsidR="00E35B28">
              <w:rPr>
                <w:noProof/>
                <w:webHidden/>
              </w:rPr>
              <w:fldChar w:fldCharType="end"/>
            </w:r>
          </w:hyperlink>
        </w:p>
        <w:p w14:paraId="38F248A7" w14:textId="3DC382A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7" w:history="1">
            <w:r w:rsidR="00E35B28" w:rsidRPr="003165E0">
              <w:rPr>
                <w:rStyle w:val="Hyperlink"/>
                <w:noProof/>
              </w:rPr>
              <w:t>TÍTULO XII</w:t>
            </w:r>
            <w:r w:rsidR="00E35B28">
              <w:rPr>
                <w:noProof/>
                <w:webHidden/>
              </w:rPr>
              <w:tab/>
            </w:r>
            <w:r w:rsidR="00E35B28">
              <w:rPr>
                <w:noProof/>
                <w:webHidden/>
              </w:rPr>
              <w:fldChar w:fldCharType="begin"/>
            </w:r>
            <w:r w:rsidR="00E35B28">
              <w:rPr>
                <w:noProof/>
                <w:webHidden/>
              </w:rPr>
              <w:instrText xml:space="preserve"> PAGEREF _Toc147923197 \h </w:instrText>
            </w:r>
            <w:r w:rsidR="00E35B28">
              <w:rPr>
                <w:noProof/>
                <w:webHidden/>
              </w:rPr>
            </w:r>
            <w:r w:rsidR="00E35B28">
              <w:rPr>
                <w:noProof/>
                <w:webHidden/>
              </w:rPr>
              <w:fldChar w:fldCharType="separate"/>
            </w:r>
            <w:r w:rsidR="00384B29">
              <w:rPr>
                <w:noProof/>
                <w:webHidden/>
              </w:rPr>
              <w:t>52</w:t>
            </w:r>
            <w:r w:rsidR="00E35B28">
              <w:rPr>
                <w:noProof/>
                <w:webHidden/>
              </w:rPr>
              <w:fldChar w:fldCharType="end"/>
            </w:r>
          </w:hyperlink>
        </w:p>
        <w:p w14:paraId="41DA10D3" w14:textId="0091621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8" w:history="1">
            <w:r w:rsidR="00E35B28" w:rsidRPr="003165E0">
              <w:rPr>
                <w:rStyle w:val="Hyperlink"/>
                <w:noProof/>
              </w:rPr>
              <w:t>DAS INFRAÇÕES E PENALIDADES</w:t>
            </w:r>
            <w:r w:rsidR="00E35B28">
              <w:rPr>
                <w:noProof/>
                <w:webHidden/>
              </w:rPr>
              <w:tab/>
            </w:r>
            <w:r w:rsidR="00E35B28">
              <w:rPr>
                <w:noProof/>
                <w:webHidden/>
              </w:rPr>
              <w:fldChar w:fldCharType="begin"/>
            </w:r>
            <w:r w:rsidR="00E35B28">
              <w:rPr>
                <w:noProof/>
                <w:webHidden/>
              </w:rPr>
              <w:instrText xml:space="preserve"> PAGEREF _Toc147923198 \h </w:instrText>
            </w:r>
            <w:r w:rsidR="00E35B28">
              <w:rPr>
                <w:noProof/>
                <w:webHidden/>
              </w:rPr>
            </w:r>
            <w:r w:rsidR="00E35B28">
              <w:rPr>
                <w:noProof/>
                <w:webHidden/>
              </w:rPr>
              <w:fldChar w:fldCharType="separate"/>
            </w:r>
            <w:r w:rsidR="00384B29">
              <w:rPr>
                <w:noProof/>
                <w:webHidden/>
              </w:rPr>
              <w:t>52</w:t>
            </w:r>
            <w:r w:rsidR="00E35B28">
              <w:rPr>
                <w:noProof/>
                <w:webHidden/>
              </w:rPr>
              <w:fldChar w:fldCharType="end"/>
            </w:r>
          </w:hyperlink>
        </w:p>
        <w:p w14:paraId="65C4468B" w14:textId="1E29CC8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199" w:history="1">
            <w:r w:rsidR="00E35B28" w:rsidRPr="003165E0">
              <w:rPr>
                <w:rStyle w:val="Hyperlink"/>
                <w:noProof/>
              </w:rPr>
              <w:t>TÍTULO XIII</w:t>
            </w:r>
            <w:r w:rsidR="00E35B28">
              <w:rPr>
                <w:noProof/>
                <w:webHidden/>
              </w:rPr>
              <w:tab/>
            </w:r>
            <w:r w:rsidR="00E35B28">
              <w:rPr>
                <w:noProof/>
                <w:webHidden/>
              </w:rPr>
              <w:fldChar w:fldCharType="begin"/>
            </w:r>
            <w:r w:rsidR="00E35B28">
              <w:rPr>
                <w:noProof/>
                <w:webHidden/>
              </w:rPr>
              <w:instrText xml:space="preserve"> PAGEREF _Toc147923199 \h </w:instrText>
            </w:r>
            <w:r w:rsidR="00E35B28">
              <w:rPr>
                <w:noProof/>
                <w:webHidden/>
              </w:rPr>
            </w:r>
            <w:r w:rsidR="00E35B28">
              <w:rPr>
                <w:noProof/>
                <w:webHidden/>
              </w:rPr>
              <w:fldChar w:fldCharType="separate"/>
            </w:r>
            <w:r w:rsidR="00384B29">
              <w:rPr>
                <w:noProof/>
                <w:webHidden/>
              </w:rPr>
              <w:t>54</w:t>
            </w:r>
            <w:r w:rsidR="00E35B28">
              <w:rPr>
                <w:noProof/>
                <w:webHidden/>
              </w:rPr>
              <w:fldChar w:fldCharType="end"/>
            </w:r>
          </w:hyperlink>
        </w:p>
        <w:p w14:paraId="35D31ECF" w14:textId="3D08B5A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0" w:history="1">
            <w:r w:rsidR="00E35B28" w:rsidRPr="003165E0">
              <w:rPr>
                <w:rStyle w:val="Hyperlink"/>
                <w:noProof/>
              </w:rPr>
              <w:t>DOS PRAZOS</w:t>
            </w:r>
            <w:r w:rsidR="00E35B28">
              <w:rPr>
                <w:noProof/>
                <w:webHidden/>
              </w:rPr>
              <w:tab/>
            </w:r>
            <w:r w:rsidR="00E35B28">
              <w:rPr>
                <w:noProof/>
                <w:webHidden/>
              </w:rPr>
              <w:fldChar w:fldCharType="begin"/>
            </w:r>
            <w:r w:rsidR="00E35B28">
              <w:rPr>
                <w:noProof/>
                <w:webHidden/>
              </w:rPr>
              <w:instrText xml:space="preserve"> PAGEREF _Toc147923200 \h </w:instrText>
            </w:r>
            <w:r w:rsidR="00E35B28">
              <w:rPr>
                <w:noProof/>
                <w:webHidden/>
              </w:rPr>
            </w:r>
            <w:r w:rsidR="00E35B28">
              <w:rPr>
                <w:noProof/>
                <w:webHidden/>
              </w:rPr>
              <w:fldChar w:fldCharType="separate"/>
            </w:r>
            <w:r w:rsidR="00384B29">
              <w:rPr>
                <w:noProof/>
                <w:webHidden/>
              </w:rPr>
              <w:t>54</w:t>
            </w:r>
            <w:r w:rsidR="00E35B28">
              <w:rPr>
                <w:noProof/>
                <w:webHidden/>
              </w:rPr>
              <w:fldChar w:fldCharType="end"/>
            </w:r>
          </w:hyperlink>
        </w:p>
        <w:p w14:paraId="7F51BCA5" w14:textId="0849F7C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1" w:history="1">
            <w:r w:rsidR="00E35B28" w:rsidRPr="003165E0">
              <w:rPr>
                <w:rStyle w:val="Hyperlink"/>
                <w:noProof/>
              </w:rPr>
              <w:t>TÍTULO XIV</w:t>
            </w:r>
            <w:r w:rsidR="00E35B28">
              <w:rPr>
                <w:noProof/>
                <w:webHidden/>
              </w:rPr>
              <w:tab/>
            </w:r>
            <w:r w:rsidR="00E35B28">
              <w:rPr>
                <w:noProof/>
                <w:webHidden/>
              </w:rPr>
              <w:fldChar w:fldCharType="begin"/>
            </w:r>
            <w:r w:rsidR="00E35B28">
              <w:rPr>
                <w:noProof/>
                <w:webHidden/>
              </w:rPr>
              <w:instrText xml:space="preserve"> PAGEREF _Toc147923201 \h </w:instrText>
            </w:r>
            <w:r w:rsidR="00E35B28">
              <w:rPr>
                <w:noProof/>
                <w:webHidden/>
              </w:rPr>
            </w:r>
            <w:r w:rsidR="00E35B28">
              <w:rPr>
                <w:noProof/>
                <w:webHidden/>
              </w:rPr>
              <w:fldChar w:fldCharType="separate"/>
            </w:r>
            <w:r w:rsidR="00384B29">
              <w:rPr>
                <w:noProof/>
                <w:webHidden/>
              </w:rPr>
              <w:t>55</w:t>
            </w:r>
            <w:r w:rsidR="00E35B28">
              <w:rPr>
                <w:noProof/>
                <w:webHidden/>
              </w:rPr>
              <w:fldChar w:fldCharType="end"/>
            </w:r>
          </w:hyperlink>
        </w:p>
        <w:p w14:paraId="7DBEF0C9" w14:textId="1C3EF84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2" w:history="1">
            <w:r w:rsidR="00E35B28" w:rsidRPr="003165E0">
              <w:rPr>
                <w:rStyle w:val="Hyperlink"/>
                <w:noProof/>
              </w:rPr>
              <w:t>DA ATUALIZAÇÃO DOS CRÉDITOS MUNICIPAIS</w:t>
            </w:r>
            <w:r w:rsidR="00E35B28">
              <w:rPr>
                <w:noProof/>
                <w:webHidden/>
              </w:rPr>
              <w:tab/>
            </w:r>
            <w:r w:rsidR="00E35B28">
              <w:rPr>
                <w:noProof/>
                <w:webHidden/>
              </w:rPr>
              <w:fldChar w:fldCharType="begin"/>
            </w:r>
            <w:r w:rsidR="00E35B28">
              <w:rPr>
                <w:noProof/>
                <w:webHidden/>
              </w:rPr>
              <w:instrText xml:space="preserve"> PAGEREF _Toc147923202 \h </w:instrText>
            </w:r>
            <w:r w:rsidR="00E35B28">
              <w:rPr>
                <w:noProof/>
                <w:webHidden/>
              </w:rPr>
            </w:r>
            <w:r w:rsidR="00E35B28">
              <w:rPr>
                <w:noProof/>
                <w:webHidden/>
              </w:rPr>
              <w:fldChar w:fldCharType="separate"/>
            </w:r>
            <w:r w:rsidR="00384B29">
              <w:rPr>
                <w:noProof/>
                <w:webHidden/>
              </w:rPr>
              <w:t>55</w:t>
            </w:r>
            <w:r w:rsidR="00E35B28">
              <w:rPr>
                <w:noProof/>
                <w:webHidden/>
              </w:rPr>
              <w:fldChar w:fldCharType="end"/>
            </w:r>
          </w:hyperlink>
        </w:p>
        <w:p w14:paraId="21285020" w14:textId="0FF546A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3" w:history="1">
            <w:r w:rsidR="00E35B28" w:rsidRPr="003165E0">
              <w:rPr>
                <w:rStyle w:val="Hyperlink"/>
                <w:noProof/>
              </w:rPr>
              <w:t>TÍTULO XV</w:t>
            </w:r>
            <w:r w:rsidR="00E35B28">
              <w:rPr>
                <w:noProof/>
                <w:webHidden/>
              </w:rPr>
              <w:tab/>
            </w:r>
            <w:r w:rsidR="00E35B28">
              <w:rPr>
                <w:noProof/>
                <w:webHidden/>
              </w:rPr>
              <w:fldChar w:fldCharType="begin"/>
            </w:r>
            <w:r w:rsidR="00E35B28">
              <w:rPr>
                <w:noProof/>
                <w:webHidden/>
              </w:rPr>
              <w:instrText xml:space="preserve"> PAGEREF _Toc147923203 \h </w:instrText>
            </w:r>
            <w:r w:rsidR="00E35B28">
              <w:rPr>
                <w:noProof/>
                <w:webHidden/>
              </w:rPr>
            </w:r>
            <w:r w:rsidR="00E35B28">
              <w:rPr>
                <w:noProof/>
                <w:webHidden/>
              </w:rPr>
              <w:fldChar w:fldCharType="separate"/>
            </w:r>
            <w:r w:rsidR="00384B29">
              <w:rPr>
                <w:noProof/>
                <w:webHidden/>
              </w:rPr>
              <w:t>55</w:t>
            </w:r>
            <w:r w:rsidR="00E35B28">
              <w:rPr>
                <w:noProof/>
                <w:webHidden/>
              </w:rPr>
              <w:fldChar w:fldCharType="end"/>
            </w:r>
          </w:hyperlink>
        </w:p>
        <w:p w14:paraId="22968DE7" w14:textId="52B6D62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4" w:history="1">
            <w:r w:rsidR="00E35B28" w:rsidRPr="003165E0">
              <w:rPr>
                <w:rStyle w:val="Hyperlink"/>
                <w:noProof/>
              </w:rPr>
              <w:t>DO PROCESSO ADMINISTRATIVO FISCAL</w:t>
            </w:r>
            <w:r w:rsidR="00E35B28">
              <w:rPr>
                <w:noProof/>
                <w:webHidden/>
              </w:rPr>
              <w:tab/>
            </w:r>
            <w:r w:rsidR="00E35B28">
              <w:rPr>
                <w:noProof/>
                <w:webHidden/>
              </w:rPr>
              <w:fldChar w:fldCharType="begin"/>
            </w:r>
            <w:r w:rsidR="00E35B28">
              <w:rPr>
                <w:noProof/>
                <w:webHidden/>
              </w:rPr>
              <w:instrText xml:space="preserve"> PAGEREF _Toc147923204 \h </w:instrText>
            </w:r>
            <w:r w:rsidR="00E35B28">
              <w:rPr>
                <w:noProof/>
                <w:webHidden/>
              </w:rPr>
            </w:r>
            <w:r w:rsidR="00E35B28">
              <w:rPr>
                <w:noProof/>
                <w:webHidden/>
              </w:rPr>
              <w:fldChar w:fldCharType="separate"/>
            </w:r>
            <w:r w:rsidR="00384B29">
              <w:rPr>
                <w:noProof/>
                <w:webHidden/>
              </w:rPr>
              <w:t>55</w:t>
            </w:r>
            <w:r w:rsidR="00E35B28">
              <w:rPr>
                <w:noProof/>
                <w:webHidden/>
              </w:rPr>
              <w:fldChar w:fldCharType="end"/>
            </w:r>
          </w:hyperlink>
        </w:p>
        <w:p w14:paraId="04CEAC31" w14:textId="7295F25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5"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_Toc147923205 \h </w:instrText>
            </w:r>
            <w:r w:rsidR="00E35B28">
              <w:rPr>
                <w:noProof/>
                <w:webHidden/>
              </w:rPr>
            </w:r>
            <w:r w:rsidR="00E35B28">
              <w:rPr>
                <w:noProof/>
                <w:webHidden/>
              </w:rPr>
              <w:fldChar w:fldCharType="separate"/>
            </w:r>
            <w:r w:rsidR="00384B29">
              <w:rPr>
                <w:noProof/>
                <w:webHidden/>
              </w:rPr>
              <w:t>55</w:t>
            </w:r>
            <w:r w:rsidR="00E35B28">
              <w:rPr>
                <w:noProof/>
                <w:webHidden/>
              </w:rPr>
              <w:fldChar w:fldCharType="end"/>
            </w:r>
          </w:hyperlink>
        </w:p>
        <w:p w14:paraId="07B07C0B" w14:textId="2B5F21B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6" w:history="1">
            <w:r w:rsidR="00E35B28" w:rsidRPr="003165E0">
              <w:rPr>
                <w:rStyle w:val="Hyperlink"/>
                <w:noProof/>
              </w:rPr>
              <w:t>DAS DISPOSIÇÕES PRELIMINARES</w:t>
            </w:r>
            <w:r w:rsidR="00E35B28">
              <w:rPr>
                <w:noProof/>
                <w:webHidden/>
              </w:rPr>
              <w:tab/>
            </w:r>
            <w:r w:rsidR="00E35B28">
              <w:rPr>
                <w:noProof/>
                <w:webHidden/>
              </w:rPr>
              <w:fldChar w:fldCharType="begin"/>
            </w:r>
            <w:r w:rsidR="00E35B28">
              <w:rPr>
                <w:noProof/>
                <w:webHidden/>
              </w:rPr>
              <w:instrText xml:space="preserve"> PAGEREF _Toc147923206 \h </w:instrText>
            </w:r>
            <w:r w:rsidR="00E35B28">
              <w:rPr>
                <w:noProof/>
                <w:webHidden/>
              </w:rPr>
            </w:r>
            <w:r w:rsidR="00E35B28">
              <w:rPr>
                <w:noProof/>
                <w:webHidden/>
              </w:rPr>
              <w:fldChar w:fldCharType="separate"/>
            </w:r>
            <w:r w:rsidR="00384B29">
              <w:rPr>
                <w:noProof/>
                <w:webHidden/>
              </w:rPr>
              <w:t>55</w:t>
            </w:r>
            <w:r w:rsidR="00E35B28">
              <w:rPr>
                <w:noProof/>
                <w:webHidden/>
              </w:rPr>
              <w:fldChar w:fldCharType="end"/>
            </w:r>
          </w:hyperlink>
        </w:p>
        <w:p w14:paraId="189353DE" w14:textId="6E71148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7"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_Toc147923207 \h </w:instrText>
            </w:r>
            <w:r w:rsidR="00E35B28">
              <w:rPr>
                <w:noProof/>
                <w:webHidden/>
              </w:rPr>
            </w:r>
            <w:r w:rsidR="00E35B28">
              <w:rPr>
                <w:noProof/>
                <w:webHidden/>
              </w:rPr>
              <w:fldChar w:fldCharType="separate"/>
            </w:r>
            <w:r w:rsidR="00384B29">
              <w:rPr>
                <w:noProof/>
                <w:webHidden/>
              </w:rPr>
              <w:t>56</w:t>
            </w:r>
            <w:r w:rsidR="00E35B28">
              <w:rPr>
                <w:noProof/>
                <w:webHidden/>
              </w:rPr>
              <w:fldChar w:fldCharType="end"/>
            </w:r>
          </w:hyperlink>
        </w:p>
        <w:p w14:paraId="67052305" w14:textId="0CFCF7F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8" w:history="1">
            <w:r w:rsidR="00E35B28" w:rsidRPr="003165E0">
              <w:rPr>
                <w:rStyle w:val="Hyperlink"/>
                <w:noProof/>
              </w:rPr>
              <w:t>DOS DIREITOS E DOS DEVERES DO SUJEITO PASSIVO</w:t>
            </w:r>
            <w:r w:rsidR="00E35B28">
              <w:rPr>
                <w:noProof/>
                <w:webHidden/>
              </w:rPr>
              <w:tab/>
            </w:r>
            <w:r w:rsidR="00E35B28">
              <w:rPr>
                <w:noProof/>
                <w:webHidden/>
              </w:rPr>
              <w:fldChar w:fldCharType="begin"/>
            </w:r>
            <w:r w:rsidR="00E35B28">
              <w:rPr>
                <w:noProof/>
                <w:webHidden/>
              </w:rPr>
              <w:instrText xml:space="preserve"> PAGEREF _Toc147923208 \h </w:instrText>
            </w:r>
            <w:r w:rsidR="00E35B28">
              <w:rPr>
                <w:noProof/>
                <w:webHidden/>
              </w:rPr>
            </w:r>
            <w:r w:rsidR="00E35B28">
              <w:rPr>
                <w:noProof/>
                <w:webHidden/>
              </w:rPr>
              <w:fldChar w:fldCharType="separate"/>
            </w:r>
            <w:r w:rsidR="00384B29">
              <w:rPr>
                <w:noProof/>
                <w:webHidden/>
              </w:rPr>
              <w:t>56</w:t>
            </w:r>
            <w:r w:rsidR="00E35B28">
              <w:rPr>
                <w:noProof/>
                <w:webHidden/>
              </w:rPr>
              <w:fldChar w:fldCharType="end"/>
            </w:r>
          </w:hyperlink>
        </w:p>
        <w:p w14:paraId="4B1D5992" w14:textId="21771CA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09" w:history="1">
            <w:r w:rsidR="00E35B28" w:rsidRPr="003165E0">
              <w:rPr>
                <w:rStyle w:val="Hyperlink"/>
                <w:noProof/>
              </w:rPr>
              <w:t>CAPÍTULO III</w:t>
            </w:r>
            <w:r w:rsidR="00E35B28">
              <w:rPr>
                <w:noProof/>
                <w:webHidden/>
              </w:rPr>
              <w:tab/>
            </w:r>
            <w:r w:rsidR="00E35B28">
              <w:rPr>
                <w:noProof/>
                <w:webHidden/>
              </w:rPr>
              <w:fldChar w:fldCharType="begin"/>
            </w:r>
            <w:r w:rsidR="00E35B28">
              <w:rPr>
                <w:noProof/>
                <w:webHidden/>
              </w:rPr>
              <w:instrText xml:space="preserve"> PAGEREF _Toc147923209 \h </w:instrText>
            </w:r>
            <w:r w:rsidR="00E35B28">
              <w:rPr>
                <w:noProof/>
                <w:webHidden/>
              </w:rPr>
            </w:r>
            <w:r w:rsidR="00E35B28">
              <w:rPr>
                <w:noProof/>
                <w:webHidden/>
              </w:rPr>
              <w:fldChar w:fldCharType="separate"/>
            </w:r>
            <w:r w:rsidR="00384B29">
              <w:rPr>
                <w:noProof/>
                <w:webHidden/>
              </w:rPr>
              <w:t>57</w:t>
            </w:r>
            <w:r w:rsidR="00E35B28">
              <w:rPr>
                <w:noProof/>
                <w:webHidden/>
              </w:rPr>
              <w:fldChar w:fldCharType="end"/>
            </w:r>
          </w:hyperlink>
        </w:p>
        <w:p w14:paraId="40021F50" w14:textId="3DC4999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0" w:history="1">
            <w:r w:rsidR="00E35B28" w:rsidRPr="003165E0">
              <w:rPr>
                <w:rStyle w:val="Hyperlink"/>
                <w:noProof/>
              </w:rPr>
              <w:t>DA CAPACIDADE E DO EXERCÍCIO FUNCIONAL</w:t>
            </w:r>
            <w:r w:rsidR="00E35B28">
              <w:rPr>
                <w:noProof/>
                <w:webHidden/>
              </w:rPr>
              <w:tab/>
            </w:r>
            <w:r w:rsidR="00E35B28">
              <w:rPr>
                <w:noProof/>
                <w:webHidden/>
              </w:rPr>
              <w:fldChar w:fldCharType="begin"/>
            </w:r>
            <w:r w:rsidR="00E35B28">
              <w:rPr>
                <w:noProof/>
                <w:webHidden/>
              </w:rPr>
              <w:instrText xml:space="preserve"> PAGEREF _Toc147923210 \h </w:instrText>
            </w:r>
            <w:r w:rsidR="00E35B28">
              <w:rPr>
                <w:noProof/>
                <w:webHidden/>
              </w:rPr>
            </w:r>
            <w:r w:rsidR="00E35B28">
              <w:rPr>
                <w:noProof/>
                <w:webHidden/>
              </w:rPr>
              <w:fldChar w:fldCharType="separate"/>
            </w:r>
            <w:r w:rsidR="00384B29">
              <w:rPr>
                <w:noProof/>
                <w:webHidden/>
              </w:rPr>
              <w:t>57</w:t>
            </w:r>
            <w:r w:rsidR="00E35B28">
              <w:rPr>
                <w:noProof/>
                <w:webHidden/>
              </w:rPr>
              <w:fldChar w:fldCharType="end"/>
            </w:r>
          </w:hyperlink>
        </w:p>
        <w:p w14:paraId="2C7821C5" w14:textId="1D48EA8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1" w:history="1">
            <w:r w:rsidR="00E35B28" w:rsidRPr="003165E0">
              <w:rPr>
                <w:rStyle w:val="Hyperlink"/>
                <w:noProof/>
              </w:rPr>
              <w:t>CAPÍTULO IV</w:t>
            </w:r>
            <w:r w:rsidR="00E35B28">
              <w:rPr>
                <w:noProof/>
                <w:webHidden/>
              </w:rPr>
              <w:tab/>
            </w:r>
            <w:r w:rsidR="00E35B28">
              <w:rPr>
                <w:noProof/>
                <w:webHidden/>
              </w:rPr>
              <w:fldChar w:fldCharType="begin"/>
            </w:r>
            <w:r w:rsidR="00E35B28">
              <w:rPr>
                <w:noProof/>
                <w:webHidden/>
              </w:rPr>
              <w:instrText xml:space="preserve"> PAGEREF _Toc147923211 \h </w:instrText>
            </w:r>
            <w:r w:rsidR="00E35B28">
              <w:rPr>
                <w:noProof/>
                <w:webHidden/>
              </w:rPr>
            </w:r>
            <w:r w:rsidR="00E35B28">
              <w:rPr>
                <w:noProof/>
                <w:webHidden/>
              </w:rPr>
              <w:fldChar w:fldCharType="separate"/>
            </w:r>
            <w:r w:rsidR="00384B29">
              <w:rPr>
                <w:noProof/>
                <w:webHidden/>
              </w:rPr>
              <w:t>57</w:t>
            </w:r>
            <w:r w:rsidR="00E35B28">
              <w:rPr>
                <w:noProof/>
                <w:webHidden/>
              </w:rPr>
              <w:fldChar w:fldCharType="end"/>
            </w:r>
          </w:hyperlink>
        </w:p>
        <w:p w14:paraId="17B45703" w14:textId="633C361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2" w:history="1">
            <w:r w:rsidR="00E35B28" w:rsidRPr="003165E0">
              <w:rPr>
                <w:rStyle w:val="Hyperlink"/>
                <w:noProof/>
              </w:rPr>
              <w:t>DOS IMPEDIMENTOS E DA SUSPEIÇÃO</w:t>
            </w:r>
            <w:r w:rsidR="00E35B28">
              <w:rPr>
                <w:noProof/>
                <w:webHidden/>
              </w:rPr>
              <w:tab/>
            </w:r>
            <w:r w:rsidR="00E35B28">
              <w:rPr>
                <w:noProof/>
                <w:webHidden/>
              </w:rPr>
              <w:fldChar w:fldCharType="begin"/>
            </w:r>
            <w:r w:rsidR="00E35B28">
              <w:rPr>
                <w:noProof/>
                <w:webHidden/>
              </w:rPr>
              <w:instrText xml:space="preserve"> PAGEREF _Toc147923212 \h </w:instrText>
            </w:r>
            <w:r w:rsidR="00E35B28">
              <w:rPr>
                <w:noProof/>
                <w:webHidden/>
              </w:rPr>
            </w:r>
            <w:r w:rsidR="00E35B28">
              <w:rPr>
                <w:noProof/>
                <w:webHidden/>
              </w:rPr>
              <w:fldChar w:fldCharType="separate"/>
            </w:r>
            <w:r w:rsidR="00384B29">
              <w:rPr>
                <w:noProof/>
                <w:webHidden/>
              </w:rPr>
              <w:t>57</w:t>
            </w:r>
            <w:r w:rsidR="00E35B28">
              <w:rPr>
                <w:noProof/>
                <w:webHidden/>
              </w:rPr>
              <w:fldChar w:fldCharType="end"/>
            </w:r>
          </w:hyperlink>
        </w:p>
        <w:p w14:paraId="7C7ADCC3" w14:textId="0F8146A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3" w:history="1">
            <w:r w:rsidR="00E35B28" w:rsidRPr="003165E0">
              <w:rPr>
                <w:rStyle w:val="Hyperlink"/>
                <w:noProof/>
              </w:rPr>
              <w:t>CAPÍTULO V</w:t>
            </w:r>
            <w:r w:rsidR="00E35B28">
              <w:rPr>
                <w:noProof/>
                <w:webHidden/>
              </w:rPr>
              <w:tab/>
            </w:r>
            <w:r w:rsidR="00E35B28">
              <w:rPr>
                <w:noProof/>
                <w:webHidden/>
              </w:rPr>
              <w:fldChar w:fldCharType="begin"/>
            </w:r>
            <w:r w:rsidR="00E35B28">
              <w:rPr>
                <w:noProof/>
                <w:webHidden/>
              </w:rPr>
              <w:instrText xml:space="preserve"> PAGEREF _Toc147923213 \h </w:instrText>
            </w:r>
            <w:r w:rsidR="00E35B28">
              <w:rPr>
                <w:noProof/>
                <w:webHidden/>
              </w:rPr>
            </w:r>
            <w:r w:rsidR="00E35B28">
              <w:rPr>
                <w:noProof/>
                <w:webHidden/>
              </w:rPr>
              <w:fldChar w:fldCharType="separate"/>
            </w:r>
            <w:r w:rsidR="00384B29">
              <w:rPr>
                <w:noProof/>
                <w:webHidden/>
              </w:rPr>
              <w:t>58</w:t>
            </w:r>
            <w:r w:rsidR="00E35B28">
              <w:rPr>
                <w:noProof/>
                <w:webHidden/>
              </w:rPr>
              <w:fldChar w:fldCharType="end"/>
            </w:r>
          </w:hyperlink>
        </w:p>
        <w:p w14:paraId="10741A68" w14:textId="18DEF8C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4" w:history="1">
            <w:r w:rsidR="00E35B28" w:rsidRPr="003165E0">
              <w:rPr>
                <w:rStyle w:val="Hyperlink"/>
                <w:noProof/>
              </w:rPr>
              <w:t>DOS ATOS E TERMOS DO PROCESSO</w:t>
            </w:r>
            <w:r w:rsidR="00E35B28">
              <w:rPr>
                <w:noProof/>
                <w:webHidden/>
              </w:rPr>
              <w:tab/>
            </w:r>
            <w:r w:rsidR="00E35B28">
              <w:rPr>
                <w:noProof/>
                <w:webHidden/>
              </w:rPr>
              <w:fldChar w:fldCharType="begin"/>
            </w:r>
            <w:r w:rsidR="00E35B28">
              <w:rPr>
                <w:noProof/>
                <w:webHidden/>
              </w:rPr>
              <w:instrText xml:space="preserve"> PAGEREF _Toc147923214 \h </w:instrText>
            </w:r>
            <w:r w:rsidR="00E35B28">
              <w:rPr>
                <w:noProof/>
                <w:webHidden/>
              </w:rPr>
            </w:r>
            <w:r w:rsidR="00E35B28">
              <w:rPr>
                <w:noProof/>
                <w:webHidden/>
              </w:rPr>
              <w:fldChar w:fldCharType="separate"/>
            </w:r>
            <w:r w:rsidR="00384B29">
              <w:rPr>
                <w:noProof/>
                <w:webHidden/>
              </w:rPr>
              <w:t>58</w:t>
            </w:r>
            <w:r w:rsidR="00E35B28">
              <w:rPr>
                <w:noProof/>
                <w:webHidden/>
              </w:rPr>
              <w:fldChar w:fldCharType="end"/>
            </w:r>
          </w:hyperlink>
        </w:p>
        <w:p w14:paraId="5125BB1B" w14:textId="57F5B49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5"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_Toc147923215 \h </w:instrText>
            </w:r>
            <w:r w:rsidR="00E35B28">
              <w:rPr>
                <w:noProof/>
                <w:webHidden/>
              </w:rPr>
            </w:r>
            <w:r w:rsidR="00E35B28">
              <w:rPr>
                <w:noProof/>
                <w:webHidden/>
              </w:rPr>
              <w:fldChar w:fldCharType="separate"/>
            </w:r>
            <w:r w:rsidR="00384B29">
              <w:rPr>
                <w:noProof/>
                <w:webHidden/>
              </w:rPr>
              <w:t>58</w:t>
            </w:r>
            <w:r w:rsidR="00E35B28">
              <w:rPr>
                <w:noProof/>
                <w:webHidden/>
              </w:rPr>
              <w:fldChar w:fldCharType="end"/>
            </w:r>
          </w:hyperlink>
        </w:p>
        <w:p w14:paraId="2F87E4E9" w14:textId="2F1AA2C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6" w:history="1">
            <w:r w:rsidR="00E35B28" w:rsidRPr="003165E0">
              <w:rPr>
                <w:rStyle w:val="Hyperlink"/>
                <w:noProof/>
              </w:rPr>
              <w:t>Da Forma, Tempo e Lugar dos Atos do Processo</w:t>
            </w:r>
            <w:r w:rsidR="00E35B28">
              <w:rPr>
                <w:noProof/>
                <w:webHidden/>
              </w:rPr>
              <w:tab/>
            </w:r>
            <w:r w:rsidR="00E35B28">
              <w:rPr>
                <w:noProof/>
                <w:webHidden/>
              </w:rPr>
              <w:fldChar w:fldCharType="begin"/>
            </w:r>
            <w:r w:rsidR="00E35B28">
              <w:rPr>
                <w:noProof/>
                <w:webHidden/>
              </w:rPr>
              <w:instrText xml:space="preserve"> PAGEREF _Toc147923216 \h </w:instrText>
            </w:r>
            <w:r w:rsidR="00E35B28">
              <w:rPr>
                <w:noProof/>
                <w:webHidden/>
              </w:rPr>
            </w:r>
            <w:r w:rsidR="00E35B28">
              <w:rPr>
                <w:noProof/>
                <w:webHidden/>
              </w:rPr>
              <w:fldChar w:fldCharType="separate"/>
            </w:r>
            <w:r w:rsidR="00384B29">
              <w:rPr>
                <w:noProof/>
                <w:webHidden/>
              </w:rPr>
              <w:t>58</w:t>
            </w:r>
            <w:r w:rsidR="00E35B28">
              <w:rPr>
                <w:noProof/>
                <w:webHidden/>
              </w:rPr>
              <w:fldChar w:fldCharType="end"/>
            </w:r>
          </w:hyperlink>
        </w:p>
        <w:p w14:paraId="0B6579EB" w14:textId="42C2CEA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7"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_Toc147923217 \h </w:instrText>
            </w:r>
            <w:r w:rsidR="00E35B28">
              <w:rPr>
                <w:noProof/>
                <w:webHidden/>
              </w:rPr>
            </w:r>
            <w:r w:rsidR="00E35B28">
              <w:rPr>
                <w:noProof/>
                <w:webHidden/>
              </w:rPr>
              <w:fldChar w:fldCharType="separate"/>
            </w:r>
            <w:r w:rsidR="00384B29">
              <w:rPr>
                <w:noProof/>
                <w:webHidden/>
              </w:rPr>
              <w:t>59</w:t>
            </w:r>
            <w:r w:rsidR="00E35B28">
              <w:rPr>
                <w:noProof/>
                <w:webHidden/>
              </w:rPr>
              <w:fldChar w:fldCharType="end"/>
            </w:r>
          </w:hyperlink>
        </w:p>
        <w:p w14:paraId="4F02D37C" w14:textId="67850BF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8" w:history="1">
            <w:r w:rsidR="00E35B28" w:rsidRPr="003165E0">
              <w:rPr>
                <w:rStyle w:val="Hyperlink"/>
                <w:noProof/>
              </w:rPr>
              <w:t>Do Início do Procedimento Fiscal</w:t>
            </w:r>
            <w:r w:rsidR="00E35B28">
              <w:rPr>
                <w:noProof/>
                <w:webHidden/>
              </w:rPr>
              <w:tab/>
            </w:r>
            <w:r w:rsidR="00E35B28">
              <w:rPr>
                <w:noProof/>
                <w:webHidden/>
              </w:rPr>
              <w:fldChar w:fldCharType="begin"/>
            </w:r>
            <w:r w:rsidR="00E35B28">
              <w:rPr>
                <w:noProof/>
                <w:webHidden/>
              </w:rPr>
              <w:instrText xml:space="preserve"> PAGEREF _Toc147923218 \h </w:instrText>
            </w:r>
            <w:r w:rsidR="00E35B28">
              <w:rPr>
                <w:noProof/>
                <w:webHidden/>
              </w:rPr>
            </w:r>
            <w:r w:rsidR="00E35B28">
              <w:rPr>
                <w:noProof/>
                <w:webHidden/>
              </w:rPr>
              <w:fldChar w:fldCharType="separate"/>
            </w:r>
            <w:r w:rsidR="00384B29">
              <w:rPr>
                <w:noProof/>
                <w:webHidden/>
              </w:rPr>
              <w:t>59</w:t>
            </w:r>
            <w:r w:rsidR="00E35B28">
              <w:rPr>
                <w:noProof/>
                <w:webHidden/>
              </w:rPr>
              <w:fldChar w:fldCharType="end"/>
            </w:r>
          </w:hyperlink>
        </w:p>
        <w:p w14:paraId="3A780ED8" w14:textId="0E93129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19"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_Toc147923219 \h </w:instrText>
            </w:r>
            <w:r w:rsidR="00E35B28">
              <w:rPr>
                <w:noProof/>
                <w:webHidden/>
              </w:rPr>
            </w:r>
            <w:r w:rsidR="00E35B28">
              <w:rPr>
                <w:noProof/>
                <w:webHidden/>
              </w:rPr>
              <w:fldChar w:fldCharType="separate"/>
            </w:r>
            <w:r w:rsidR="00384B29">
              <w:rPr>
                <w:noProof/>
                <w:webHidden/>
              </w:rPr>
              <w:t>60</w:t>
            </w:r>
            <w:r w:rsidR="00E35B28">
              <w:rPr>
                <w:noProof/>
                <w:webHidden/>
              </w:rPr>
              <w:fldChar w:fldCharType="end"/>
            </w:r>
          </w:hyperlink>
        </w:p>
        <w:p w14:paraId="2ADE434C" w14:textId="2A8EA48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0" w:history="1">
            <w:r w:rsidR="00E35B28" w:rsidRPr="003165E0">
              <w:rPr>
                <w:rStyle w:val="Hyperlink"/>
                <w:noProof/>
              </w:rPr>
              <w:t>Do Encerramento das Diligências de Verificação e Apuração</w:t>
            </w:r>
            <w:r w:rsidR="00E35B28">
              <w:rPr>
                <w:noProof/>
                <w:webHidden/>
              </w:rPr>
              <w:tab/>
            </w:r>
            <w:r w:rsidR="00E35B28">
              <w:rPr>
                <w:noProof/>
                <w:webHidden/>
              </w:rPr>
              <w:fldChar w:fldCharType="begin"/>
            </w:r>
            <w:r w:rsidR="00E35B28">
              <w:rPr>
                <w:noProof/>
                <w:webHidden/>
              </w:rPr>
              <w:instrText xml:space="preserve"> PAGEREF _Toc147923220 \h </w:instrText>
            </w:r>
            <w:r w:rsidR="00E35B28">
              <w:rPr>
                <w:noProof/>
                <w:webHidden/>
              </w:rPr>
            </w:r>
            <w:r w:rsidR="00E35B28">
              <w:rPr>
                <w:noProof/>
                <w:webHidden/>
              </w:rPr>
              <w:fldChar w:fldCharType="separate"/>
            </w:r>
            <w:r w:rsidR="00384B29">
              <w:rPr>
                <w:noProof/>
                <w:webHidden/>
              </w:rPr>
              <w:t>60</w:t>
            </w:r>
            <w:r w:rsidR="00E35B28">
              <w:rPr>
                <w:noProof/>
                <w:webHidden/>
              </w:rPr>
              <w:fldChar w:fldCharType="end"/>
            </w:r>
          </w:hyperlink>
        </w:p>
        <w:p w14:paraId="2BC87162" w14:textId="6115D46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1"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_Toc147923221 \h </w:instrText>
            </w:r>
            <w:r w:rsidR="00E35B28">
              <w:rPr>
                <w:noProof/>
                <w:webHidden/>
              </w:rPr>
            </w:r>
            <w:r w:rsidR="00E35B28">
              <w:rPr>
                <w:noProof/>
                <w:webHidden/>
              </w:rPr>
              <w:fldChar w:fldCharType="separate"/>
            </w:r>
            <w:r w:rsidR="00384B29">
              <w:rPr>
                <w:noProof/>
                <w:webHidden/>
              </w:rPr>
              <w:t>60</w:t>
            </w:r>
            <w:r w:rsidR="00E35B28">
              <w:rPr>
                <w:noProof/>
                <w:webHidden/>
              </w:rPr>
              <w:fldChar w:fldCharType="end"/>
            </w:r>
          </w:hyperlink>
        </w:p>
        <w:p w14:paraId="43B28DF9" w14:textId="2C4A9E1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2" w:history="1">
            <w:r w:rsidR="00E35B28" w:rsidRPr="003165E0">
              <w:rPr>
                <w:rStyle w:val="Hyperlink"/>
                <w:noProof/>
              </w:rPr>
              <w:t>Da Comunicação dos Atos do Processo</w:t>
            </w:r>
            <w:r w:rsidR="00E35B28">
              <w:rPr>
                <w:noProof/>
                <w:webHidden/>
              </w:rPr>
              <w:tab/>
            </w:r>
            <w:r w:rsidR="00E35B28">
              <w:rPr>
                <w:noProof/>
                <w:webHidden/>
              </w:rPr>
              <w:fldChar w:fldCharType="begin"/>
            </w:r>
            <w:r w:rsidR="00E35B28">
              <w:rPr>
                <w:noProof/>
                <w:webHidden/>
              </w:rPr>
              <w:instrText xml:space="preserve"> PAGEREF _Toc147923222 \h </w:instrText>
            </w:r>
            <w:r w:rsidR="00E35B28">
              <w:rPr>
                <w:noProof/>
                <w:webHidden/>
              </w:rPr>
            </w:r>
            <w:r w:rsidR="00E35B28">
              <w:rPr>
                <w:noProof/>
                <w:webHidden/>
              </w:rPr>
              <w:fldChar w:fldCharType="separate"/>
            </w:r>
            <w:r w:rsidR="00384B29">
              <w:rPr>
                <w:noProof/>
                <w:webHidden/>
              </w:rPr>
              <w:t>60</w:t>
            </w:r>
            <w:r w:rsidR="00E35B28">
              <w:rPr>
                <w:noProof/>
                <w:webHidden/>
              </w:rPr>
              <w:fldChar w:fldCharType="end"/>
            </w:r>
          </w:hyperlink>
        </w:p>
        <w:p w14:paraId="33FD6D56" w14:textId="21A267D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3" w:history="1">
            <w:r w:rsidR="00E35B28" w:rsidRPr="003165E0">
              <w:rPr>
                <w:rStyle w:val="Hyperlink"/>
                <w:noProof/>
              </w:rPr>
              <w:t>CAPÍTULO VI</w:t>
            </w:r>
            <w:r w:rsidR="00E35B28">
              <w:rPr>
                <w:noProof/>
                <w:webHidden/>
              </w:rPr>
              <w:tab/>
            </w:r>
            <w:r w:rsidR="00E35B28">
              <w:rPr>
                <w:noProof/>
                <w:webHidden/>
              </w:rPr>
              <w:fldChar w:fldCharType="begin"/>
            </w:r>
            <w:r w:rsidR="00E35B28">
              <w:rPr>
                <w:noProof/>
                <w:webHidden/>
              </w:rPr>
              <w:instrText xml:space="preserve"> PAGEREF _Toc147923223 \h </w:instrText>
            </w:r>
            <w:r w:rsidR="00E35B28">
              <w:rPr>
                <w:noProof/>
                <w:webHidden/>
              </w:rPr>
            </w:r>
            <w:r w:rsidR="00E35B28">
              <w:rPr>
                <w:noProof/>
                <w:webHidden/>
              </w:rPr>
              <w:fldChar w:fldCharType="separate"/>
            </w:r>
            <w:r w:rsidR="00384B29">
              <w:rPr>
                <w:noProof/>
                <w:webHidden/>
              </w:rPr>
              <w:t>61</w:t>
            </w:r>
            <w:r w:rsidR="00E35B28">
              <w:rPr>
                <w:noProof/>
                <w:webHidden/>
              </w:rPr>
              <w:fldChar w:fldCharType="end"/>
            </w:r>
          </w:hyperlink>
        </w:p>
        <w:p w14:paraId="1C585AF4" w14:textId="57B7672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4" w:history="1">
            <w:r w:rsidR="00E35B28" w:rsidRPr="003165E0">
              <w:rPr>
                <w:rStyle w:val="Hyperlink"/>
                <w:noProof/>
              </w:rPr>
              <w:t>DAS NULIDADES</w:t>
            </w:r>
            <w:r w:rsidR="00E35B28">
              <w:rPr>
                <w:noProof/>
                <w:webHidden/>
              </w:rPr>
              <w:tab/>
            </w:r>
            <w:r w:rsidR="00E35B28">
              <w:rPr>
                <w:noProof/>
                <w:webHidden/>
              </w:rPr>
              <w:fldChar w:fldCharType="begin"/>
            </w:r>
            <w:r w:rsidR="00E35B28">
              <w:rPr>
                <w:noProof/>
                <w:webHidden/>
              </w:rPr>
              <w:instrText xml:space="preserve"> PAGEREF _Toc147923224 \h </w:instrText>
            </w:r>
            <w:r w:rsidR="00E35B28">
              <w:rPr>
                <w:noProof/>
                <w:webHidden/>
              </w:rPr>
            </w:r>
            <w:r w:rsidR="00E35B28">
              <w:rPr>
                <w:noProof/>
                <w:webHidden/>
              </w:rPr>
              <w:fldChar w:fldCharType="separate"/>
            </w:r>
            <w:r w:rsidR="00384B29">
              <w:rPr>
                <w:noProof/>
                <w:webHidden/>
              </w:rPr>
              <w:t>61</w:t>
            </w:r>
            <w:r w:rsidR="00E35B28">
              <w:rPr>
                <w:noProof/>
                <w:webHidden/>
              </w:rPr>
              <w:fldChar w:fldCharType="end"/>
            </w:r>
          </w:hyperlink>
        </w:p>
        <w:p w14:paraId="04A60CE6" w14:textId="365417B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5" w:history="1">
            <w:r w:rsidR="00E35B28" w:rsidRPr="003165E0">
              <w:rPr>
                <w:rStyle w:val="Hyperlink"/>
                <w:noProof/>
              </w:rPr>
              <w:t>CAPÍTULO VII</w:t>
            </w:r>
            <w:r w:rsidR="00E35B28">
              <w:rPr>
                <w:noProof/>
                <w:webHidden/>
              </w:rPr>
              <w:tab/>
            </w:r>
            <w:r w:rsidR="00E35B28">
              <w:rPr>
                <w:noProof/>
                <w:webHidden/>
              </w:rPr>
              <w:fldChar w:fldCharType="begin"/>
            </w:r>
            <w:r w:rsidR="00E35B28">
              <w:rPr>
                <w:noProof/>
                <w:webHidden/>
              </w:rPr>
              <w:instrText xml:space="preserve"> PAGEREF _Toc147923225 \h </w:instrText>
            </w:r>
            <w:r w:rsidR="00E35B28">
              <w:rPr>
                <w:noProof/>
                <w:webHidden/>
              </w:rPr>
            </w:r>
            <w:r w:rsidR="00E35B28">
              <w:rPr>
                <w:noProof/>
                <w:webHidden/>
              </w:rPr>
              <w:fldChar w:fldCharType="separate"/>
            </w:r>
            <w:r w:rsidR="00384B29">
              <w:rPr>
                <w:noProof/>
                <w:webHidden/>
              </w:rPr>
              <w:t>62</w:t>
            </w:r>
            <w:r w:rsidR="00E35B28">
              <w:rPr>
                <w:noProof/>
                <w:webHidden/>
              </w:rPr>
              <w:fldChar w:fldCharType="end"/>
            </w:r>
          </w:hyperlink>
        </w:p>
        <w:p w14:paraId="71498741" w14:textId="5E721B2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6" w:history="1">
            <w:r w:rsidR="00E35B28" w:rsidRPr="003165E0">
              <w:rPr>
                <w:rStyle w:val="Hyperlink"/>
                <w:noProof/>
              </w:rPr>
              <w:t>DA FORMALIZAÇÃO DO LANÇAMENTO</w:t>
            </w:r>
            <w:r w:rsidR="00E35B28">
              <w:rPr>
                <w:noProof/>
                <w:webHidden/>
              </w:rPr>
              <w:tab/>
            </w:r>
            <w:r w:rsidR="00E35B28">
              <w:rPr>
                <w:noProof/>
                <w:webHidden/>
              </w:rPr>
              <w:fldChar w:fldCharType="begin"/>
            </w:r>
            <w:r w:rsidR="00E35B28">
              <w:rPr>
                <w:noProof/>
                <w:webHidden/>
              </w:rPr>
              <w:instrText xml:space="preserve"> PAGEREF _Toc147923226 \h </w:instrText>
            </w:r>
            <w:r w:rsidR="00E35B28">
              <w:rPr>
                <w:noProof/>
                <w:webHidden/>
              </w:rPr>
            </w:r>
            <w:r w:rsidR="00E35B28">
              <w:rPr>
                <w:noProof/>
                <w:webHidden/>
              </w:rPr>
              <w:fldChar w:fldCharType="separate"/>
            </w:r>
            <w:r w:rsidR="00384B29">
              <w:rPr>
                <w:noProof/>
                <w:webHidden/>
              </w:rPr>
              <w:t>62</w:t>
            </w:r>
            <w:r w:rsidR="00E35B28">
              <w:rPr>
                <w:noProof/>
                <w:webHidden/>
              </w:rPr>
              <w:fldChar w:fldCharType="end"/>
            </w:r>
          </w:hyperlink>
        </w:p>
        <w:p w14:paraId="2CD6AF31" w14:textId="4DB0F25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7"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_Toc147923227 \h </w:instrText>
            </w:r>
            <w:r w:rsidR="00E35B28">
              <w:rPr>
                <w:noProof/>
                <w:webHidden/>
              </w:rPr>
            </w:r>
            <w:r w:rsidR="00E35B28">
              <w:rPr>
                <w:noProof/>
                <w:webHidden/>
              </w:rPr>
              <w:fldChar w:fldCharType="separate"/>
            </w:r>
            <w:r w:rsidR="00384B29">
              <w:rPr>
                <w:noProof/>
                <w:webHidden/>
              </w:rPr>
              <w:t>62</w:t>
            </w:r>
            <w:r w:rsidR="00E35B28">
              <w:rPr>
                <w:noProof/>
                <w:webHidden/>
              </w:rPr>
              <w:fldChar w:fldCharType="end"/>
            </w:r>
          </w:hyperlink>
        </w:p>
        <w:p w14:paraId="430BB7E7" w14:textId="5443679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8" w:history="1">
            <w:r w:rsidR="00E35B28" w:rsidRPr="003165E0">
              <w:rPr>
                <w:rStyle w:val="Hyperlink"/>
                <w:noProof/>
              </w:rPr>
              <w:t>Da Notificação do Lançamento</w:t>
            </w:r>
            <w:r w:rsidR="00E35B28">
              <w:rPr>
                <w:noProof/>
                <w:webHidden/>
              </w:rPr>
              <w:tab/>
            </w:r>
            <w:r w:rsidR="00E35B28">
              <w:rPr>
                <w:noProof/>
                <w:webHidden/>
              </w:rPr>
              <w:fldChar w:fldCharType="begin"/>
            </w:r>
            <w:r w:rsidR="00E35B28">
              <w:rPr>
                <w:noProof/>
                <w:webHidden/>
              </w:rPr>
              <w:instrText xml:space="preserve"> PAGEREF _Toc147923228 \h </w:instrText>
            </w:r>
            <w:r w:rsidR="00E35B28">
              <w:rPr>
                <w:noProof/>
                <w:webHidden/>
              </w:rPr>
            </w:r>
            <w:r w:rsidR="00E35B28">
              <w:rPr>
                <w:noProof/>
                <w:webHidden/>
              </w:rPr>
              <w:fldChar w:fldCharType="separate"/>
            </w:r>
            <w:r w:rsidR="00384B29">
              <w:rPr>
                <w:noProof/>
                <w:webHidden/>
              </w:rPr>
              <w:t>62</w:t>
            </w:r>
            <w:r w:rsidR="00E35B28">
              <w:rPr>
                <w:noProof/>
                <w:webHidden/>
              </w:rPr>
              <w:fldChar w:fldCharType="end"/>
            </w:r>
          </w:hyperlink>
        </w:p>
        <w:p w14:paraId="339AEF3D" w14:textId="6541E4A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29"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_Toc147923229 \h </w:instrText>
            </w:r>
            <w:r w:rsidR="00E35B28">
              <w:rPr>
                <w:noProof/>
                <w:webHidden/>
              </w:rPr>
            </w:r>
            <w:r w:rsidR="00E35B28">
              <w:rPr>
                <w:noProof/>
                <w:webHidden/>
              </w:rPr>
              <w:fldChar w:fldCharType="separate"/>
            </w:r>
            <w:r w:rsidR="00384B29">
              <w:rPr>
                <w:noProof/>
                <w:webHidden/>
              </w:rPr>
              <w:t>62</w:t>
            </w:r>
            <w:r w:rsidR="00E35B28">
              <w:rPr>
                <w:noProof/>
                <w:webHidden/>
              </w:rPr>
              <w:fldChar w:fldCharType="end"/>
            </w:r>
          </w:hyperlink>
        </w:p>
        <w:p w14:paraId="59D8B43A" w14:textId="06DA631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0" w:history="1">
            <w:r w:rsidR="00E35B28" w:rsidRPr="003165E0">
              <w:rPr>
                <w:rStyle w:val="Hyperlink"/>
                <w:noProof/>
              </w:rPr>
              <w:t>Da Notificação Preliminar</w:t>
            </w:r>
            <w:r w:rsidR="00E35B28">
              <w:rPr>
                <w:noProof/>
                <w:webHidden/>
              </w:rPr>
              <w:tab/>
            </w:r>
            <w:r w:rsidR="00E35B28">
              <w:rPr>
                <w:noProof/>
                <w:webHidden/>
              </w:rPr>
              <w:fldChar w:fldCharType="begin"/>
            </w:r>
            <w:r w:rsidR="00E35B28">
              <w:rPr>
                <w:noProof/>
                <w:webHidden/>
              </w:rPr>
              <w:instrText xml:space="preserve"> PAGEREF _Toc147923230 \h </w:instrText>
            </w:r>
            <w:r w:rsidR="00E35B28">
              <w:rPr>
                <w:noProof/>
                <w:webHidden/>
              </w:rPr>
            </w:r>
            <w:r w:rsidR="00E35B28">
              <w:rPr>
                <w:noProof/>
                <w:webHidden/>
              </w:rPr>
              <w:fldChar w:fldCharType="separate"/>
            </w:r>
            <w:r w:rsidR="00384B29">
              <w:rPr>
                <w:noProof/>
                <w:webHidden/>
              </w:rPr>
              <w:t>62</w:t>
            </w:r>
            <w:r w:rsidR="00E35B28">
              <w:rPr>
                <w:noProof/>
                <w:webHidden/>
              </w:rPr>
              <w:fldChar w:fldCharType="end"/>
            </w:r>
          </w:hyperlink>
        </w:p>
        <w:p w14:paraId="6986F055" w14:textId="280F2A9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1"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_Toc147923231 \h </w:instrText>
            </w:r>
            <w:r w:rsidR="00E35B28">
              <w:rPr>
                <w:noProof/>
                <w:webHidden/>
              </w:rPr>
            </w:r>
            <w:r w:rsidR="00E35B28">
              <w:rPr>
                <w:noProof/>
                <w:webHidden/>
              </w:rPr>
              <w:fldChar w:fldCharType="separate"/>
            </w:r>
            <w:r w:rsidR="00384B29">
              <w:rPr>
                <w:noProof/>
                <w:webHidden/>
              </w:rPr>
              <w:t>63</w:t>
            </w:r>
            <w:r w:rsidR="00E35B28">
              <w:rPr>
                <w:noProof/>
                <w:webHidden/>
              </w:rPr>
              <w:fldChar w:fldCharType="end"/>
            </w:r>
          </w:hyperlink>
        </w:p>
        <w:p w14:paraId="78BECFDB" w14:textId="338A49F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2" w:history="1">
            <w:r w:rsidR="00E35B28" w:rsidRPr="003165E0">
              <w:rPr>
                <w:rStyle w:val="Hyperlink"/>
                <w:noProof/>
              </w:rPr>
              <w:t>Do Auto de Infração e Imposição de Multa</w:t>
            </w:r>
            <w:r w:rsidR="00E35B28">
              <w:rPr>
                <w:noProof/>
                <w:webHidden/>
              </w:rPr>
              <w:tab/>
            </w:r>
            <w:r w:rsidR="00E35B28">
              <w:rPr>
                <w:noProof/>
                <w:webHidden/>
              </w:rPr>
              <w:fldChar w:fldCharType="begin"/>
            </w:r>
            <w:r w:rsidR="00E35B28">
              <w:rPr>
                <w:noProof/>
                <w:webHidden/>
              </w:rPr>
              <w:instrText xml:space="preserve"> PAGEREF _Toc147923232 \h </w:instrText>
            </w:r>
            <w:r w:rsidR="00E35B28">
              <w:rPr>
                <w:noProof/>
                <w:webHidden/>
              </w:rPr>
            </w:r>
            <w:r w:rsidR="00E35B28">
              <w:rPr>
                <w:noProof/>
                <w:webHidden/>
              </w:rPr>
              <w:fldChar w:fldCharType="separate"/>
            </w:r>
            <w:r w:rsidR="00384B29">
              <w:rPr>
                <w:noProof/>
                <w:webHidden/>
              </w:rPr>
              <w:t>63</w:t>
            </w:r>
            <w:r w:rsidR="00E35B28">
              <w:rPr>
                <w:noProof/>
                <w:webHidden/>
              </w:rPr>
              <w:fldChar w:fldCharType="end"/>
            </w:r>
          </w:hyperlink>
        </w:p>
        <w:p w14:paraId="4B3902BD" w14:textId="4F8D97D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3"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_Toc147923233 \h </w:instrText>
            </w:r>
            <w:r w:rsidR="00E35B28">
              <w:rPr>
                <w:noProof/>
                <w:webHidden/>
              </w:rPr>
            </w:r>
            <w:r w:rsidR="00E35B28">
              <w:rPr>
                <w:noProof/>
                <w:webHidden/>
              </w:rPr>
              <w:fldChar w:fldCharType="separate"/>
            </w:r>
            <w:r w:rsidR="00384B29">
              <w:rPr>
                <w:noProof/>
                <w:webHidden/>
              </w:rPr>
              <w:t>63</w:t>
            </w:r>
            <w:r w:rsidR="00E35B28">
              <w:rPr>
                <w:noProof/>
                <w:webHidden/>
              </w:rPr>
              <w:fldChar w:fldCharType="end"/>
            </w:r>
          </w:hyperlink>
        </w:p>
        <w:p w14:paraId="652AE200" w14:textId="555A937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4" w:history="1">
            <w:r w:rsidR="00E35B28" w:rsidRPr="003165E0">
              <w:rPr>
                <w:rStyle w:val="Hyperlink"/>
                <w:noProof/>
              </w:rPr>
              <w:t>Das Impugnações do Lançamento</w:t>
            </w:r>
            <w:r w:rsidR="00E35B28">
              <w:rPr>
                <w:noProof/>
                <w:webHidden/>
              </w:rPr>
              <w:tab/>
            </w:r>
            <w:r w:rsidR="00E35B28">
              <w:rPr>
                <w:noProof/>
                <w:webHidden/>
              </w:rPr>
              <w:fldChar w:fldCharType="begin"/>
            </w:r>
            <w:r w:rsidR="00E35B28">
              <w:rPr>
                <w:noProof/>
                <w:webHidden/>
              </w:rPr>
              <w:instrText xml:space="preserve"> PAGEREF _Toc147923234 \h </w:instrText>
            </w:r>
            <w:r w:rsidR="00E35B28">
              <w:rPr>
                <w:noProof/>
                <w:webHidden/>
              </w:rPr>
            </w:r>
            <w:r w:rsidR="00E35B28">
              <w:rPr>
                <w:noProof/>
                <w:webHidden/>
              </w:rPr>
              <w:fldChar w:fldCharType="separate"/>
            </w:r>
            <w:r w:rsidR="00384B29">
              <w:rPr>
                <w:noProof/>
                <w:webHidden/>
              </w:rPr>
              <w:t>63</w:t>
            </w:r>
            <w:r w:rsidR="00E35B28">
              <w:rPr>
                <w:noProof/>
                <w:webHidden/>
              </w:rPr>
              <w:fldChar w:fldCharType="end"/>
            </w:r>
          </w:hyperlink>
        </w:p>
        <w:p w14:paraId="392D15EF" w14:textId="0157EB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5" w:history="1">
            <w:r w:rsidR="00E35B28" w:rsidRPr="003165E0">
              <w:rPr>
                <w:rStyle w:val="Hyperlink"/>
                <w:noProof/>
              </w:rPr>
              <w:t>CAPÍTULO VIII</w:t>
            </w:r>
            <w:r w:rsidR="00E35B28">
              <w:rPr>
                <w:noProof/>
                <w:webHidden/>
              </w:rPr>
              <w:tab/>
            </w:r>
            <w:r w:rsidR="00E35B28">
              <w:rPr>
                <w:noProof/>
                <w:webHidden/>
              </w:rPr>
              <w:fldChar w:fldCharType="begin"/>
            </w:r>
            <w:r w:rsidR="00E35B28">
              <w:rPr>
                <w:noProof/>
                <w:webHidden/>
              </w:rPr>
              <w:instrText xml:space="preserve"> PAGEREF _Toc147923235 \h </w:instrText>
            </w:r>
            <w:r w:rsidR="00E35B28">
              <w:rPr>
                <w:noProof/>
                <w:webHidden/>
              </w:rPr>
            </w:r>
            <w:r w:rsidR="00E35B28">
              <w:rPr>
                <w:noProof/>
                <w:webHidden/>
              </w:rPr>
              <w:fldChar w:fldCharType="separate"/>
            </w:r>
            <w:r w:rsidR="00384B29">
              <w:rPr>
                <w:noProof/>
                <w:webHidden/>
              </w:rPr>
              <w:t>64</w:t>
            </w:r>
            <w:r w:rsidR="00E35B28">
              <w:rPr>
                <w:noProof/>
                <w:webHidden/>
              </w:rPr>
              <w:fldChar w:fldCharType="end"/>
            </w:r>
          </w:hyperlink>
        </w:p>
        <w:p w14:paraId="11AF35F0" w14:textId="6B55EE3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6" w:history="1">
            <w:r w:rsidR="00E35B28" w:rsidRPr="003165E0">
              <w:rPr>
                <w:rStyle w:val="Hyperlink"/>
                <w:noProof/>
              </w:rPr>
              <w:t>DA INSTRUÇÃO</w:t>
            </w:r>
            <w:r w:rsidR="00E35B28">
              <w:rPr>
                <w:noProof/>
                <w:webHidden/>
              </w:rPr>
              <w:tab/>
            </w:r>
            <w:r w:rsidR="00E35B28">
              <w:rPr>
                <w:noProof/>
                <w:webHidden/>
              </w:rPr>
              <w:fldChar w:fldCharType="begin"/>
            </w:r>
            <w:r w:rsidR="00E35B28">
              <w:rPr>
                <w:noProof/>
                <w:webHidden/>
              </w:rPr>
              <w:instrText xml:space="preserve"> PAGEREF _Toc147923236 \h </w:instrText>
            </w:r>
            <w:r w:rsidR="00E35B28">
              <w:rPr>
                <w:noProof/>
                <w:webHidden/>
              </w:rPr>
            </w:r>
            <w:r w:rsidR="00E35B28">
              <w:rPr>
                <w:noProof/>
                <w:webHidden/>
              </w:rPr>
              <w:fldChar w:fldCharType="separate"/>
            </w:r>
            <w:r w:rsidR="00384B29">
              <w:rPr>
                <w:noProof/>
                <w:webHidden/>
              </w:rPr>
              <w:t>64</w:t>
            </w:r>
            <w:r w:rsidR="00E35B28">
              <w:rPr>
                <w:noProof/>
                <w:webHidden/>
              </w:rPr>
              <w:fldChar w:fldCharType="end"/>
            </w:r>
          </w:hyperlink>
        </w:p>
        <w:p w14:paraId="09B4EFF0" w14:textId="099DEA8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7" w:history="1">
            <w:r w:rsidR="00E35B28" w:rsidRPr="003165E0">
              <w:rPr>
                <w:rStyle w:val="Hyperlink"/>
                <w:noProof/>
              </w:rPr>
              <w:t>CAPÍTULO IX</w:t>
            </w:r>
            <w:r w:rsidR="00E35B28">
              <w:rPr>
                <w:noProof/>
                <w:webHidden/>
              </w:rPr>
              <w:tab/>
            </w:r>
            <w:r w:rsidR="00E35B28">
              <w:rPr>
                <w:noProof/>
                <w:webHidden/>
              </w:rPr>
              <w:fldChar w:fldCharType="begin"/>
            </w:r>
            <w:r w:rsidR="00E35B28">
              <w:rPr>
                <w:noProof/>
                <w:webHidden/>
              </w:rPr>
              <w:instrText xml:space="preserve"> PAGEREF _Toc147923237 \h </w:instrText>
            </w:r>
            <w:r w:rsidR="00E35B28">
              <w:rPr>
                <w:noProof/>
                <w:webHidden/>
              </w:rPr>
            </w:r>
            <w:r w:rsidR="00E35B28">
              <w:rPr>
                <w:noProof/>
                <w:webHidden/>
              </w:rPr>
              <w:fldChar w:fldCharType="separate"/>
            </w:r>
            <w:r w:rsidR="00384B29">
              <w:rPr>
                <w:noProof/>
                <w:webHidden/>
              </w:rPr>
              <w:t>65</w:t>
            </w:r>
            <w:r w:rsidR="00E35B28">
              <w:rPr>
                <w:noProof/>
                <w:webHidden/>
              </w:rPr>
              <w:fldChar w:fldCharType="end"/>
            </w:r>
          </w:hyperlink>
        </w:p>
        <w:p w14:paraId="7D65830E" w14:textId="16881DA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8" w:history="1">
            <w:r w:rsidR="00E35B28" w:rsidRPr="003165E0">
              <w:rPr>
                <w:rStyle w:val="Hyperlink"/>
                <w:noProof/>
              </w:rPr>
              <w:t>DA PRIMEIRA INSTÂNCIA ADMINISTRATIVA</w:t>
            </w:r>
            <w:r w:rsidR="00E35B28">
              <w:rPr>
                <w:noProof/>
                <w:webHidden/>
              </w:rPr>
              <w:tab/>
            </w:r>
            <w:r w:rsidR="00E35B28">
              <w:rPr>
                <w:noProof/>
                <w:webHidden/>
              </w:rPr>
              <w:fldChar w:fldCharType="begin"/>
            </w:r>
            <w:r w:rsidR="00E35B28">
              <w:rPr>
                <w:noProof/>
                <w:webHidden/>
              </w:rPr>
              <w:instrText xml:space="preserve"> PAGEREF _Toc147923238 \h </w:instrText>
            </w:r>
            <w:r w:rsidR="00E35B28">
              <w:rPr>
                <w:noProof/>
                <w:webHidden/>
              </w:rPr>
            </w:r>
            <w:r w:rsidR="00E35B28">
              <w:rPr>
                <w:noProof/>
                <w:webHidden/>
              </w:rPr>
              <w:fldChar w:fldCharType="separate"/>
            </w:r>
            <w:r w:rsidR="00384B29">
              <w:rPr>
                <w:noProof/>
                <w:webHidden/>
              </w:rPr>
              <w:t>65</w:t>
            </w:r>
            <w:r w:rsidR="00E35B28">
              <w:rPr>
                <w:noProof/>
                <w:webHidden/>
              </w:rPr>
              <w:fldChar w:fldCharType="end"/>
            </w:r>
          </w:hyperlink>
        </w:p>
        <w:p w14:paraId="3A61AB1E" w14:textId="11D0B51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39" w:history="1">
            <w:r w:rsidR="00E35B28" w:rsidRPr="003165E0">
              <w:rPr>
                <w:rStyle w:val="Hyperlink"/>
                <w:noProof/>
              </w:rPr>
              <w:t>CAPÍTULO X</w:t>
            </w:r>
            <w:r w:rsidR="00E35B28">
              <w:rPr>
                <w:noProof/>
                <w:webHidden/>
              </w:rPr>
              <w:tab/>
            </w:r>
            <w:r w:rsidR="00E35B28">
              <w:rPr>
                <w:noProof/>
                <w:webHidden/>
              </w:rPr>
              <w:fldChar w:fldCharType="begin"/>
            </w:r>
            <w:r w:rsidR="00E35B28">
              <w:rPr>
                <w:noProof/>
                <w:webHidden/>
              </w:rPr>
              <w:instrText xml:space="preserve"> PAGEREF _Toc147923239 \h </w:instrText>
            </w:r>
            <w:r w:rsidR="00E35B28">
              <w:rPr>
                <w:noProof/>
                <w:webHidden/>
              </w:rPr>
            </w:r>
            <w:r w:rsidR="00E35B28">
              <w:rPr>
                <w:noProof/>
                <w:webHidden/>
              </w:rPr>
              <w:fldChar w:fldCharType="separate"/>
            </w:r>
            <w:r w:rsidR="00384B29">
              <w:rPr>
                <w:noProof/>
                <w:webHidden/>
              </w:rPr>
              <w:t>65</w:t>
            </w:r>
            <w:r w:rsidR="00E35B28">
              <w:rPr>
                <w:noProof/>
                <w:webHidden/>
              </w:rPr>
              <w:fldChar w:fldCharType="end"/>
            </w:r>
          </w:hyperlink>
        </w:p>
        <w:p w14:paraId="4FEE81A1" w14:textId="615AD69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0" w:history="1">
            <w:r w:rsidR="00E35B28" w:rsidRPr="003165E0">
              <w:rPr>
                <w:rStyle w:val="Hyperlink"/>
                <w:noProof/>
              </w:rPr>
              <w:t>DA SEGUNDA INSTÂNCIA ADMINISTRATIVA</w:t>
            </w:r>
            <w:r w:rsidR="00E35B28">
              <w:rPr>
                <w:noProof/>
                <w:webHidden/>
              </w:rPr>
              <w:tab/>
            </w:r>
            <w:r w:rsidR="00E35B28">
              <w:rPr>
                <w:noProof/>
                <w:webHidden/>
              </w:rPr>
              <w:fldChar w:fldCharType="begin"/>
            </w:r>
            <w:r w:rsidR="00E35B28">
              <w:rPr>
                <w:noProof/>
                <w:webHidden/>
              </w:rPr>
              <w:instrText xml:space="preserve"> PAGEREF _Toc147923240 \h </w:instrText>
            </w:r>
            <w:r w:rsidR="00E35B28">
              <w:rPr>
                <w:noProof/>
                <w:webHidden/>
              </w:rPr>
            </w:r>
            <w:r w:rsidR="00E35B28">
              <w:rPr>
                <w:noProof/>
                <w:webHidden/>
              </w:rPr>
              <w:fldChar w:fldCharType="separate"/>
            </w:r>
            <w:r w:rsidR="00384B29">
              <w:rPr>
                <w:noProof/>
                <w:webHidden/>
              </w:rPr>
              <w:t>65</w:t>
            </w:r>
            <w:r w:rsidR="00E35B28">
              <w:rPr>
                <w:noProof/>
                <w:webHidden/>
              </w:rPr>
              <w:fldChar w:fldCharType="end"/>
            </w:r>
          </w:hyperlink>
        </w:p>
        <w:p w14:paraId="0BEFCE44" w14:textId="029D069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1"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_Toc147923241 \h </w:instrText>
            </w:r>
            <w:r w:rsidR="00E35B28">
              <w:rPr>
                <w:noProof/>
                <w:webHidden/>
              </w:rPr>
            </w:r>
            <w:r w:rsidR="00E35B28">
              <w:rPr>
                <w:noProof/>
                <w:webHidden/>
              </w:rPr>
              <w:fldChar w:fldCharType="separate"/>
            </w:r>
            <w:r w:rsidR="00384B29">
              <w:rPr>
                <w:noProof/>
                <w:webHidden/>
              </w:rPr>
              <w:t>65</w:t>
            </w:r>
            <w:r w:rsidR="00E35B28">
              <w:rPr>
                <w:noProof/>
                <w:webHidden/>
              </w:rPr>
              <w:fldChar w:fldCharType="end"/>
            </w:r>
          </w:hyperlink>
        </w:p>
        <w:p w14:paraId="09C8B2D7" w14:textId="4795753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2" w:history="1">
            <w:r w:rsidR="00E35B28" w:rsidRPr="003165E0">
              <w:rPr>
                <w:rStyle w:val="Hyperlink"/>
                <w:noProof/>
              </w:rPr>
              <w:t>Do Recurso Voluntário</w:t>
            </w:r>
            <w:r w:rsidR="00E35B28">
              <w:rPr>
                <w:noProof/>
                <w:webHidden/>
              </w:rPr>
              <w:tab/>
            </w:r>
            <w:r w:rsidR="00E35B28">
              <w:rPr>
                <w:noProof/>
                <w:webHidden/>
              </w:rPr>
              <w:fldChar w:fldCharType="begin"/>
            </w:r>
            <w:r w:rsidR="00E35B28">
              <w:rPr>
                <w:noProof/>
                <w:webHidden/>
              </w:rPr>
              <w:instrText xml:space="preserve"> PAGEREF _Toc147923242 \h </w:instrText>
            </w:r>
            <w:r w:rsidR="00E35B28">
              <w:rPr>
                <w:noProof/>
                <w:webHidden/>
              </w:rPr>
            </w:r>
            <w:r w:rsidR="00E35B28">
              <w:rPr>
                <w:noProof/>
                <w:webHidden/>
              </w:rPr>
              <w:fldChar w:fldCharType="separate"/>
            </w:r>
            <w:r w:rsidR="00384B29">
              <w:rPr>
                <w:noProof/>
                <w:webHidden/>
              </w:rPr>
              <w:t>65</w:t>
            </w:r>
            <w:r w:rsidR="00E35B28">
              <w:rPr>
                <w:noProof/>
                <w:webHidden/>
              </w:rPr>
              <w:fldChar w:fldCharType="end"/>
            </w:r>
          </w:hyperlink>
        </w:p>
        <w:p w14:paraId="7381950E" w14:textId="5713BB9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3"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_Toc147923243 \h </w:instrText>
            </w:r>
            <w:r w:rsidR="00E35B28">
              <w:rPr>
                <w:noProof/>
                <w:webHidden/>
              </w:rPr>
            </w:r>
            <w:r w:rsidR="00E35B28">
              <w:rPr>
                <w:noProof/>
                <w:webHidden/>
              </w:rPr>
              <w:fldChar w:fldCharType="separate"/>
            </w:r>
            <w:r w:rsidR="00384B29">
              <w:rPr>
                <w:noProof/>
                <w:webHidden/>
              </w:rPr>
              <w:t>66</w:t>
            </w:r>
            <w:r w:rsidR="00E35B28">
              <w:rPr>
                <w:noProof/>
                <w:webHidden/>
              </w:rPr>
              <w:fldChar w:fldCharType="end"/>
            </w:r>
          </w:hyperlink>
        </w:p>
        <w:p w14:paraId="4D4027B5" w14:textId="56AD027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4" w:history="1">
            <w:r w:rsidR="00E35B28" w:rsidRPr="003165E0">
              <w:rPr>
                <w:rStyle w:val="Hyperlink"/>
                <w:noProof/>
              </w:rPr>
              <w:t>Do Conselho Municipal de Contribuintes</w:t>
            </w:r>
            <w:r w:rsidR="00E35B28">
              <w:rPr>
                <w:noProof/>
                <w:webHidden/>
              </w:rPr>
              <w:tab/>
            </w:r>
            <w:r w:rsidR="00E35B28">
              <w:rPr>
                <w:noProof/>
                <w:webHidden/>
              </w:rPr>
              <w:fldChar w:fldCharType="begin"/>
            </w:r>
            <w:r w:rsidR="00E35B28">
              <w:rPr>
                <w:noProof/>
                <w:webHidden/>
              </w:rPr>
              <w:instrText xml:space="preserve"> PAGEREF _Toc147923244 \h </w:instrText>
            </w:r>
            <w:r w:rsidR="00E35B28">
              <w:rPr>
                <w:noProof/>
                <w:webHidden/>
              </w:rPr>
            </w:r>
            <w:r w:rsidR="00E35B28">
              <w:rPr>
                <w:noProof/>
                <w:webHidden/>
              </w:rPr>
              <w:fldChar w:fldCharType="separate"/>
            </w:r>
            <w:r w:rsidR="00384B29">
              <w:rPr>
                <w:noProof/>
                <w:webHidden/>
              </w:rPr>
              <w:t>66</w:t>
            </w:r>
            <w:r w:rsidR="00E35B28">
              <w:rPr>
                <w:noProof/>
                <w:webHidden/>
              </w:rPr>
              <w:fldChar w:fldCharType="end"/>
            </w:r>
          </w:hyperlink>
        </w:p>
        <w:p w14:paraId="31401AB4" w14:textId="2D7BCBE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5" w:history="1">
            <w:r w:rsidR="00E35B28" w:rsidRPr="003165E0">
              <w:rPr>
                <w:rStyle w:val="Hyperlink"/>
                <w:noProof/>
              </w:rPr>
              <w:t>Subseção I</w:t>
            </w:r>
            <w:r w:rsidR="00E35B28">
              <w:rPr>
                <w:noProof/>
                <w:webHidden/>
              </w:rPr>
              <w:tab/>
            </w:r>
            <w:r w:rsidR="00E35B28">
              <w:rPr>
                <w:noProof/>
                <w:webHidden/>
              </w:rPr>
              <w:fldChar w:fldCharType="begin"/>
            </w:r>
            <w:r w:rsidR="00E35B28">
              <w:rPr>
                <w:noProof/>
                <w:webHidden/>
              </w:rPr>
              <w:instrText xml:space="preserve"> PAGEREF _Toc147923245 \h </w:instrText>
            </w:r>
            <w:r w:rsidR="00E35B28">
              <w:rPr>
                <w:noProof/>
                <w:webHidden/>
              </w:rPr>
            </w:r>
            <w:r w:rsidR="00E35B28">
              <w:rPr>
                <w:noProof/>
                <w:webHidden/>
              </w:rPr>
              <w:fldChar w:fldCharType="separate"/>
            </w:r>
            <w:r w:rsidR="00384B29">
              <w:rPr>
                <w:noProof/>
                <w:webHidden/>
              </w:rPr>
              <w:t>66</w:t>
            </w:r>
            <w:r w:rsidR="00E35B28">
              <w:rPr>
                <w:noProof/>
                <w:webHidden/>
              </w:rPr>
              <w:fldChar w:fldCharType="end"/>
            </w:r>
          </w:hyperlink>
        </w:p>
        <w:p w14:paraId="034D3DF7" w14:textId="74ADAF0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6" w:history="1">
            <w:r w:rsidR="00E35B28" w:rsidRPr="003165E0">
              <w:rPr>
                <w:rStyle w:val="Hyperlink"/>
                <w:noProof/>
              </w:rPr>
              <w:t>Da Composição</w:t>
            </w:r>
            <w:r w:rsidR="00E35B28">
              <w:rPr>
                <w:noProof/>
                <w:webHidden/>
              </w:rPr>
              <w:tab/>
            </w:r>
            <w:r w:rsidR="00E35B28">
              <w:rPr>
                <w:noProof/>
                <w:webHidden/>
              </w:rPr>
              <w:fldChar w:fldCharType="begin"/>
            </w:r>
            <w:r w:rsidR="00E35B28">
              <w:rPr>
                <w:noProof/>
                <w:webHidden/>
              </w:rPr>
              <w:instrText xml:space="preserve"> PAGEREF _Toc147923246 \h </w:instrText>
            </w:r>
            <w:r w:rsidR="00E35B28">
              <w:rPr>
                <w:noProof/>
                <w:webHidden/>
              </w:rPr>
            </w:r>
            <w:r w:rsidR="00E35B28">
              <w:rPr>
                <w:noProof/>
                <w:webHidden/>
              </w:rPr>
              <w:fldChar w:fldCharType="separate"/>
            </w:r>
            <w:r w:rsidR="00384B29">
              <w:rPr>
                <w:noProof/>
                <w:webHidden/>
              </w:rPr>
              <w:t>66</w:t>
            </w:r>
            <w:r w:rsidR="00E35B28">
              <w:rPr>
                <w:noProof/>
                <w:webHidden/>
              </w:rPr>
              <w:fldChar w:fldCharType="end"/>
            </w:r>
          </w:hyperlink>
        </w:p>
        <w:p w14:paraId="454EE6A6" w14:textId="07706AA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7" w:history="1">
            <w:r w:rsidR="00E35B28" w:rsidRPr="003165E0">
              <w:rPr>
                <w:rStyle w:val="Hyperlink"/>
                <w:noProof/>
              </w:rPr>
              <w:t>Subseção II</w:t>
            </w:r>
            <w:r w:rsidR="00E35B28">
              <w:rPr>
                <w:noProof/>
                <w:webHidden/>
              </w:rPr>
              <w:tab/>
            </w:r>
            <w:r w:rsidR="00E35B28">
              <w:rPr>
                <w:noProof/>
                <w:webHidden/>
              </w:rPr>
              <w:fldChar w:fldCharType="begin"/>
            </w:r>
            <w:r w:rsidR="00E35B28">
              <w:rPr>
                <w:noProof/>
                <w:webHidden/>
              </w:rPr>
              <w:instrText xml:space="preserve"> PAGEREF _Toc147923247 \h </w:instrText>
            </w:r>
            <w:r w:rsidR="00E35B28">
              <w:rPr>
                <w:noProof/>
                <w:webHidden/>
              </w:rPr>
            </w:r>
            <w:r w:rsidR="00E35B28">
              <w:rPr>
                <w:noProof/>
                <w:webHidden/>
              </w:rPr>
              <w:fldChar w:fldCharType="separate"/>
            </w:r>
            <w:r w:rsidR="00384B29">
              <w:rPr>
                <w:noProof/>
                <w:webHidden/>
              </w:rPr>
              <w:t>67</w:t>
            </w:r>
            <w:r w:rsidR="00E35B28">
              <w:rPr>
                <w:noProof/>
                <w:webHidden/>
              </w:rPr>
              <w:fldChar w:fldCharType="end"/>
            </w:r>
          </w:hyperlink>
        </w:p>
        <w:p w14:paraId="7EF357CD" w14:textId="6D8EB9E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8" w:history="1">
            <w:r w:rsidR="00E35B28" w:rsidRPr="003165E0">
              <w:rPr>
                <w:rStyle w:val="Hyperlink"/>
                <w:noProof/>
              </w:rPr>
              <w:t>Da competência e dos impedimentos</w:t>
            </w:r>
            <w:r w:rsidR="00E35B28">
              <w:rPr>
                <w:noProof/>
                <w:webHidden/>
              </w:rPr>
              <w:tab/>
            </w:r>
            <w:r w:rsidR="00E35B28">
              <w:rPr>
                <w:noProof/>
                <w:webHidden/>
              </w:rPr>
              <w:fldChar w:fldCharType="begin"/>
            </w:r>
            <w:r w:rsidR="00E35B28">
              <w:rPr>
                <w:noProof/>
                <w:webHidden/>
              </w:rPr>
              <w:instrText xml:space="preserve"> PAGEREF _Toc147923248 \h </w:instrText>
            </w:r>
            <w:r w:rsidR="00E35B28">
              <w:rPr>
                <w:noProof/>
                <w:webHidden/>
              </w:rPr>
            </w:r>
            <w:r w:rsidR="00E35B28">
              <w:rPr>
                <w:noProof/>
                <w:webHidden/>
              </w:rPr>
              <w:fldChar w:fldCharType="separate"/>
            </w:r>
            <w:r w:rsidR="00384B29">
              <w:rPr>
                <w:noProof/>
                <w:webHidden/>
              </w:rPr>
              <w:t>67</w:t>
            </w:r>
            <w:r w:rsidR="00E35B28">
              <w:rPr>
                <w:noProof/>
                <w:webHidden/>
              </w:rPr>
              <w:fldChar w:fldCharType="end"/>
            </w:r>
          </w:hyperlink>
        </w:p>
        <w:p w14:paraId="587C6116" w14:textId="70C4EB1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49" w:history="1">
            <w:r w:rsidR="00E35B28" w:rsidRPr="003165E0">
              <w:rPr>
                <w:rStyle w:val="Hyperlink"/>
                <w:noProof/>
              </w:rPr>
              <w:t>Subseção III</w:t>
            </w:r>
            <w:r w:rsidR="00E35B28">
              <w:rPr>
                <w:noProof/>
                <w:webHidden/>
              </w:rPr>
              <w:tab/>
            </w:r>
            <w:r w:rsidR="00E35B28">
              <w:rPr>
                <w:noProof/>
                <w:webHidden/>
              </w:rPr>
              <w:fldChar w:fldCharType="begin"/>
            </w:r>
            <w:r w:rsidR="00E35B28">
              <w:rPr>
                <w:noProof/>
                <w:webHidden/>
              </w:rPr>
              <w:instrText xml:space="preserve"> PAGEREF _Toc147923249 \h </w:instrText>
            </w:r>
            <w:r w:rsidR="00E35B28">
              <w:rPr>
                <w:noProof/>
                <w:webHidden/>
              </w:rPr>
            </w:r>
            <w:r w:rsidR="00E35B28">
              <w:rPr>
                <w:noProof/>
                <w:webHidden/>
              </w:rPr>
              <w:fldChar w:fldCharType="separate"/>
            </w:r>
            <w:r w:rsidR="00384B29">
              <w:rPr>
                <w:noProof/>
                <w:webHidden/>
              </w:rPr>
              <w:t>69</w:t>
            </w:r>
            <w:r w:rsidR="00E35B28">
              <w:rPr>
                <w:noProof/>
                <w:webHidden/>
              </w:rPr>
              <w:fldChar w:fldCharType="end"/>
            </w:r>
          </w:hyperlink>
        </w:p>
        <w:p w14:paraId="36A56E85" w14:textId="17C0446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0" w:history="1">
            <w:r w:rsidR="00E35B28" w:rsidRPr="003165E0">
              <w:rPr>
                <w:rStyle w:val="Hyperlink"/>
                <w:noProof/>
              </w:rPr>
              <w:t>Do preparo para o julgamento</w:t>
            </w:r>
            <w:r w:rsidR="00E35B28">
              <w:rPr>
                <w:noProof/>
                <w:webHidden/>
              </w:rPr>
              <w:tab/>
            </w:r>
            <w:r w:rsidR="00E35B28">
              <w:rPr>
                <w:noProof/>
                <w:webHidden/>
              </w:rPr>
              <w:fldChar w:fldCharType="begin"/>
            </w:r>
            <w:r w:rsidR="00E35B28">
              <w:rPr>
                <w:noProof/>
                <w:webHidden/>
              </w:rPr>
              <w:instrText xml:space="preserve"> PAGEREF _Toc147923250 \h </w:instrText>
            </w:r>
            <w:r w:rsidR="00E35B28">
              <w:rPr>
                <w:noProof/>
                <w:webHidden/>
              </w:rPr>
            </w:r>
            <w:r w:rsidR="00E35B28">
              <w:rPr>
                <w:noProof/>
                <w:webHidden/>
              </w:rPr>
              <w:fldChar w:fldCharType="separate"/>
            </w:r>
            <w:r w:rsidR="00384B29">
              <w:rPr>
                <w:noProof/>
                <w:webHidden/>
              </w:rPr>
              <w:t>69</w:t>
            </w:r>
            <w:r w:rsidR="00E35B28">
              <w:rPr>
                <w:noProof/>
                <w:webHidden/>
              </w:rPr>
              <w:fldChar w:fldCharType="end"/>
            </w:r>
          </w:hyperlink>
        </w:p>
        <w:p w14:paraId="038DC2E1" w14:textId="73FC139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1" w:history="1">
            <w:r w:rsidR="00E35B28" w:rsidRPr="003165E0">
              <w:rPr>
                <w:rStyle w:val="Hyperlink"/>
                <w:noProof/>
              </w:rPr>
              <w:t>Subseção IV</w:t>
            </w:r>
            <w:r w:rsidR="00E35B28">
              <w:rPr>
                <w:noProof/>
                <w:webHidden/>
              </w:rPr>
              <w:tab/>
            </w:r>
            <w:r w:rsidR="00E35B28">
              <w:rPr>
                <w:noProof/>
                <w:webHidden/>
              </w:rPr>
              <w:fldChar w:fldCharType="begin"/>
            </w:r>
            <w:r w:rsidR="00E35B28">
              <w:rPr>
                <w:noProof/>
                <w:webHidden/>
              </w:rPr>
              <w:instrText xml:space="preserve"> PAGEREF _Toc147923251 \h </w:instrText>
            </w:r>
            <w:r w:rsidR="00E35B28">
              <w:rPr>
                <w:noProof/>
                <w:webHidden/>
              </w:rPr>
            </w:r>
            <w:r w:rsidR="00E35B28">
              <w:rPr>
                <w:noProof/>
                <w:webHidden/>
              </w:rPr>
              <w:fldChar w:fldCharType="separate"/>
            </w:r>
            <w:r w:rsidR="00384B29">
              <w:rPr>
                <w:noProof/>
                <w:webHidden/>
              </w:rPr>
              <w:t>70</w:t>
            </w:r>
            <w:r w:rsidR="00E35B28">
              <w:rPr>
                <w:noProof/>
                <w:webHidden/>
              </w:rPr>
              <w:fldChar w:fldCharType="end"/>
            </w:r>
          </w:hyperlink>
        </w:p>
        <w:p w14:paraId="7079EE0E" w14:textId="38D5E8A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2" w:history="1">
            <w:r w:rsidR="00E35B28" w:rsidRPr="003165E0">
              <w:rPr>
                <w:rStyle w:val="Hyperlink"/>
                <w:noProof/>
              </w:rPr>
              <w:t>Das Sessões</w:t>
            </w:r>
            <w:r w:rsidR="00E35B28">
              <w:rPr>
                <w:noProof/>
                <w:webHidden/>
              </w:rPr>
              <w:tab/>
            </w:r>
            <w:r w:rsidR="00E35B28">
              <w:rPr>
                <w:noProof/>
                <w:webHidden/>
              </w:rPr>
              <w:fldChar w:fldCharType="begin"/>
            </w:r>
            <w:r w:rsidR="00E35B28">
              <w:rPr>
                <w:noProof/>
                <w:webHidden/>
              </w:rPr>
              <w:instrText xml:space="preserve"> PAGEREF _Toc147923252 \h </w:instrText>
            </w:r>
            <w:r w:rsidR="00E35B28">
              <w:rPr>
                <w:noProof/>
                <w:webHidden/>
              </w:rPr>
            </w:r>
            <w:r w:rsidR="00E35B28">
              <w:rPr>
                <w:noProof/>
                <w:webHidden/>
              </w:rPr>
              <w:fldChar w:fldCharType="separate"/>
            </w:r>
            <w:r w:rsidR="00384B29">
              <w:rPr>
                <w:noProof/>
                <w:webHidden/>
              </w:rPr>
              <w:t>70</w:t>
            </w:r>
            <w:r w:rsidR="00E35B28">
              <w:rPr>
                <w:noProof/>
                <w:webHidden/>
              </w:rPr>
              <w:fldChar w:fldCharType="end"/>
            </w:r>
          </w:hyperlink>
        </w:p>
        <w:p w14:paraId="10AE7165" w14:textId="57C92D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3" w:history="1">
            <w:r w:rsidR="00E35B28" w:rsidRPr="003165E0">
              <w:rPr>
                <w:rStyle w:val="Hyperlink"/>
                <w:noProof/>
              </w:rPr>
              <w:t>Subseção V</w:t>
            </w:r>
            <w:r w:rsidR="00E35B28">
              <w:rPr>
                <w:noProof/>
                <w:webHidden/>
              </w:rPr>
              <w:tab/>
            </w:r>
            <w:r w:rsidR="00E35B28">
              <w:rPr>
                <w:noProof/>
                <w:webHidden/>
              </w:rPr>
              <w:fldChar w:fldCharType="begin"/>
            </w:r>
            <w:r w:rsidR="00E35B28">
              <w:rPr>
                <w:noProof/>
                <w:webHidden/>
              </w:rPr>
              <w:instrText xml:space="preserve"> PAGEREF _Toc147923253 \h </w:instrText>
            </w:r>
            <w:r w:rsidR="00E35B28">
              <w:rPr>
                <w:noProof/>
                <w:webHidden/>
              </w:rPr>
            </w:r>
            <w:r w:rsidR="00E35B28">
              <w:rPr>
                <w:noProof/>
                <w:webHidden/>
              </w:rPr>
              <w:fldChar w:fldCharType="separate"/>
            </w:r>
            <w:r w:rsidR="00384B29">
              <w:rPr>
                <w:noProof/>
                <w:webHidden/>
              </w:rPr>
              <w:t>73</w:t>
            </w:r>
            <w:r w:rsidR="00E35B28">
              <w:rPr>
                <w:noProof/>
                <w:webHidden/>
              </w:rPr>
              <w:fldChar w:fldCharType="end"/>
            </w:r>
          </w:hyperlink>
        </w:p>
        <w:p w14:paraId="0F40EF29" w14:textId="2AED92C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4" w:history="1">
            <w:r w:rsidR="00E35B28" w:rsidRPr="003165E0">
              <w:rPr>
                <w:rStyle w:val="Hyperlink"/>
                <w:noProof/>
              </w:rPr>
              <w:t>Do Acórdão</w:t>
            </w:r>
            <w:r w:rsidR="00E35B28">
              <w:rPr>
                <w:noProof/>
                <w:webHidden/>
              </w:rPr>
              <w:tab/>
            </w:r>
            <w:r w:rsidR="00E35B28">
              <w:rPr>
                <w:noProof/>
                <w:webHidden/>
              </w:rPr>
              <w:fldChar w:fldCharType="begin"/>
            </w:r>
            <w:r w:rsidR="00E35B28">
              <w:rPr>
                <w:noProof/>
                <w:webHidden/>
              </w:rPr>
              <w:instrText xml:space="preserve"> PAGEREF _Toc147923254 \h </w:instrText>
            </w:r>
            <w:r w:rsidR="00E35B28">
              <w:rPr>
                <w:noProof/>
                <w:webHidden/>
              </w:rPr>
            </w:r>
            <w:r w:rsidR="00E35B28">
              <w:rPr>
                <w:noProof/>
                <w:webHidden/>
              </w:rPr>
              <w:fldChar w:fldCharType="separate"/>
            </w:r>
            <w:r w:rsidR="00384B29">
              <w:rPr>
                <w:noProof/>
                <w:webHidden/>
              </w:rPr>
              <w:t>73</w:t>
            </w:r>
            <w:r w:rsidR="00E35B28">
              <w:rPr>
                <w:noProof/>
                <w:webHidden/>
              </w:rPr>
              <w:fldChar w:fldCharType="end"/>
            </w:r>
          </w:hyperlink>
        </w:p>
        <w:p w14:paraId="4923A59A" w14:textId="7F28B2D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5" w:history="1">
            <w:r w:rsidR="00E35B28" w:rsidRPr="003165E0">
              <w:rPr>
                <w:rStyle w:val="Hyperlink"/>
                <w:noProof/>
              </w:rPr>
              <w:t>CAPÍTULO XI</w:t>
            </w:r>
            <w:r w:rsidR="00E35B28">
              <w:rPr>
                <w:noProof/>
                <w:webHidden/>
              </w:rPr>
              <w:tab/>
            </w:r>
            <w:r w:rsidR="00E35B28">
              <w:rPr>
                <w:noProof/>
                <w:webHidden/>
              </w:rPr>
              <w:fldChar w:fldCharType="begin"/>
            </w:r>
            <w:r w:rsidR="00E35B28">
              <w:rPr>
                <w:noProof/>
                <w:webHidden/>
              </w:rPr>
              <w:instrText xml:space="preserve"> PAGEREF _Toc147923255 \h </w:instrText>
            </w:r>
            <w:r w:rsidR="00E35B28">
              <w:rPr>
                <w:noProof/>
                <w:webHidden/>
              </w:rPr>
            </w:r>
            <w:r w:rsidR="00E35B28">
              <w:rPr>
                <w:noProof/>
                <w:webHidden/>
              </w:rPr>
              <w:fldChar w:fldCharType="separate"/>
            </w:r>
            <w:r w:rsidR="00384B29">
              <w:rPr>
                <w:noProof/>
                <w:webHidden/>
              </w:rPr>
              <w:t>73</w:t>
            </w:r>
            <w:r w:rsidR="00E35B28">
              <w:rPr>
                <w:noProof/>
                <w:webHidden/>
              </w:rPr>
              <w:fldChar w:fldCharType="end"/>
            </w:r>
          </w:hyperlink>
        </w:p>
        <w:p w14:paraId="7794D723" w14:textId="4BBBB9B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6" w:history="1">
            <w:r w:rsidR="00E35B28" w:rsidRPr="003165E0">
              <w:rPr>
                <w:rStyle w:val="Hyperlink"/>
                <w:noProof/>
              </w:rPr>
              <w:t>DAS NORMAS COMUNS ÀS DUAS INSTÂNCIAS DE JURISDIÇÃO ADMINISTRATIVA</w:t>
            </w:r>
            <w:r w:rsidR="00E35B28">
              <w:rPr>
                <w:noProof/>
                <w:webHidden/>
              </w:rPr>
              <w:tab/>
            </w:r>
            <w:r w:rsidR="00E35B28">
              <w:rPr>
                <w:noProof/>
                <w:webHidden/>
              </w:rPr>
              <w:fldChar w:fldCharType="begin"/>
            </w:r>
            <w:r w:rsidR="00E35B28">
              <w:rPr>
                <w:noProof/>
                <w:webHidden/>
              </w:rPr>
              <w:instrText xml:space="preserve"> PAGEREF _Toc147923256 \h </w:instrText>
            </w:r>
            <w:r w:rsidR="00E35B28">
              <w:rPr>
                <w:noProof/>
                <w:webHidden/>
              </w:rPr>
            </w:r>
            <w:r w:rsidR="00E35B28">
              <w:rPr>
                <w:noProof/>
                <w:webHidden/>
              </w:rPr>
              <w:fldChar w:fldCharType="separate"/>
            </w:r>
            <w:r w:rsidR="00384B29">
              <w:rPr>
                <w:noProof/>
                <w:webHidden/>
              </w:rPr>
              <w:t>73</w:t>
            </w:r>
            <w:r w:rsidR="00E35B28">
              <w:rPr>
                <w:noProof/>
                <w:webHidden/>
              </w:rPr>
              <w:fldChar w:fldCharType="end"/>
            </w:r>
          </w:hyperlink>
        </w:p>
        <w:p w14:paraId="240E63E2" w14:textId="0B50C55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7" w:history="1">
            <w:r w:rsidR="00E35B28" w:rsidRPr="003165E0">
              <w:rPr>
                <w:rStyle w:val="Hyperlink"/>
                <w:noProof/>
              </w:rPr>
              <w:t>CAPÍTULO XII</w:t>
            </w:r>
            <w:r w:rsidR="00E35B28">
              <w:rPr>
                <w:noProof/>
                <w:webHidden/>
              </w:rPr>
              <w:tab/>
            </w:r>
            <w:r w:rsidR="00E35B28">
              <w:rPr>
                <w:noProof/>
                <w:webHidden/>
              </w:rPr>
              <w:fldChar w:fldCharType="begin"/>
            </w:r>
            <w:r w:rsidR="00E35B28">
              <w:rPr>
                <w:noProof/>
                <w:webHidden/>
              </w:rPr>
              <w:instrText xml:space="preserve"> PAGEREF _Toc147923257 \h </w:instrText>
            </w:r>
            <w:r w:rsidR="00E35B28">
              <w:rPr>
                <w:noProof/>
                <w:webHidden/>
              </w:rPr>
            </w:r>
            <w:r w:rsidR="00E35B28">
              <w:rPr>
                <w:noProof/>
                <w:webHidden/>
              </w:rPr>
              <w:fldChar w:fldCharType="separate"/>
            </w:r>
            <w:r w:rsidR="00384B29">
              <w:rPr>
                <w:noProof/>
                <w:webHidden/>
              </w:rPr>
              <w:t>75</w:t>
            </w:r>
            <w:r w:rsidR="00E35B28">
              <w:rPr>
                <w:noProof/>
                <w:webHidden/>
              </w:rPr>
              <w:fldChar w:fldCharType="end"/>
            </w:r>
          </w:hyperlink>
        </w:p>
        <w:p w14:paraId="571AACD7" w14:textId="50BE7E4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8" w:history="1">
            <w:r w:rsidR="00E35B28" w:rsidRPr="003165E0">
              <w:rPr>
                <w:rStyle w:val="Hyperlink"/>
                <w:noProof/>
              </w:rPr>
              <w:t>DOS PROCESSOS EM ESPÉCIE</w:t>
            </w:r>
            <w:r w:rsidR="00E35B28">
              <w:rPr>
                <w:noProof/>
                <w:webHidden/>
              </w:rPr>
              <w:tab/>
            </w:r>
            <w:r w:rsidR="00E35B28">
              <w:rPr>
                <w:noProof/>
                <w:webHidden/>
              </w:rPr>
              <w:fldChar w:fldCharType="begin"/>
            </w:r>
            <w:r w:rsidR="00E35B28">
              <w:rPr>
                <w:noProof/>
                <w:webHidden/>
              </w:rPr>
              <w:instrText xml:space="preserve"> PAGEREF _Toc147923258 \h </w:instrText>
            </w:r>
            <w:r w:rsidR="00E35B28">
              <w:rPr>
                <w:noProof/>
                <w:webHidden/>
              </w:rPr>
            </w:r>
            <w:r w:rsidR="00E35B28">
              <w:rPr>
                <w:noProof/>
                <w:webHidden/>
              </w:rPr>
              <w:fldChar w:fldCharType="separate"/>
            </w:r>
            <w:r w:rsidR="00384B29">
              <w:rPr>
                <w:noProof/>
                <w:webHidden/>
              </w:rPr>
              <w:t>75</w:t>
            </w:r>
            <w:r w:rsidR="00E35B28">
              <w:rPr>
                <w:noProof/>
                <w:webHidden/>
              </w:rPr>
              <w:fldChar w:fldCharType="end"/>
            </w:r>
          </w:hyperlink>
        </w:p>
        <w:p w14:paraId="3565A8D8" w14:textId="699BAA4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59"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_Toc147923259 \h </w:instrText>
            </w:r>
            <w:r w:rsidR="00E35B28">
              <w:rPr>
                <w:noProof/>
                <w:webHidden/>
              </w:rPr>
            </w:r>
            <w:r w:rsidR="00E35B28">
              <w:rPr>
                <w:noProof/>
                <w:webHidden/>
              </w:rPr>
              <w:fldChar w:fldCharType="separate"/>
            </w:r>
            <w:r w:rsidR="00384B29">
              <w:rPr>
                <w:noProof/>
                <w:webHidden/>
              </w:rPr>
              <w:t>75</w:t>
            </w:r>
            <w:r w:rsidR="00E35B28">
              <w:rPr>
                <w:noProof/>
                <w:webHidden/>
              </w:rPr>
              <w:fldChar w:fldCharType="end"/>
            </w:r>
          </w:hyperlink>
        </w:p>
        <w:p w14:paraId="180B4029" w14:textId="1211B8F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0" w:history="1">
            <w:r w:rsidR="00E35B28" w:rsidRPr="003165E0">
              <w:rPr>
                <w:rStyle w:val="Hyperlink"/>
                <w:noProof/>
              </w:rPr>
              <w:t>Das Impugnações do Lançamento</w:t>
            </w:r>
            <w:r w:rsidR="00E35B28">
              <w:rPr>
                <w:noProof/>
                <w:webHidden/>
              </w:rPr>
              <w:tab/>
            </w:r>
            <w:r w:rsidR="00E35B28">
              <w:rPr>
                <w:noProof/>
                <w:webHidden/>
              </w:rPr>
              <w:fldChar w:fldCharType="begin"/>
            </w:r>
            <w:r w:rsidR="00E35B28">
              <w:rPr>
                <w:noProof/>
                <w:webHidden/>
              </w:rPr>
              <w:instrText xml:space="preserve"> PAGEREF _Toc147923260 \h </w:instrText>
            </w:r>
            <w:r w:rsidR="00E35B28">
              <w:rPr>
                <w:noProof/>
                <w:webHidden/>
              </w:rPr>
            </w:r>
            <w:r w:rsidR="00E35B28">
              <w:rPr>
                <w:noProof/>
                <w:webHidden/>
              </w:rPr>
              <w:fldChar w:fldCharType="separate"/>
            </w:r>
            <w:r w:rsidR="00384B29">
              <w:rPr>
                <w:noProof/>
                <w:webHidden/>
              </w:rPr>
              <w:t>75</w:t>
            </w:r>
            <w:r w:rsidR="00E35B28">
              <w:rPr>
                <w:noProof/>
                <w:webHidden/>
              </w:rPr>
              <w:fldChar w:fldCharType="end"/>
            </w:r>
          </w:hyperlink>
        </w:p>
        <w:p w14:paraId="02A928A2" w14:textId="76A3251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1"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_Toc147923261 \h </w:instrText>
            </w:r>
            <w:r w:rsidR="00E35B28">
              <w:rPr>
                <w:noProof/>
                <w:webHidden/>
              </w:rPr>
            </w:r>
            <w:r w:rsidR="00E35B28">
              <w:rPr>
                <w:noProof/>
                <w:webHidden/>
              </w:rPr>
              <w:fldChar w:fldCharType="separate"/>
            </w:r>
            <w:r w:rsidR="00384B29">
              <w:rPr>
                <w:noProof/>
                <w:webHidden/>
              </w:rPr>
              <w:t>76</w:t>
            </w:r>
            <w:r w:rsidR="00E35B28">
              <w:rPr>
                <w:noProof/>
                <w:webHidden/>
              </w:rPr>
              <w:fldChar w:fldCharType="end"/>
            </w:r>
          </w:hyperlink>
        </w:p>
        <w:p w14:paraId="2E888A1F" w14:textId="015452D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2" w:history="1">
            <w:r w:rsidR="00E35B28" w:rsidRPr="003165E0">
              <w:rPr>
                <w:rStyle w:val="Hyperlink"/>
                <w:noProof/>
              </w:rPr>
              <w:t>Do Depósito Administrativo</w:t>
            </w:r>
            <w:r w:rsidR="00E35B28">
              <w:rPr>
                <w:noProof/>
                <w:webHidden/>
              </w:rPr>
              <w:tab/>
            </w:r>
            <w:r w:rsidR="00E35B28">
              <w:rPr>
                <w:noProof/>
                <w:webHidden/>
              </w:rPr>
              <w:fldChar w:fldCharType="begin"/>
            </w:r>
            <w:r w:rsidR="00E35B28">
              <w:rPr>
                <w:noProof/>
                <w:webHidden/>
              </w:rPr>
              <w:instrText xml:space="preserve"> PAGEREF _Toc147923262 \h </w:instrText>
            </w:r>
            <w:r w:rsidR="00E35B28">
              <w:rPr>
                <w:noProof/>
                <w:webHidden/>
              </w:rPr>
            </w:r>
            <w:r w:rsidR="00E35B28">
              <w:rPr>
                <w:noProof/>
                <w:webHidden/>
              </w:rPr>
              <w:fldChar w:fldCharType="separate"/>
            </w:r>
            <w:r w:rsidR="00384B29">
              <w:rPr>
                <w:noProof/>
                <w:webHidden/>
              </w:rPr>
              <w:t>76</w:t>
            </w:r>
            <w:r w:rsidR="00E35B28">
              <w:rPr>
                <w:noProof/>
                <w:webHidden/>
              </w:rPr>
              <w:fldChar w:fldCharType="end"/>
            </w:r>
          </w:hyperlink>
        </w:p>
        <w:p w14:paraId="472794BD" w14:textId="76DC760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3"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_Toc147923263 \h </w:instrText>
            </w:r>
            <w:r w:rsidR="00E35B28">
              <w:rPr>
                <w:noProof/>
                <w:webHidden/>
              </w:rPr>
            </w:r>
            <w:r w:rsidR="00E35B28">
              <w:rPr>
                <w:noProof/>
                <w:webHidden/>
              </w:rPr>
              <w:fldChar w:fldCharType="separate"/>
            </w:r>
            <w:r w:rsidR="00384B29">
              <w:rPr>
                <w:noProof/>
                <w:webHidden/>
              </w:rPr>
              <w:t>77</w:t>
            </w:r>
            <w:r w:rsidR="00E35B28">
              <w:rPr>
                <w:noProof/>
                <w:webHidden/>
              </w:rPr>
              <w:fldChar w:fldCharType="end"/>
            </w:r>
          </w:hyperlink>
        </w:p>
        <w:p w14:paraId="54820075" w14:textId="3CAD357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4" w:history="1">
            <w:r w:rsidR="00E35B28" w:rsidRPr="003165E0">
              <w:rPr>
                <w:rStyle w:val="Hyperlink"/>
                <w:noProof/>
              </w:rPr>
              <w:t>Do Parcelamento</w:t>
            </w:r>
            <w:r w:rsidR="00E35B28">
              <w:rPr>
                <w:noProof/>
                <w:webHidden/>
              </w:rPr>
              <w:tab/>
            </w:r>
            <w:r w:rsidR="00E35B28">
              <w:rPr>
                <w:noProof/>
                <w:webHidden/>
              </w:rPr>
              <w:fldChar w:fldCharType="begin"/>
            </w:r>
            <w:r w:rsidR="00E35B28">
              <w:rPr>
                <w:noProof/>
                <w:webHidden/>
              </w:rPr>
              <w:instrText xml:space="preserve"> PAGEREF _Toc147923264 \h </w:instrText>
            </w:r>
            <w:r w:rsidR="00E35B28">
              <w:rPr>
                <w:noProof/>
                <w:webHidden/>
              </w:rPr>
            </w:r>
            <w:r w:rsidR="00E35B28">
              <w:rPr>
                <w:noProof/>
                <w:webHidden/>
              </w:rPr>
              <w:fldChar w:fldCharType="separate"/>
            </w:r>
            <w:r w:rsidR="00384B29">
              <w:rPr>
                <w:noProof/>
                <w:webHidden/>
              </w:rPr>
              <w:t>77</w:t>
            </w:r>
            <w:r w:rsidR="00E35B28">
              <w:rPr>
                <w:noProof/>
                <w:webHidden/>
              </w:rPr>
              <w:fldChar w:fldCharType="end"/>
            </w:r>
          </w:hyperlink>
        </w:p>
        <w:p w14:paraId="1A5874A1" w14:textId="0DE51E0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5"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_Toc147923265 \h </w:instrText>
            </w:r>
            <w:r w:rsidR="00E35B28">
              <w:rPr>
                <w:noProof/>
                <w:webHidden/>
              </w:rPr>
            </w:r>
            <w:r w:rsidR="00E35B28">
              <w:rPr>
                <w:noProof/>
                <w:webHidden/>
              </w:rPr>
              <w:fldChar w:fldCharType="separate"/>
            </w:r>
            <w:r w:rsidR="00384B29">
              <w:rPr>
                <w:noProof/>
                <w:webHidden/>
              </w:rPr>
              <w:t>79</w:t>
            </w:r>
            <w:r w:rsidR="00E35B28">
              <w:rPr>
                <w:noProof/>
                <w:webHidden/>
              </w:rPr>
              <w:fldChar w:fldCharType="end"/>
            </w:r>
          </w:hyperlink>
        </w:p>
        <w:p w14:paraId="4E7EFC16" w14:textId="0267D8B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6" w:history="1">
            <w:r w:rsidR="00E35B28" w:rsidRPr="003165E0">
              <w:rPr>
                <w:rStyle w:val="Hyperlink"/>
                <w:noProof/>
              </w:rPr>
              <w:t>Da Restituição e da Compensação</w:t>
            </w:r>
            <w:r w:rsidR="00E35B28">
              <w:rPr>
                <w:noProof/>
                <w:webHidden/>
              </w:rPr>
              <w:tab/>
            </w:r>
            <w:r w:rsidR="00E35B28">
              <w:rPr>
                <w:noProof/>
                <w:webHidden/>
              </w:rPr>
              <w:fldChar w:fldCharType="begin"/>
            </w:r>
            <w:r w:rsidR="00E35B28">
              <w:rPr>
                <w:noProof/>
                <w:webHidden/>
              </w:rPr>
              <w:instrText xml:space="preserve"> PAGEREF _Toc147923266 \h </w:instrText>
            </w:r>
            <w:r w:rsidR="00E35B28">
              <w:rPr>
                <w:noProof/>
                <w:webHidden/>
              </w:rPr>
            </w:r>
            <w:r w:rsidR="00E35B28">
              <w:rPr>
                <w:noProof/>
                <w:webHidden/>
              </w:rPr>
              <w:fldChar w:fldCharType="separate"/>
            </w:r>
            <w:r w:rsidR="00384B29">
              <w:rPr>
                <w:noProof/>
                <w:webHidden/>
              </w:rPr>
              <w:t>79</w:t>
            </w:r>
            <w:r w:rsidR="00E35B28">
              <w:rPr>
                <w:noProof/>
                <w:webHidden/>
              </w:rPr>
              <w:fldChar w:fldCharType="end"/>
            </w:r>
          </w:hyperlink>
        </w:p>
        <w:p w14:paraId="7899A949" w14:textId="1070FDB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7"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_Toc147923267 \h </w:instrText>
            </w:r>
            <w:r w:rsidR="00E35B28">
              <w:rPr>
                <w:noProof/>
                <w:webHidden/>
              </w:rPr>
            </w:r>
            <w:r w:rsidR="00E35B28">
              <w:rPr>
                <w:noProof/>
                <w:webHidden/>
              </w:rPr>
              <w:fldChar w:fldCharType="separate"/>
            </w:r>
            <w:r w:rsidR="00384B29">
              <w:rPr>
                <w:noProof/>
                <w:webHidden/>
              </w:rPr>
              <w:t>81</w:t>
            </w:r>
            <w:r w:rsidR="00E35B28">
              <w:rPr>
                <w:noProof/>
                <w:webHidden/>
              </w:rPr>
              <w:fldChar w:fldCharType="end"/>
            </w:r>
          </w:hyperlink>
        </w:p>
        <w:p w14:paraId="3A0058CB" w14:textId="1365DDD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8" w:history="1">
            <w:r w:rsidR="00E35B28" w:rsidRPr="003165E0">
              <w:rPr>
                <w:rStyle w:val="Hyperlink"/>
                <w:noProof/>
              </w:rPr>
              <w:t>Da Dação em Pagamento em Bens Imóveis</w:t>
            </w:r>
            <w:r w:rsidR="00E35B28">
              <w:rPr>
                <w:noProof/>
                <w:webHidden/>
              </w:rPr>
              <w:tab/>
            </w:r>
            <w:r w:rsidR="00E35B28">
              <w:rPr>
                <w:noProof/>
                <w:webHidden/>
              </w:rPr>
              <w:fldChar w:fldCharType="begin"/>
            </w:r>
            <w:r w:rsidR="00E35B28">
              <w:rPr>
                <w:noProof/>
                <w:webHidden/>
              </w:rPr>
              <w:instrText xml:space="preserve"> PAGEREF _Toc147923268 \h </w:instrText>
            </w:r>
            <w:r w:rsidR="00E35B28">
              <w:rPr>
                <w:noProof/>
                <w:webHidden/>
              </w:rPr>
            </w:r>
            <w:r w:rsidR="00E35B28">
              <w:rPr>
                <w:noProof/>
                <w:webHidden/>
              </w:rPr>
              <w:fldChar w:fldCharType="separate"/>
            </w:r>
            <w:r w:rsidR="00384B29">
              <w:rPr>
                <w:noProof/>
                <w:webHidden/>
              </w:rPr>
              <w:t>81</w:t>
            </w:r>
            <w:r w:rsidR="00E35B28">
              <w:rPr>
                <w:noProof/>
                <w:webHidden/>
              </w:rPr>
              <w:fldChar w:fldCharType="end"/>
            </w:r>
          </w:hyperlink>
        </w:p>
        <w:p w14:paraId="3A5B4694" w14:textId="5D2B18C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69" w:history="1">
            <w:r w:rsidR="00E35B28" w:rsidRPr="003165E0">
              <w:rPr>
                <w:rStyle w:val="Hyperlink"/>
                <w:noProof/>
              </w:rPr>
              <w:t>Seção VI</w:t>
            </w:r>
            <w:r w:rsidR="00E35B28">
              <w:rPr>
                <w:noProof/>
                <w:webHidden/>
              </w:rPr>
              <w:tab/>
            </w:r>
            <w:r w:rsidR="00E35B28">
              <w:rPr>
                <w:noProof/>
                <w:webHidden/>
              </w:rPr>
              <w:fldChar w:fldCharType="begin"/>
            </w:r>
            <w:r w:rsidR="00E35B28">
              <w:rPr>
                <w:noProof/>
                <w:webHidden/>
              </w:rPr>
              <w:instrText xml:space="preserve"> PAGEREF _Toc147923269 \h </w:instrText>
            </w:r>
            <w:r w:rsidR="00E35B28">
              <w:rPr>
                <w:noProof/>
                <w:webHidden/>
              </w:rPr>
            </w:r>
            <w:r w:rsidR="00E35B28">
              <w:rPr>
                <w:noProof/>
                <w:webHidden/>
              </w:rPr>
              <w:fldChar w:fldCharType="separate"/>
            </w:r>
            <w:r w:rsidR="00384B29">
              <w:rPr>
                <w:noProof/>
                <w:webHidden/>
              </w:rPr>
              <w:t>83</w:t>
            </w:r>
            <w:r w:rsidR="00E35B28">
              <w:rPr>
                <w:noProof/>
                <w:webHidden/>
              </w:rPr>
              <w:fldChar w:fldCharType="end"/>
            </w:r>
          </w:hyperlink>
        </w:p>
        <w:p w14:paraId="5AAF65A5" w14:textId="608B9F6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0" w:history="1">
            <w:r w:rsidR="00E35B28" w:rsidRPr="003165E0">
              <w:rPr>
                <w:rStyle w:val="Hyperlink"/>
                <w:noProof/>
              </w:rPr>
              <w:t>Do Reconhecimento Administrativo de Isenções, Imunidades e outros Benefícios Fiscais</w:t>
            </w:r>
            <w:r w:rsidR="00E35B28">
              <w:rPr>
                <w:noProof/>
                <w:webHidden/>
              </w:rPr>
              <w:tab/>
            </w:r>
            <w:r w:rsidR="00E35B28">
              <w:rPr>
                <w:noProof/>
                <w:webHidden/>
              </w:rPr>
              <w:fldChar w:fldCharType="begin"/>
            </w:r>
            <w:r w:rsidR="00E35B28">
              <w:rPr>
                <w:noProof/>
                <w:webHidden/>
              </w:rPr>
              <w:instrText xml:space="preserve"> PAGEREF _Toc147923270 \h </w:instrText>
            </w:r>
            <w:r w:rsidR="00E35B28">
              <w:rPr>
                <w:noProof/>
                <w:webHidden/>
              </w:rPr>
            </w:r>
            <w:r w:rsidR="00E35B28">
              <w:rPr>
                <w:noProof/>
                <w:webHidden/>
              </w:rPr>
              <w:fldChar w:fldCharType="separate"/>
            </w:r>
            <w:r w:rsidR="00384B29">
              <w:rPr>
                <w:noProof/>
                <w:webHidden/>
              </w:rPr>
              <w:t>83</w:t>
            </w:r>
            <w:r w:rsidR="00E35B28">
              <w:rPr>
                <w:noProof/>
                <w:webHidden/>
              </w:rPr>
              <w:fldChar w:fldCharType="end"/>
            </w:r>
          </w:hyperlink>
        </w:p>
        <w:p w14:paraId="15DB4888" w14:textId="50CDB52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1" w:history="1">
            <w:r w:rsidR="00E35B28" w:rsidRPr="003165E0">
              <w:rPr>
                <w:rStyle w:val="Hyperlink"/>
                <w:noProof/>
              </w:rPr>
              <w:t>Seção VII</w:t>
            </w:r>
            <w:r w:rsidR="00E35B28">
              <w:rPr>
                <w:noProof/>
                <w:webHidden/>
              </w:rPr>
              <w:tab/>
            </w:r>
            <w:r w:rsidR="00E35B28">
              <w:rPr>
                <w:noProof/>
                <w:webHidden/>
              </w:rPr>
              <w:fldChar w:fldCharType="begin"/>
            </w:r>
            <w:r w:rsidR="00E35B28">
              <w:rPr>
                <w:noProof/>
                <w:webHidden/>
              </w:rPr>
              <w:instrText xml:space="preserve"> PAGEREF _Toc147923271 \h </w:instrText>
            </w:r>
            <w:r w:rsidR="00E35B28">
              <w:rPr>
                <w:noProof/>
                <w:webHidden/>
              </w:rPr>
            </w:r>
            <w:r w:rsidR="00E35B28">
              <w:rPr>
                <w:noProof/>
                <w:webHidden/>
              </w:rPr>
              <w:fldChar w:fldCharType="separate"/>
            </w:r>
            <w:r w:rsidR="00384B29">
              <w:rPr>
                <w:noProof/>
                <w:webHidden/>
              </w:rPr>
              <w:t>84</w:t>
            </w:r>
            <w:r w:rsidR="00E35B28">
              <w:rPr>
                <w:noProof/>
                <w:webHidden/>
              </w:rPr>
              <w:fldChar w:fldCharType="end"/>
            </w:r>
          </w:hyperlink>
        </w:p>
        <w:p w14:paraId="187A37DD" w14:textId="16E2D1C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2" w:history="1">
            <w:r w:rsidR="00E35B28" w:rsidRPr="003165E0">
              <w:rPr>
                <w:rStyle w:val="Hyperlink"/>
                <w:noProof/>
              </w:rPr>
              <w:t>Do Processo de Consulta</w:t>
            </w:r>
            <w:r w:rsidR="00E35B28">
              <w:rPr>
                <w:noProof/>
                <w:webHidden/>
              </w:rPr>
              <w:tab/>
            </w:r>
            <w:r w:rsidR="00E35B28">
              <w:rPr>
                <w:noProof/>
                <w:webHidden/>
              </w:rPr>
              <w:fldChar w:fldCharType="begin"/>
            </w:r>
            <w:r w:rsidR="00E35B28">
              <w:rPr>
                <w:noProof/>
                <w:webHidden/>
              </w:rPr>
              <w:instrText xml:space="preserve"> PAGEREF _Toc147923272 \h </w:instrText>
            </w:r>
            <w:r w:rsidR="00E35B28">
              <w:rPr>
                <w:noProof/>
                <w:webHidden/>
              </w:rPr>
            </w:r>
            <w:r w:rsidR="00E35B28">
              <w:rPr>
                <w:noProof/>
                <w:webHidden/>
              </w:rPr>
              <w:fldChar w:fldCharType="separate"/>
            </w:r>
            <w:r w:rsidR="00384B29">
              <w:rPr>
                <w:noProof/>
                <w:webHidden/>
              </w:rPr>
              <w:t>84</w:t>
            </w:r>
            <w:r w:rsidR="00E35B28">
              <w:rPr>
                <w:noProof/>
                <w:webHidden/>
              </w:rPr>
              <w:fldChar w:fldCharType="end"/>
            </w:r>
          </w:hyperlink>
        </w:p>
        <w:p w14:paraId="23BDE471" w14:textId="47F9EB6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3" w:history="1">
            <w:r w:rsidR="00E35B28" w:rsidRPr="003165E0">
              <w:rPr>
                <w:rStyle w:val="Hyperlink"/>
                <w:noProof/>
              </w:rPr>
              <w:t>TÍTULO XVI</w:t>
            </w:r>
            <w:r w:rsidR="00E35B28">
              <w:rPr>
                <w:noProof/>
                <w:webHidden/>
              </w:rPr>
              <w:tab/>
            </w:r>
            <w:r w:rsidR="00E35B28">
              <w:rPr>
                <w:noProof/>
                <w:webHidden/>
              </w:rPr>
              <w:fldChar w:fldCharType="begin"/>
            </w:r>
            <w:r w:rsidR="00E35B28">
              <w:rPr>
                <w:noProof/>
                <w:webHidden/>
              </w:rPr>
              <w:instrText xml:space="preserve"> PAGEREF _Toc147923273 \h </w:instrText>
            </w:r>
            <w:r w:rsidR="00E35B28">
              <w:rPr>
                <w:noProof/>
                <w:webHidden/>
              </w:rPr>
            </w:r>
            <w:r w:rsidR="00E35B28">
              <w:rPr>
                <w:noProof/>
                <w:webHidden/>
              </w:rPr>
              <w:fldChar w:fldCharType="separate"/>
            </w:r>
            <w:r w:rsidR="00384B29">
              <w:rPr>
                <w:noProof/>
                <w:webHidden/>
              </w:rPr>
              <w:t>86</w:t>
            </w:r>
            <w:r w:rsidR="00E35B28">
              <w:rPr>
                <w:noProof/>
                <w:webHidden/>
              </w:rPr>
              <w:fldChar w:fldCharType="end"/>
            </w:r>
          </w:hyperlink>
        </w:p>
        <w:p w14:paraId="46F17DA5" w14:textId="12957DB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4" w:history="1">
            <w:r w:rsidR="00E35B28" w:rsidRPr="003165E0">
              <w:rPr>
                <w:rStyle w:val="Hyperlink"/>
                <w:noProof/>
              </w:rPr>
              <w:t>DO CADASTRO FISCAL</w:t>
            </w:r>
            <w:r w:rsidR="00E35B28">
              <w:rPr>
                <w:noProof/>
                <w:webHidden/>
              </w:rPr>
              <w:tab/>
            </w:r>
            <w:r w:rsidR="00E35B28">
              <w:rPr>
                <w:noProof/>
                <w:webHidden/>
              </w:rPr>
              <w:fldChar w:fldCharType="begin"/>
            </w:r>
            <w:r w:rsidR="00E35B28">
              <w:rPr>
                <w:noProof/>
                <w:webHidden/>
              </w:rPr>
              <w:instrText xml:space="preserve"> PAGEREF _Toc147923274 \h </w:instrText>
            </w:r>
            <w:r w:rsidR="00E35B28">
              <w:rPr>
                <w:noProof/>
                <w:webHidden/>
              </w:rPr>
            </w:r>
            <w:r w:rsidR="00E35B28">
              <w:rPr>
                <w:noProof/>
                <w:webHidden/>
              </w:rPr>
              <w:fldChar w:fldCharType="separate"/>
            </w:r>
            <w:r w:rsidR="00384B29">
              <w:rPr>
                <w:noProof/>
                <w:webHidden/>
              </w:rPr>
              <w:t>86</w:t>
            </w:r>
            <w:r w:rsidR="00E35B28">
              <w:rPr>
                <w:noProof/>
                <w:webHidden/>
              </w:rPr>
              <w:fldChar w:fldCharType="end"/>
            </w:r>
          </w:hyperlink>
        </w:p>
        <w:p w14:paraId="396DFE6E" w14:textId="3F5301C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5"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_Toc147923275 \h </w:instrText>
            </w:r>
            <w:r w:rsidR="00E35B28">
              <w:rPr>
                <w:noProof/>
                <w:webHidden/>
              </w:rPr>
            </w:r>
            <w:r w:rsidR="00E35B28">
              <w:rPr>
                <w:noProof/>
                <w:webHidden/>
              </w:rPr>
              <w:fldChar w:fldCharType="separate"/>
            </w:r>
            <w:r w:rsidR="00384B29">
              <w:rPr>
                <w:noProof/>
                <w:webHidden/>
              </w:rPr>
              <w:t>86</w:t>
            </w:r>
            <w:r w:rsidR="00E35B28">
              <w:rPr>
                <w:noProof/>
                <w:webHidden/>
              </w:rPr>
              <w:fldChar w:fldCharType="end"/>
            </w:r>
          </w:hyperlink>
        </w:p>
        <w:p w14:paraId="4BC6937C" w14:textId="27580B4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6" w:history="1">
            <w:r w:rsidR="00E35B28" w:rsidRPr="003165E0">
              <w:rPr>
                <w:rStyle w:val="Hyperlink"/>
                <w:noProof/>
              </w:rPr>
              <w:t>DAS DISPOSIÇÕES GERAIS</w:t>
            </w:r>
            <w:r w:rsidR="00E35B28">
              <w:rPr>
                <w:noProof/>
                <w:webHidden/>
              </w:rPr>
              <w:tab/>
            </w:r>
            <w:r w:rsidR="00E35B28">
              <w:rPr>
                <w:noProof/>
                <w:webHidden/>
              </w:rPr>
              <w:fldChar w:fldCharType="begin"/>
            </w:r>
            <w:r w:rsidR="00E35B28">
              <w:rPr>
                <w:noProof/>
                <w:webHidden/>
              </w:rPr>
              <w:instrText xml:space="preserve"> PAGEREF _Toc147923276 \h </w:instrText>
            </w:r>
            <w:r w:rsidR="00E35B28">
              <w:rPr>
                <w:noProof/>
                <w:webHidden/>
              </w:rPr>
            </w:r>
            <w:r w:rsidR="00E35B28">
              <w:rPr>
                <w:noProof/>
                <w:webHidden/>
              </w:rPr>
              <w:fldChar w:fldCharType="separate"/>
            </w:r>
            <w:r w:rsidR="00384B29">
              <w:rPr>
                <w:noProof/>
                <w:webHidden/>
              </w:rPr>
              <w:t>86</w:t>
            </w:r>
            <w:r w:rsidR="00E35B28">
              <w:rPr>
                <w:noProof/>
                <w:webHidden/>
              </w:rPr>
              <w:fldChar w:fldCharType="end"/>
            </w:r>
          </w:hyperlink>
        </w:p>
        <w:p w14:paraId="1C14C781" w14:textId="7536827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7"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_Toc147923277 \h </w:instrText>
            </w:r>
            <w:r w:rsidR="00E35B28">
              <w:rPr>
                <w:noProof/>
                <w:webHidden/>
              </w:rPr>
            </w:r>
            <w:r w:rsidR="00E35B28">
              <w:rPr>
                <w:noProof/>
                <w:webHidden/>
              </w:rPr>
              <w:fldChar w:fldCharType="separate"/>
            </w:r>
            <w:r w:rsidR="00384B29">
              <w:rPr>
                <w:noProof/>
                <w:webHidden/>
              </w:rPr>
              <w:t>86</w:t>
            </w:r>
            <w:r w:rsidR="00E35B28">
              <w:rPr>
                <w:noProof/>
                <w:webHidden/>
              </w:rPr>
              <w:fldChar w:fldCharType="end"/>
            </w:r>
          </w:hyperlink>
        </w:p>
        <w:p w14:paraId="64364FF7" w14:textId="2C195EA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8" w:history="1">
            <w:r w:rsidR="00E35B28" w:rsidRPr="003165E0">
              <w:rPr>
                <w:rStyle w:val="Hyperlink"/>
                <w:noProof/>
              </w:rPr>
              <w:t>DA INSCRIÇÃO NO CADASTRO IMOBILIÁRIO</w:t>
            </w:r>
            <w:r w:rsidR="00E35B28">
              <w:rPr>
                <w:noProof/>
                <w:webHidden/>
              </w:rPr>
              <w:tab/>
            </w:r>
            <w:r w:rsidR="00E35B28">
              <w:rPr>
                <w:noProof/>
                <w:webHidden/>
              </w:rPr>
              <w:fldChar w:fldCharType="begin"/>
            </w:r>
            <w:r w:rsidR="00E35B28">
              <w:rPr>
                <w:noProof/>
                <w:webHidden/>
              </w:rPr>
              <w:instrText xml:space="preserve"> PAGEREF _Toc147923278 \h </w:instrText>
            </w:r>
            <w:r w:rsidR="00E35B28">
              <w:rPr>
                <w:noProof/>
                <w:webHidden/>
              </w:rPr>
            </w:r>
            <w:r w:rsidR="00E35B28">
              <w:rPr>
                <w:noProof/>
                <w:webHidden/>
              </w:rPr>
              <w:fldChar w:fldCharType="separate"/>
            </w:r>
            <w:r w:rsidR="00384B29">
              <w:rPr>
                <w:noProof/>
                <w:webHidden/>
              </w:rPr>
              <w:t>86</w:t>
            </w:r>
            <w:r w:rsidR="00E35B28">
              <w:rPr>
                <w:noProof/>
                <w:webHidden/>
              </w:rPr>
              <w:fldChar w:fldCharType="end"/>
            </w:r>
          </w:hyperlink>
        </w:p>
        <w:p w14:paraId="12A6A81A" w14:textId="7769DDD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79" w:history="1">
            <w:r w:rsidR="00E35B28" w:rsidRPr="003165E0">
              <w:rPr>
                <w:rStyle w:val="Hyperlink"/>
                <w:noProof/>
              </w:rPr>
              <w:t>CAPÍTULO III</w:t>
            </w:r>
            <w:r w:rsidR="00E35B28">
              <w:rPr>
                <w:noProof/>
                <w:webHidden/>
              </w:rPr>
              <w:tab/>
            </w:r>
            <w:r w:rsidR="00E35B28">
              <w:rPr>
                <w:noProof/>
                <w:webHidden/>
              </w:rPr>
              <w:fldChar w:fldCharType="begin"/>
            </w:r>
            <w:r w:rsidR="00E35B28">
              <w:rPr>
                <w:noProof/>
                <w:webHidden/>
              </w:rPr>
              <w:instrText xml:space="preserve"> PAGEREF _Toc147923279 \h </w:instrText>
            </w:r>
            <w:r w:rsidR="00E35B28">
              <w:rPr>
                <w:noProof/>
                <w:webHidden/>
              </w:rPr>
            </w:r>
            <w:r w:rsidR="00E35B28">
              <w:rPr>
                <w:noProof/>
                <w:webHidden/>
              </w:rPr>
              <w:fldChar w:fldCharType="separate"/>
            </w:r>
            <w:r w:rsidR="00384B29">
              <w:rPr>
                <w:noProof/>
                <w:webHidden/>
              </w:rPr>
              <w:t>88</w:t>
            </w:r>
            <w:r w:rsidR="00E35B28">
              <w:rPr>
                <w:noProof/>
                <w:webHidden/>
              </w:rPr>
              <w:fldChar w:fldCharType="end"/>
            </w:r>
          </w:hyperlink>
        </w:p>
        <w:p w14:paraId="1E8B9A1B" w14:textId="62A3A1D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0" w:history="1">
            <w:r w:rsidR="00E35B28" w:rsidRPr="003165E0">
              <w:rPr>
                <w:rStyle w:val="Hyperlink"/>
                <w:noProof/>
              </w:rPr>
              <w:t>DA INSCRIÇÃO NO CADASTRO MOBILIÁRIO DE INDUSTRIAIS, COMERCIANTES E PRESTADORES DE SERVIÇOS DE QUALQUER NATUREZA</w:t>
            </w:r>
            <w:r w:rsidR="00E35B28">
              <w:rPr>
                <w:noProof/>
                <w:webHidden/>
              </w:rPr>
              <w:tab/>
            </w:r>
            <w:r w:rsidR="00E35B28">
              <w:rPr>
                <w:noProof/>
                <w:webHidden/>
              </w:rPr>
              <w:fldChar w:fldCharType="begin"/>
            </w:r>
            <w:r w:rsidR="00E35B28">
              <w:rPr>
                <w:noProof/>
                <w:webHidden/>
              </w:rPr>
              <w:instrText xml:space="preserve"> PAGEREF _Toc147923280 \h </w:instrText>
            </w:r>
            <w:r w:rsidR="00E35B28">
              <w:rPr>
                <w:noProof/>
                <w:webHidden/>
              </w:rPr>
            </w:r>
            <w:r w:rsidR="00E35B28">
              <w:rPr>
                <w:noProof/>
                <w:webHidden/>
              </w:rPr>
              <w:fldChar w:fldCharType="separate"/>
            </w:r>
            <w:r w:rsidR="00384B29">
              <w:rPr>
                <w:noProof/>
                <w:webHidden/>
              </w:rPr>
              <w:t>88</w:t>
            </w:r>
            <w:r w:rsidR="00E35B28">
              <w:rPr>
                <w:noProof/>
                <w:webHidden/>
              </w:rPr>
              <w:fldChar w:fldCharType="end"/>
            </w:r>
          </w:hyperlink>
        </w:p>
        <w:p w14:paraId="6CA3BB2C" w14:textId="7E0FD9F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1" w:history="1">
            <w:r w:rsidR="00E35B28" w:rsidRPr="003165E0">
              <w:rPr>
                <w:rStyle w:val="Hyperlink"/>
                <w:noProof/>
              </w:rPr>
              <w:t>CAPÍTULO IV</w:t>
            </w:r>
            <w:r w:rsidR="00E35B28">
              <w:rPr>
                <w:noProof/>
                <w:webHidden/>
              </w:rPr>
              <w:tab/>
            </w:r>
            <w:r w:rsidR="00E35B28">
              <w:rPr>
                <w:noProof/>
                <w:webHidden/>
              </w:rPr>
              <w:fldChar w:fldCharType="begin"/>
            </w:r>
            <w:r w:rsidR="00E35B28">
              <w:rPr>
                <w:noProof/>
                <w:webHidden/>
              </w:rPr>
              <w:instrText xml:space="preserve"> PAGEREF _Toc147923281 \h </w:instrText>
            </w:r>
            <w:r w:rsidR="00E35B28">
              <w:rPr>
                <w:noProof/>
                <w:webHidden/>
              </w:rPr>
            </w:r>
            <w:r w:rsidR="00E35B28">
              <w:rPr>
                <w:noProof/>
                <w:webHidden/>
              </w:rPr>
              <w:fldChar w:fldCharType="separate"/>
            </w:r>
            <w:r w:rsidR="00384B29">
              <w:rPr>
                <w:noProof/>
                <w:webHidden/>
              </w:rPr>
              <w:t>91</w:t>
            </w:r>
            <w:r w:rsidR="00E35B28">
              <w:rPr>
                <w:noProof/>
                <w:webHidden/>
              </w:rPr>
              <w:fldChar w:fldCharType="end"/>
            </w:r>
          </w:hyperlink>
        </w:p>
        <w:p w14:paraId="60507E1E" w14:textId="04B2271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2" w:history="1">
            <w:r w:rsidR="00E35B28" w:rsidRPr="003165E0">
              <w:rPr>
                <w:rStyle w:val="Hyperlink"/>
                <w:noProof/>
              </w:rPr>
              <w:t>DAS PENALIDADES</w:t>
            </w:r>
            <w:r w:rsidR="00E35B28">
              <w:rPr>
                <w:noProof/>
                <w:webHidden/>
              </w:rPr>
              <w:tab/>
            </w:r>
            <w:r w:rsidR="00E35B28">
              <w:rPr>
                <w:noProof/>
                <w:webHidden/>
              </w:rPr>
              <w:fldChar w:fldCharType="begin"/>
            </w:r>
            <w:r w:rsidR="00E35B28">
              <w:rPr>
                <w:noProof/>
                <w:webHidden/>
              </w:rPr>
              <w:instrText xml:space="preserve"> PAGEREF _Toc147923282 \h </w:instrText>
            </w:r>
            <w:r w:rsidR="00E35B28">
              <w:rPr>
                <w:noProof/>
                <w:webHidden/>
              </w:rPr>
            </w:r>
            <w:r w:rsidR="00E35B28">
              <w:rPr>
                <w:noProof/>
                <w:webHidden/>
              </w:rPr>
              <w:fldChar w:fldCharType="separate"/>
            </w:r>
            <w:r w:rsidR="00384B29">
              <w:rPr>
                <w:noProof/>
                <w:webHidden/>
              </w:rPr>
              <w:t>91</w:t>
            </w:r>
            <w:r w:rsidR="00E35B28">
              <w:rPr>
                <w:noProof/>
                <w:webHidden/>
              </w:rPr>
              <w:fldChar w:fldCharType="end"/>
            </w:r>
          </w:hyperlink>
        </w:p>
        <w:p w14:paraId="0B033DE9" w14:textId="1DBC430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3" w:history="1">
            <w:r w:rsidR="00E35B28" w:rsidRPr="003165E0">
              <w:rPr>
                <w:rStyle w:val="Hyperlink"/>
                <w:noProof/>
              </w:rPr>
              <w:t>LIVRO SEGUNDO</w:t>
            </w:r>
            <w:r w:rsidR="00E35B28">
              <w:rPr>
                <w:noProof/>
                <w:webHidden/>
              </w:rPr>
              <w:tab/>
            </w:r>
            <w:r w:rsidR="00E35B28">
              <w:rPr>
                <w:noProof/>
                <w:webHidden/>
              </w:rPr>
              <w:fldChar w:fldCharType="begin"/>
            </w:r>
            <w:r w:rsidR="00E35B28">
              <w:rPr>
                <w:noProof/>
                <w:webHidden/>
              </w:rPr>
              <w:instrText xml:space="preserve"> PAGEREF _Toc147923283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166AD489" w14:textId="7781E0E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4" w:history="1">
            <w:r w:rsidR="00E35B28" w:rsidRPr="003165E0">
              <w:rPr>
                <w:rStyle w:val="Hyperlink"/>
                <w:noProof/>
              </w:rPr>
              <w:t>DOS TRIBUTOS EM ESPÉCIE</w:t>
            </w:r>
            <w:r w:rsidR="00E35B28">
              <w:rPr>
                <w:noProof/>
                <w:webHidden/>
              </w:rPr>
              <w:tab/>
            </w:r>
            <w:r w:rsidR="00E35B28">
              <w:rPr>
                <w:noProof/>
                <w:webHidden/>
              </w:rPr>
              <w:fldChar w:fldCharType="begin"/>
            </w:r>
            <w:r w:rsidR="00E35B28">
              <w:rPr>
                <w:noProof/>
                <w:webHidden/>
              </w:rPr>
              <w:instrText xml:space="preserve"> PAGEREF _Toc147923284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1B684AC9" w14:textId="794F698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5" w:history="1">
            <w:r w:rsidR="00E35B28" w:rsidRPr="003165E0">
              <w:rPr>
                <w:rStyle w:val="Hyperlink"/>
                <w:noProof/>
              </w:rPr>
              <w:t>TÍTULO I</w:t>
            </w:r>
            <w:r w:rsidR="00E35B28">
              <w:rPr>
                <w:noProof/>
                <w:webHidden/>
              </w:rPr>
              <w:tab/>
            </w:r>
            <w:r w:rsidR="00E35B28">
              <w:rPr>
                <w:noProof/>
                <w:webHidden/>
              </w:rPr>
              <w:fldChar w:fldCharType="begin"/>
            </w:r>
            <w:r w:rsidR="00E35B28">
              <w:rPr>
                <w:noProof/>
                <w:webHidden/>
              </w:rPr>
              <w:instrText xml:space="preserve"> PAGEREF _Toc147923285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0B09D1A5" w14:textId="4A372BF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6" w:history="1">
            <w:r w:rsidR="00E35B28" w:rsidRPr="003165E0">
              <w:rPr>
                <w:rStyle w:val="Hyperlink"/>
                <w:noProof/>
              </w:rPr>
              <w:t>DOS IMPOSTOS SOBRE A PROPRIEDADE PREDIAL E TERRITORIAL URBANA – IPTU</w:t>
            </w:r>
            <w:r w:rsidR="00E35B28">
              <w:rPr>
                <w:noProof/>
                <w:webHidden/>
              </w:rPr>
              <w:tab/>
            </w:r>
            <w:r w:rsidR="00E35B28">
              <w:rPr>
                <w:noProof/>
                <w:webHidden/>
              </w:rPr>
              <w:fldChar w:fldCharType="begin"/>
            </w:r>
            <w:r w:rsidR="00E35B28">
              <w:rPr>
                <w:noProof/>
                <w:webHidden/>
              </w:rPr>
              <w:instrText xml:space="preserve"> PAGEREF _Toc147923286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12BC6B81" w14:textId="5C507EE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7"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_Toc147923287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6174EF0E" w14:textId="0DD6046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8" w:history="1">
            <w:r w:rsidR="00E35B28" w:rsidRPr="003165E0">
              <w:rPr>
                <w:rStyle w:val="Hyperlink"/>
                <w:noProof/>
              </w:rPr>
              <w:t>DO IMPOSTO SOBRE A PROPRIEDADE TERRITORIAL URBANA</w:t>
            </w:r>
            <w:r w:rsidR="00E35B28">
              <w:rPr>
                <w:noProof/>
                <w:webHidden/>
              </w:rPr>
              <w:tab/>
            </w:r>
            <w:r w:rsidR="00E35B28">
              <w:rPr>
                <w:noProof/>
                <w:webHidden/>
              </w:rPr>
              <w:fldChar w:fldCharType="begin"/>
            </w:r>
            <w:r w:rsidR="00E35B28">
              <w:rPr>
                <w:noProof/>
                <w:webHidden/>
              </w:rPr>
              <w:instrText xml:space="preserve"> PAGEREF _Toc147923288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5E03D8F5" w14:textId="00BD63D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89"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_Toc147923289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54A705EB" w14:textId="53C4F5C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0" w:history="1">
            <w:r w:rsidR="00E35B28" w:rsidRPr="003165E0">
              <w:rPr>
                <w:rStyle w:val="Hyperlink"/>
                <w:noProof/>
              </w:rPr>
              <w:t>Do Fato Gerador e do Contribuinte</w:t>
            </w:r>
            <w:r w:rsidR="00E35B28">
              <w:rPr>
                <w:noProof/>
                <w:webHidden/>
              </w:rPr>
              <w:tab/>
            </w:r>
            <w:r w:rsidR="00E35B28">
              <w:rPr>
                <w:noProof/>
                <w:webHidden/>
              </w:rPr>
              <w:fldChar w:fldCharType="begin"/>
            </w:r>
            <w:r w:rsidR="00E35B28">
              <w:rPr>
                <w:noProof/>
                <w:webHidden/>
              </w:rPr>
              <w:instrText xml:space="preserve"> PAGEREF _Toc147923290 \h </w:instrText>
            </w:r>
            <w:r w:rsidR="00E35B28">
              <w:rPr>
                <w:noProof/>
                <w:webHidden/>
              </w:rPr>
            </w:r>
            <w:r w:rsidR="00E35B28">
              <w:rPr>
                <w:noProof/>
                <w:webHidden/>
              </w:rPr>
              <w:fldChar w:fldCharType="separate"/>
            </w:r>
            <w:r w:rsidR="00384B29">
              <w:rPr>
                <w:noProof/>
                <w:webHidden/>
              </w:rPr>
              <w:t>92</w:t>
            </w:r>
            <w:r w:rsidR="00E35B28">
              <w:rPr>
                <w:noProof/>
                <w:webHidden/>
              </w:rPr>
              <w:fldChar w:fldCharType="end"/>
            </w:r>
          </w:hyperlink>
        </w:p>
        <w:p w14:paraId="269AFD30" w14:textId="4C1ADAE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1"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_Toc147923291 \h </w:instrText>
            </w:r>
            <w:r w:rsidR="00E35B28">
              <w:rPr>
                <w:noProof/>
                <w:webHidden/>
              </w:rPr>
            </w:r>
            <w:r w:rsidR="00E35B28">
              <w:rPr>
                <w:noProof/>
                <w:webHidden/>
              </w:rPr>
              <w:fldChar w:fldCharType="separate"/>
            </w:r>
            <w:r w:rsidR="00384B29">
              <w:rPr>
                <w:noProof/>
                <w:webHidden/>
              </w:rPr>
              <w:t>93</w:t>
            </w:r>
            <w:r w:rsidR="00E35B28">
              <w:rPr>
                <w:noProof/>
                <w:webHidden/>
              </w:rPr>
              <w:fldChar w:fldCharType="end"/>
            </w:r>
          </w:hyperlink>
        </w:p>
        <w:p w14:paraId="22EFD4BC" w14:textId="6D4B4C1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2" w:history="1">
            <w:r w:rsidR="00E35B28" w:rsidRPr="003165E0">
              <w:rPr>
                <w:rStyle w:val="Hyperlink"/>
                <w:noProof/>
              </w:rPr>
              <w:t>Da Base de Cálculo e da Alíquota</w:t>
            </w:r>
            <w:r w:rsidR="00E35B28">
              <w:rPr>
                <w:noProof/>
                <w:webHidden/>
              </w:rPr>
              <w:tab/>
            </w:r>
            <w:r w:rsidR="00E35B28">
              <w:rPr>
                <w:noProof/>
                <w:webHidden/>
              </w:rPr>
              <w:fldChar w:fldCharType="begin"/>
            </w:r>
            <w:r w:rsidR="00E35B28">
              <w:rPr>
                <w:noProof/>
                <w:webHidden/>
              </w:rPr>
              <w:instrText xml:space="preserve"> PAGEREF _Toc147923292 \h </w:instrText>
            </w:r>
            <w:r w:rsidR="00E35B28">
              <w:rPr>
                <w:noProof/>
                <w:webHidden/>
              </w:rPr>
            </w:r>
            <w:r w:rsidR="00E35B28">
              <w:rPr>
                <w:noProof/>
                <w:webHidden/>
              </w:rPr>
              <w:fldChar w:fldCharType="separate"/>
            </w:r>
            <w:r w:rsidR="00384B29">
              <w:rPr>
                <w:noProof/>
                <w:webHidden/>
              </w:rPr>
              <w:t>93</w:t>
            </w:r>
            <w:r w:rsidR="00E35B28">
              <w:rPr>
                <w:noProof/>
                <w:webHidden/>
              </w:rPr>
              <w:fldChar w:fldCharType="end"/>
            </w:r>
          </w:hyperlink>
        </w:p>
        <w:p w14:paraId="65C0EFE9" w14:textId="25833A8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3"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_Toc147923293 \h </w:instrText>
            </w:r>
            <w:r w:rsidR="00E35B28">
              <w:rPr>
                <w:noProof/>
                <w:webHidden/>
              </w:rPr>
            </w:r>
            <w:r w:rsidR="00E35B28">
              <w:rPr>
                <w:noProof/>
                <w:webHidden/>
              </w:rPr>
              <w:fldChar w:fldCharType="separate"/>
            </w:r>
            <w:r w:rsidR="00384B29">
              <w:rPr>
                <w:noProof/>
                <w:webHidden/>
              </w:rPr>
              <w:t>94</w:t>
            </w:r>
            <w:r w:rsidR="00E35B28">
              <w:rPr>
                <w:noProof/>
                <w:webHidden/>
              </w:rPr>
              <w:fldChar w:fldCharType="end"/>
            </w:r>
          </w:hyperlink>
        </w:p>
        <w:p w14:paraId="35C09FA7" w14:textId="20698F1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4" w:history="1">
            <w:r w:rsidR="00E35B28" w:rsidRPr="003165E0">
              <w:rPr>
                <w:rStyle w:val="Hyperlink"/>
                <w:noProof/>
              </w:rPr>
              <w:t>Do Lançamento</w:t>
            </w:r>
            <w:r w:rsidR="00E35B28">
              <w:rPr>
                <w:noProof/>
                <w:webHidden/>
              </w:rPr>
              <w:tab/>
            </w:r>
            <w:r w:rsidR="00E35B28">
              <w:rPr>
                <w:noProof/>
                <w:webHidden/>
              </w:rPr>
              <w:fldChar w:fldCharType="begin"/>
            </w:r>
            <w:r w:rsidR="00E35B28">
              <w:rPr>
                <w:noProof/>
                <w:webHidden/>
              </w:rPr>
              <w:instrText xml:space="preserve"> PAGEREF _Toc147923294 \h </w:instrText>
            </w:r>
            <w:r w:rsidR="00E35B28">
              <w:rPr>
                <w:noProof/>
                <w:webHidden/>
              </w:rPr>
            </w:r>
            <w:r w:rsidR="00E35B28">
              <w:rPr>
                <w:noProof/>
                <w:webHidden/>
              </w:rPr>
              <w:fldChar w:fldCharType="separate"/>
            </w:r>
            <w:r w:rsidR="00384B29">
              <w:rPr>
                <w:noProof/>
                <w:webHidden/>
              </w:rPr>
              <w:t>94</w:t>
            </w:r>
            <w:r w:rsidR="00E35B28">
              <w:rPr>
                <w:noProof/>
                <w:webHidden/>
              </w:rPr>
              <w:fldChar w:fldCharType="end"/>
            </w:r>
          </w:hyperlink>
        </w:p>
        <w:p w14:paraId="39B9939F" w14:textId="178CD13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5"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_Toc147923295 \h </w:instrText>
            </w:r>
            <w:r w:rsidR="00E35B28">
              <w:rPr>
                <w:noProof/>
                <w:webHidden/>
              </w:rPr>
            </w:r>
            <w:r w:rsidR="00E35B28">
              <w:rPr>
                <w:noProof/>
                <w:webHidden/>
              </w:rPr>
              <w:fldChar w:fldCharType="separate"/>
            </w:r>
            <w:r w:rsidR="00384B29">
              <w:rPr>
                <w:noProof/>
                <w:webHidden/>
              </w:rPr>
              <w:t>95</w:t>
            </w:r>
            <w:r w:rsidR="00E35B28">
              <w:rPr>
                <w:noProof/>
                <w:webHidden/>
              </w:rPr>
              <w:fldChar w:fldCharType="end"/>
            </w:r>
          </w:hyperlink>
        </w:p>
        <w:p w14:paraId="1F611F51" w14:textId="07113AA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6" w:history="1">
            <w:r w:rsidR="00E35B28" w:rsidRPr="003165E0">
              <w:rPr>
                <w:rStyle w:val="Hyperlink"/>
                <w:noProof/>
              </w:rPr>
              <w:t>Da Arrecadação</w:t>
            </w:r>
            <w:r w:rsidR="00E35B28">
              <w:rPr>
                <w:noProof/>
                <w:webHidden/>
              </w:rPr>
              <w:tab/>
            </w:r>
            <w:r w:rsidR="00E35B28">
              <w:rPr>
                <w:noProof/>
                <w:webHidden/>
              </w:rPr>
              <w:fldChar w:fldCharType="begin"/>
            </w:r>
            <w:r w:rsidR="00E35B28">
              <w:rPr>
                <w:noProof/>
                <w:webHidden/>
              </w:rPr>
              <w:instrText xml:space="preserve"> PAGEREF _Toc147923296 \h </w:instrText>
            </w:r>
            <w:r w:rsidR="00E35B28">
              <w:rPr>
                <w:noProof/>
                <w:webHidden/>
              </w:rPr>
            </w:r>
            <w:r w:rsidR="00E35B28">
              <w:rPr>
                <w:noProof/>
                <w:webHidden/>
              </w:rPr>
              <w:fldChar w:fldCharType="separate"/>
            </w:r>
            <w:r w:rsidR="00384B29">
              <w:rPr>
                <w:noProof/>
                <w:webHidden/>
              </w:rPr>
              <w:t>95</w:t>
            </w:r>
            <w:r w:rsidR="00E35B28">
              <w:rPr>
                <w:noProof/>
                <w:webHidden/>
              </w:rPr>
              <w:fldChar w:fldCharType="end"/>
            </w:r>
          </w:hyperlink>
        </w:p>
        <w:p w14:paraId="6BFB371F" w14:textId="487775E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7"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_Toc147923297 \h </w:instrText>
            </w:r>
            <w:r w:rsidR="00E35B28">
              <w:rPr>
                <w:noProof/>
                <w:webHidden/>
              </w:rPr>
            </w:r>
            <w:r w:rsidR="00E35B28">
              <w:rPr>
                <w:noProof/>
                <w:webHidden/>
              </w:rPr>
              <w:fldChar w:fldCharType="separate"/>
            </w:r>
            <w:r w:rsidR="00384B29">
              <w:rPr>
                <w:noProof/>
                <w:webHidden/>
              </w:rPr>
              <w:t>95</w:t>
            </w:r>
            <w:r w:rsidR="00E35B28">
              <w:rPr>
                <w:noProof/>
                <w:webHidden/>
              </w:rPr>
              <w:fldChar w:fldCharType="end"/>
            </w:r>
          </w:hyperlink>
        </w:p>
        <w:p w14:paraId="1F7E9228" w14:textId="46DC482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8" w:history="1">
            <w:r w:rsidR="00E35B28" w:rsidRPr="003165E0">
              <w:rPr>
                <w:rStyle w:val="Hyperlink"/>
                <w:noProof/>
              </w:rPr>
              <w:t>Das Penalidades</w:t>
            </w:r>
            <w:r w:rsidR="00E35B28">
              <w:rPr>
                <w:noProof/>
                <w:webHidden/>
              </w:rPr>
              <w:tab/>
            </w:r>
            <w:r w:rsidR="00E35B28">
              <w:rPr>
                <w:noProof/>
                <w:webHidden/>
              </w:rPr>
              <w:fldChar w:fldCharType="begin"/>
            </w:r>
            <w:r w:rsidR="00E35B28">
              <w:rPr>
                <w:noProof/>
                <w:webHidden/>
              </w:rPr>
              <w:instrText xml:space="preserve"> PAGEREF _Toc147923298 \h </w:instrText>
            </w:r>
            <w:r w:rsidR="00E35B28">
              <w:rPr>
                <w:noProof/>
                <w:webHidden/>
              </w:rPr>
            </w:r>
            <w:r w:rsidR="00E35B28">
              <w:rPr>
                <w:noProof/>
                <w:webHidden/>
              </w:rPr>
              <w:fldChar w:fldCharType="separate"/>
            </w:r>
            <w:r w:rsidR="00384B29">
              <w:rPr>
                <w:noProof/>
                <w:webHidden/>
              </w:rPr>
              <w:t>95</w:t>
            </w:r>
            <w:r w:rsidR="00E35B28">
              <w:rPr>
                <w:noProof/>
                <w:webHidden/>
              </w:rPr>
              <w:fldChar w:fldCharType="end"/>
            </w:r>
          </w:hyperlink>
        </w:p>
        <w:p w14:paraId="55B9BF9A" w14:textId="27625A8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299" w:history="1">
            <w:r w:rsidR="00E35B28" w:rsidRPr="003165E0">
              <w:rPr>
                <w:rStyle w:val="Hyperlink"/>
                <w:noProof/>
              </w:rPr>
              <w:t>Seção VI</w:t>
            </w:r>
            <w:r w:rsidR="00E35B28">
              <w:rPr>
                <w:noProof/>
                <w:webHidden/>
              </w:rPr>
              <w:tab/>
            </w:r>
            <w:r w:rsidR="00E35B28">
              <w:rPr>
                <w:noProof/>
                <w:webHidden/>
              </w:rPr>
              <w:fldChar w:fldCharType="begin"/>
            </w:r>
            <w:r w:rsidR="00E35B28">
              <w:rPr>
                <w:noProof/>
                <w:webHidden/>
              </w:rPr>
              <w:instrText xml:space="preserve"> PAGEREF _Toc147923299 \h </w:instrText>
            </w:r>
            <w:r w:rsidR="00E35B28">
              <w:rPr>
                <w:noProof/>
                <w:webHidden/>
              </w:rPr>
            </w:r>
            <w:r w:rsidR="00E35B28">
              <w:rPr>
                <w:noProof/>
                <w:webHidden/>
              </w:rPr>
              <w:fldChar w:fldCharType="separate"/>
            </w:r>
            <w:r w:rsidR="00384B29">
              <w:rPr>
                <w:noProof/>
                <w:webHidden/>
              </w:rPr>
              <w:t>95</w:t>
            </w:r>
            <w:r w:rsidR="00E35B28">
              <w:rPr>
                <w:noProof/>
                <w:webHidden/>
              </w:rPr>
              <w:fldChar w:fldCharType="end"/>
            </w:r>
          </w:hyperlink>
        </w:p>
        <w:p w14:paraId="51F86431" w14:textId="00B2751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0" w:history="1">
            <w:r w:rsidR="00E35B28" w:rsidRPr="003165E0">
              <w:rPr>
                <w:rStyle w:val="Hyperlink"/>
                <w:noProof/>
              </w:rPr>
              <w:t>Da Isenção</w:t>
            </w:r>
            <w:r w:rsidR="00E35B28">
              <w:rPr>
                <w:noProof/>
                <w:webHidden/>
              </w:rPr>
              <w:tab/>
            </w:r>
            <w:r w:rsidR="00E35B28">
              <w:rPr>
                <w:noProof/>
                <w:webHidden/>
              </w:rPr>
              <w:fldChar w:fldCharType="begin"/>
            </w:r>
            <w:r w:rsidR="00E35B28">
              <w:rPr>
                <w:noProof/>
                <w:webHidden/>
              </w:rPr>
              <w:instrText xml:space="preserve"> PAGEREF _Toc147923300 \h </w:instrText>
            </w:r>
            <w:r w:rsidR="00E35B28">
              <w:rPr>
                <w:noProof/>
                <w:webHidden/>
              </w:rPr>
            </w:r>
            <w:r w:rsidR="00E35B28">
              <w:rPr>
                <w:noProof/>
                <w:webHidden/>
              </w:rPr>
              <w:fldChar w:fldCharType="separate"/>
            </w:r>
            <w:r w:rsidR="00384B29">
              <w:rPr>
                <w:noProof/>
                <w:webHidden/>
              </w:rPr>
              <w:t>95</w:t>
            </w:r>
            <w:r w:rsidR="00E35B28">
              <w:rPr>
                <w:noProof/>
                <w:webHidden/>
              </w:rPr>
              <w:fldChar w:fldCharType="end"/>
            </w:r>
          </w:hyperlink>
        </w:p>
        <w:p w14:paraId="41287F32" w14:textId="6B2437C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1"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_Toc147923301 \h </w:instrText>
            </w:r>
            <w:r w:rsidR="00E35B28">
              <w:rPr>
                <w:noProof/>
                <w:webHidden/>
              </w:rPr>
            </w:r>
            <w:r w:rsidR="00E35B28">
              <w:rPr>
                <w:noProof/>
                <w:webHidden/>
              </w:rPr>
              <w:fldChar w:fldCharType="separate"/>
            </w:r>
            <w:r w:rsidR="00384B29">
              <w:rPr>
                <w:noProof/>
                <w:webHidden/>
              </w:rPr>
              <w:t>96</w:t>
            </w:r>
            <w:r w:rsidR="00E35B28">
              <w:rPr>
                <w:noProof/>
                <w:webHidden/>
              </w:rPr>
              <w:fldChar w:fldCharType="end"/>
            </w:r>
          </w:hyperlink>
        </w:p>
        <w:p w14:paraId="49A4815F" w14:textId="301F836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2" w:history="1">
            <w:r w:rsidR="00E35B28" w:rsidRPr="003165E0">
              <w:rPr>
                <w:rStyle w:val="Hyperlink"/>
                <w:noProof/>
              </w:rPr>
              <w:t>DO IMPOSTO SOBRE A PROPRIEDADE PREDIAL URBANA</w:t>
            </w:r>
            <w:r w:rsidR="00E35B28">
              <w:rPr>
                <w:noProof/>
                <w:webHidden/>
              </w:rPr>
              <w:tab/>
            </w:r>
            <w:r w:rsidR="00E35B28">
              <w:rPr>
                <w:noProof/>
                <w:webHidden/>
              </w:rPr>
              <w:fldChar w:fldCharType="begin"/>
            </w:r>
            <w:r w:rsidR="00E35B28">
              <w:rPr>
                <w:noProof/>
                <w:webHidden/>
              </w:rPr>
              <w:instrText xml:space="preserve"> PAGEREF _Toc147923302 \h </w:instrText>
            </w:r>
            <w:r w:rsidR="00E35B28">
              <w:rPr>
                <w:noProof/>
                <w:webHidden/>
              </w:rPr>
            </w:r>
            <w:r w:rsidR="00E35B28">
              <w:rPr>
                <w:noProof/>
                <w:webHidden/>
              </w:rPr>
              <w:fldChar w:fldCharType="separate"/>
            </w:r>
            <w:r w:rsidR="00384B29">
              <w:rPr>
                <w:noProof/>
                <w:webHidden/>
              </w:rPr>
              <w:t>96</w:t>
            </w:r>
            <w:r w:rsidR="00E35B28">
              <w:rPr>
                <w:noProof/>
                <w:webHidden/>
              </w:rPr>
              <w:fldChar w:fldCharType="end"/>
            </w:r>
          </w:hyperlink>
        </w:p>
        <w:p w14:paraId="4703FC0B" w14:textId="68C3509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3"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_Toc147923303 \h </w:instrText>
            </w:r>
            <w:r w:rsidR="00E35B28">
              <w:rPr>
                <w:noProof/>
                <w:webHidden/>
              </w:rPr>
            </w:r>
            <w:r w:rsidR="00E35B28">
              <w:rPr>
                <w:noProof/>
                <w:webHidden/>
              </w:rPr>
              <w:fldChar w:fldCharType="separate"/>
            </w:r>
            <w:r w:rsidR="00384B29">
              <w:rPr>
                <w:noProof/>
                <w:webHidden/>
              </w:rPr>
              <w:t>96</w:t>
            </w:r>
            <w:r w:rsidR="00E35B28">
              <w:rPr>
                <w:noProof/>
                <w:webHidden/>
              </w:rPr>
              <w:fldChar w:fldCharType="end"/>
            </w:r>
          </w:hyperlink>
        </w:p>
        <w:p w14:paraId="7EE9065D" w14:textId="393AEE5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4" w:history="1">
            <w:r w:rsidR="00E35B28" w:rsidRPr="003165E0">
              <w:rPr>
                <w:rStyle w:val="Hyperlink"/>
                <w:noProof/>
              </w:rPr>
              <w:t>Do Fato Gerador e do Contribuinte</w:t>
            </w:r>
            <w:r w:rsidR="00E35B28">
              <w:rPr>
                <w:noProof/>
                <w:webHidden/>
              </w:rPr>
              <w:tab/>
            </w:r>
            <w:r w:rsidR="00E35B28">
              <w:rPr>
                <w:noProof/>
                <w:webHidden/>
              </w:rPr>
              <w:fldChar w:fldCharType="begin"/>
            </w:r>
            <w:r w:rsidR="00E35B28">
              <w:rPr>
                <w:noProof/>
                <w:webHidden/>
              </w:rPr>
              <w:instrText xml:space="preserve"> PAGEREF _Toc147923304 \h </w:instrText>
            </w:r>
            <w:r w:rsidR="00E35B28">
              <w:rPr>
                <w:noProof/>
                <w:webHidden/>
              </w:rPr>
            </w:r>
            <w:r w:rsidR="00E35B28">
              <w:rPr>
                <w:noProof/>
                <w:webHidden/>
              </w:rPr>
              <w:fldChar w:fldCharType="separate"/>
            </w:r>
            <w:r w:rsidR="00384B29">
              <w:rPr>
                <w:noProof/>
                <w:webHidden/>
              </w:rPr>
              <w:t>96</w:t>
            </w:r>
            <w:r w:rsidR="00E35B28">
              <w:rPr>
                <w:noProof/>
                <w:webHidden/>
              </w:rPr>
              <w:fldChar w:fldCharType="end"/>
            </w:r>
          </w:hyperlink>
        </w:p>
        <w:p w14:paraId="4CA60BDB" w14:textId="54E64EE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5"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_Toc147923305 \h </w:instrText>
            </w:r>
            <w:r w:rsidR="00E35B28">
              <w:rPr>
                <w:noProof/>
                <w:webHidden/>
              </w:rPr>
            </w:r>
            <w:r w:rsidR="00E35B28">
              <w:rPr>
                <w:noProof/>
                <w:webHidden/>
              </w:rPr>
              <w:fldChar w:fldCharType="separate"/>
            </w:r>
            <w:r w:rsidR="00384B29">
              <w:rPr>
                <w:noProof/>
                <w:webHidden/>
              </w:rPr>
              <w:t>97</w:t>
            </w:r>
            <w:r w:rsidR="00E35B28">
              <w:rPr>
                <w:noProof/>
                <w:webHidden/>
              </w:rPr>
              <w:fldChar w:fldCharType="end"/>
            </w:r>
          </w:hyperlink>
        </w:p>
        <w:p w14:paraId="1921A3F5" w14:textId="462B13E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6" w:history="1">
            <w:r w:rsidR="00E35B28" w:rsidRPr="003165E0">
              <w:rPr>
                <w:rStyle w:val="Hyperlink"/>
                <w:noProof/>
              </w:rPr>
              <w:t>Da Base de Cálculo e da Alíquota</w:t>
            </w:r>
            <w:r w:rsidR="00E35B28">
              <w:rPr>
                <w:noProof/>
                <w:webHidden/>
              </w:rPr>
              <w:tab/>
            </w:r>
            <w:r w:rsidR="00E35B28">
              <w:rPr>
                <w:noProof/>
                <w:webHidden/>
              </w:rPr>
              <w:fldChar w:fldCharType="begin"/>
            </w:r>
            <w:r w:rsidR="00E35B28">
              <w:rPr>
                <w:noProof/>
                <w:webHidden/>
              </w:rPr>
              <w:instrText xml:space="preserve"> PAGEREF _Toc147923306 \h </w:instrText>
            </w:r>
            <w:r w:rsidR="00E35B28">
              <w:rPr>
                <w:noProof/>
                <w:webHidden/>
              </w:rPr>
            </w:r>
            <w:r w:rsidR="00E35B28">
              <w:rPr>
                <w:noProof/>
                <w:webHidden/>
              </w:rPr>
              <w:fldChar w:fldCharType="separate"/>
            </w:r>
            <w:r w:rsidR="00384B29">
              <w:rPr>
                <w:noProof/>
                <w:webHidden/>
              </w:rPr>
              <w:t>97</w:t>
            </w:r>
            <w:r w:rsidR="00E35B28">
              <w:rPr>
                <w:noProof/>
                <w:webHidden/>
              </w:rPr>
              <w:fldChar w:fldCharType="end"/>
            </w:r>
          </w:hyperlink>
        </w:p>
        <w:p w14:paraId="3A9BA7D9" w14:textId="757282B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7"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_Toc147923307 \h </w:instrText>
            </w:r>
            <w:r w:rsidR="00E35B28">
              <w:rPr>
                <w:noProof/>
                <w:webHidden/>
              </w:rPr>
            </w:r>
            <w:r w:rsidR="00E35B28">
              <w:rPr>
                <w:noProof/>
                <w:webHidden/>
              </w:rPr>
              <w:fldChar w:fldCharType="separate"/>
            </w:r>
            <w:r w:rsidR="00384B29">
              <w:rPr>
                <w:noProof/>
                <w:webHidden/>
              </w:rPr>
              <w:t>97</w:t>
            </w:r>
            <w:r w:rsidR="00E35B28">
              <w:rPr>
                <w:noProof/>
                <w:webHidden/>
              </w:rPr>
              <w:fldChar w:fldCharType="end"/>
            </w:r>
          </w:hyperlink>
        </w:p>
        <w:p w14:paraId="0083125E" w14:textId="0BB0D4C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8" w:history="1">
            <w:r w:rsidR="00E35B28" w:rsidRPr="003165E0">
              <w:rPr>
                <w:rStyle w:val="Hyperlink"/>
                <w:noProof/>
              </w:rPr>
              <w:t>Do Lançamento</w:t>
            </w:r>
            <w:r w:rsidR="00E35B28">
              <w:rPr>
                <w:noProof/>
                <w:webHidden/>
              </w:rPr>
              <w:tab/>
            </w:r>
            <w:r w:rsidR="00E35B28">
              <w:rPr>
                <w:noProof/>
                <w:webHidden/>
              </w:rPr>
              <w:fldChar w:fldCharType="begin"/>
            </w:r>
            <w:r w:rsidR="00E35B28">
              <w:rPr>
                <w:noProof/>
                <w:webHidden/>
              </w:rPr>
              <w:instrText xml:space="preserve"> PAGEREF _Toc147923308 \h </w:instrText>
            </w:r>
            <w:r w:rsidR="00E35B28">
              <w:rPr>
                <w:noProof/>
                <w:webHidden/>
              </w:rPr>
            </w:r>
            <w:r w:rsidR="00E35B28">
              <w:rPr>
                <w:noProof/>
                <w:webHidden/>
              </w:rPr>
              <w:fldChar w:fldCharType="separate"/>
            </w:r>
            <w:r w:rsidR="00384B29">
              <w:rPr>
                <w:noProof/>
                <w:webHidden/>
              </w:rPr>
              <w:t>97</w:t>
            </w:r>
            <w:r w:rsidR="00E35B28">
              <w:rPr>
                <w:noProof/>
                <w:webHidden/>
              </w:rPr>
              <w:fldChar w:fldCharType="end"/>
            </w:r>
          </w:hyperlink>
        </w:p>
        <w:p w14:paraId="3F644E28" w14:textId="5070434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09"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_Toc147923309 \h </w:instrText>
            </w:r>
            <w:r w:rsidR="00E35B28">
              <w:rPr>
                <w:noProof/>
                <w:webHidden/>
              </w:rPr>
            </w:r>
            <w:r w:rsidR="00E35B28">
              <w:rPr>
                <w:noProof/>
                <w:webHidden/>
              </w:rPr>
              <w:fldChar w:fldCharType="separate"/>
            </w:r>
            <w:r w:rsidR="00384B29">
              <w:rPr>
                <w:noProof/>
                <w:webHidden/>
              </w:rPr>
              <w:t>98</w:t>
            </w:r>
            <w:r w:rsidR="00E35B28">
              <w:rPr>
                <w:noProof/>
                <w:webHidden/>
              </w:rPr>
              <w:fldChar w:fldCharType="end"/>
            </w:r>
          </w:hyperlink>
        </w:p>
        <w:p w14:paraId="06171C3E" w14:textId="5281138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0" w:history="1">
            <w:r w:rsidR="00E35B28" w:rsidRPr="003165E0">
              <w:rPr>
                <w:rStyle w:val="Hyperlink"/>
                <w:noProof/>
              </w:rPr>
              <w:t>Da Arrecadação</w:t>
            </w:r>
            <w:r w:rsidR="00E35B28">
              <w:rPr>
                <w:noProof/>
                <w:webHidden/>
              </w:rPr>
              <w:tab/>
            </w:r>
            <w:r w:rsidR="00E35B28">
              <w:rPr>
                <w:noProof/>
                <w:webHidden/>
              </w:rPr>
              <w:fldChar w:fldCharType="begin"/>
            </w:r>
            <w:r w:rsidR="00E35B28">
              <w:rPr>
                <w:noProof/>
                <w:webHidden/>
              </w:rPr>
              <w:instrText xml:space="preserve"> PAGEREF _Toc147923310 \h </w:instrText>
            </w:r>
            <w:r w:rsidR="00E35B28">
              <w:rPr>
                <w:noProof/>
                <w:webHidden/>
              </w:rPr>
            </w:r>
            <w:r w:rsidR="00E35B28">
              <w:rPr>
                <w:noProof/>
                <w:webHidden/>
              </w:rPr>
              <w:fldChar w:fldCharType="separate"/>
            </w:r>
            <w:r w:rsidR="00384B29">
              <w:rPr>
                <w:noProof/>
                <w:webHidden/>
              </w:rPr>
              <w:t>98</w:t>
            </w:r>
            <w:r w:rsidR="00E35B28">
              <w:rPr>
                <w:noProof/>
                <w:webHidden/>
              </w:rPr>
              <w:fldChar w:fldCharType="end"/>
            </w:r>
          </w:hyperlink>
        </w:p>
        <w:p w14:paraId="3FA32EF2" w14:textId="07CFE48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1"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_Toc147923311 \h </w:instrText>
            </w:r>
            <w:r w:rsidR="00E35B28">
              <w:rPr>
                <w:noProof/>
                <w:webHidden/>
              </w:rPr>
            </w:r>
            <w:r w:rsidR="00E35B28">
              <w:rPr>
                <w:noProof/>
                <w:webHidden/>
              </w:rPr>
              <w:fldChar w:fldCharType="separate"/>
            </w:r>
            <w:r w:rsidR="00384B29">
              <w:rPr>
                <w:noProof/>
                <w:webHidden/>
              </w:rPr>
              <w:t>98</w:t>
            </w:r>
            <w:r w:rsidR="00E35B28">
              <w:rPr>
                <w:noProof/>
                <w:webHidden/>
              </w:rPr>
              <w:fldChar w:fldCharType="end"/>
            </w:r>
          </w:hyperlink>
        </w:p>
        <w:p w14:paraId="724CCB22" w14:textId="1B149C9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2" w:history="1">
            <w:r w:rsidR="00E35B28" w:rsidRPr="003165E0">
              <w:rPr>
                <w:rStyle w:val="Hyperlink"/>
                <w:noProof/>
              </w:rPr>
              <w:t>Das Penalidades e das Multas</w:t>
            </w:r>
            <w:r w:rsidR="00E35B28">
              <w:rPr>
                <w:noProof/>
                <w:webHidden/>
              </w:rPr>
              <w:tab/>
            </w:r>
            <w:r w:rsidR="00E35B28">
              <w:rPr>
                <w:noProof/>
                <w:webHidden/>
              </w:rPr>
              <w:fldChar w:fldCharType="begin"/>
            </w:r>
            <w:r w:rsidR="00E35B28">
              <w:rPr>
                <w:noProof/>
                <w:webHidden/>
              </w:rPr>
              <w:instrText xml:space="preserve"> PAGEREF _Toc147923312 \h </w:instrText>
            </w:r>
            <w:r w:rsidR="00E35B28">
              <w:rPr>
                <w:noProof/>
                <w:webHidden/>
              </w:rPr>
            </w:r>
            <w:r w:rsidR="00E35B28">
              <w:rPr>
                <w:noProof/>
                <w:webHidden/>
              </w:rPr>
              <w:fldChar w:fldCharType="separate"/>
            </w:r>
            <w:r w:rsidR="00384B29">
              <w:rPr>
                <w:noProof/>
                <w:webHidden/>
              </w:rPr>
              <w:t>98</w:t>
            </w:r>
            <w:r w:rsidR="00E35B28">
              <w:rPr>
                <w:noProof/>
                <w:webHidden/>
              </w:rPr>
              <w:fldChar w:fldCharType="end"/>
            </w:r>
          </w:hyperlink>
        </w:p>
        <w:p w14:paraId="0719D3A9" w14:textId="3E78229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3" w:history="1">
            <w:r w:rsidR="00E35B28" w:rsidRPr="003165E0">
              <w:rPr>
                <w:rStyle w:val="Hyperlink"/>
                <w:noProof/>
              </w:rPr>
              <w:t>Seção VI</w:t>
            </w:r>
            <w:r w:rsidR="00E35B28">
              <w:rPr>
                <w:noProof/>
                <w:webHidden/>
              </w:rPr>
              <w:tab/>
            </w:r>
            <w:r w:rsidR="00E35B28">
              <w:rPr>
                <w:noProof/>
                <w:webHidden/>
              </w:rPr>
              <w:fldChar w:fldCharType="begin"/>
            </w:r>
            <w:r w:rsidR="00E35B28">
              <w:rPr>
                <w:noProof/>
                <w:webHidden/>
              </w:rPr>
              <w:instrText xml:space="preserve"> PAGEREF _Toc147923313 \h </w:instrText>
            </w:r>
            <w:r w:rsidR="00E35B28">
              <w:rPr>
                <w:noProof/>
                <w:webHidden/>
              </w:rPr>
            </w:r>
            <w:r w:rsidR="00E35B28">
              <w:rPr>
                <w:noProof/>
                <w:webHidden/>
              </w:rPr>
              <w:fldChar w:fldCharType="separate"/>
            </w:r>
            <w:r w:rsidR="00384B29">
              <w:rPr>
                <w:noProof/>
                <w:webHidden/>
              </w:rPr>
              <w:t>99</w:t>
            </w:r>
            <w:r w:rsidR="00E35B28">
              <w:rPr>
                <w:noProof/>
                <w:webHidden/>
              </w:rPr>
              <w:fldChar w:fldCharType="end"/>
            </w:r>
          </w:hyperlink>
        </w:p>
        <w:p w14:paraId="04D9BB10" w14:textId="5E5E740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4" w:history="1">
            <w:r w:rsidR="00E35B28" w:rsidRPr="003165E0">
              <w:rPr>
                <w:rStyle w:val="Hyperlink"/>
                <w:noProof/>
              </w:rPr>
              <w:t>Da Isenção</w:t>
            </w:r>
            <w:r w:rsidR="00E35B28">
              <w:rPr>
                <w:noProof/>
                <w:webHidden/>
              </w:rPr>
              <w:tab/>
            </w:r>
            <w:r w:rsidR="00E35B28">
              <w:rPr>
                <w:noProof/>
                <w:webHidden/>
              </w:rPr>
              <w:fldChar w:fldCharType="begin"/>
            </w:r>
            <w:r w:rsidR="00E35B28">
              <w:rPr>
                <w:noProof/>
                <w:webHidden/>
              </w:rPr>
              <w:instrText xml:space="preserve"> PAGEREF _Toc147923314 \h </w:instrText>
            </w:r>
            <w:r w:rsidR="00E35B28">
              <w:rPr>
                <w:noProof/>
                <w:webHidden/>
              </w:rPr>
            </w:r>
            <w:r w:rsidR="00E35B28">
              <w:rPr>
                <w:noProof/>
                <w:webHidden/>
              </w:rPr>
              <w:fldChar w:fldCharType="separate"/>
            </w:r>
            <w:r w:rsidR="00384B29">
              <w:rPr>
                <w:noProof/>
                <w:webHidden/>
              </w:rPr>
              <w:t>99</w:t>
            </w:r>
            <w:r w:rsidR="00E35B28">
              <w:rPr>
                <w:noProof/>
                <w:webHidden/>
              </w:rPr>
              <w:fldChar w:fldCharType="end"/>
            </w:r>
          </w:hyperlink>
        </w:p>
        <w:p w14:paraId="2FE9FEEC" w14:textId="7D28291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5" w:history="1">
            <w:r w:rsidR="00E35B28" w:rsidRPr="003165E0">
              <w:rPr>
                <w:rStyle w:val="Hyperlink"/>
                <w:noProof/>
              </w:rPr>
              <w:t>TÍTULO II</w:t>
            </w:r>
            <w:r w:rsidR="00E35B28">
              <w:rPr>
                <w:noProof/>
                <w:webHidden/>
              </w:rPr>
              <w:tab/>
            </w:r>
            <w:r w:rsidR="00E35B28">
              <w:rPr>
                <w:noProof/>
                <w:webHidden/>
              </w:rPr>
              <w:fldChar w:fldCharType="begin"/>
            </w:r>
            <w:r w:rsidR="00E35B28">
              <w:rPr>
                <w:noProof/>
                <w:webHidden/>
              </w:rPr>
              <w:instrText xml:space="preserve"> PAGEREF _Toc147923315 \h </w:instrText>
            </w:r>
            <w:r w:rsidR="00E35B28">
              <w:rPr>
                <w:noProof/>
                <w:webHidden/>
              </w:rPr>
            </w:r>
            <w:r w:rsidR="00E35B28">
              <w:rPr>
                <w:noProof/>
                <w:webHidden/>
              </w:rPr>
              <w:fldChar w:fldCharType="separate"/>
            </w:r>
            <w:r w:rsidR="00384B29">
              <w:rPr>
                <w:noProof/>
                <w:webHidden/>
              </w:rPr>
              <w:t>100</w:t>
            </w:r>
            <w:r w:rsidR="00E35B28">
              <w:rPr>
                <w:noProof/>
                <w:webHidden/>
              </w:rPr>
              <w:fldChar w:fldCharType="end"/>
            </w:r>
          </w:hyperlink>
        </w:p>
        <w:p w14:paraId="3EE580B9" w14:textId="3D00AE7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6" w:history="1">
            <w:r w:rsidR="00E35B28" w:rsidRPr="003165E0">
              <w:rPr>
                <w:rStyle w:val="Hyperlink"/>
                <w:noProof/>
              </w:rPr>
              <w:t xml:space="preserve">DO IMPOSTO SOBRE A TRANSMISSÃO </w:t>
            </w:r>
            <w:r w:rsidR="00E35B28" w:rsidRPr="003165E0">
              <w:rPr>
                <w:rStyle w:val="Hyperlink"/>
                <w:i/>
                <w:noProof/>
              </w:rPr>
              <w:t>INTER VIVOS</w:t>
            </w:r>
            <w:r w:rsidR="00E35B28">
              <w:rPr>
                <w:noProof/>
                <w:webHidden/>
              </w:rPr>
              <w:tab/>
            </w:r>
            <w:r w:rsidR="00E35B28">
              <w:rPr>
                <w:noProof/>
                <w:webHidden/>
              </w:rPr>
              <w:fldChar w:fldCharType="begin"/>
            </w:r>
            <w:r w:rsidR="00E35B28">
              <w:rPr>
                <w:noProof/>
                <w:webHidden/>
              </w:rPr>
              <w:instrText xml:space="preserve"> PAGEREF _Toc147923316 \h </w:instrText>
            </w:r>
            <w:r w:rsidR="00E35B28">
              <w:rPr>
                <w:noProof/>
                <w:webHidden/>
              </w:rPr>
            </w:r>
            <w:r w:rsidR="00E35B28">
              <w:rPr>
                <w:noProof/>
                <w:webHidden/>
              </w:rPr>
              <w:fldChar w:fldCharType="separate"/>
            </w:r>
            <w:r w:rsidR="00384B29">
              <w:rPr>
                <w:noProof/>
                <w:webHidden/>
              </w:rPr>
              <w:t>100</w:t>
            </w:r>
            <w:r w:rsidR="00E35B28">
              <w:rPr>
                <w:noProof/>
                <w:webHidden/>
              </w:rPr>
              <w:fldChar w:fldCharType="end"/>
            </w:r>
          </w:hyperlink>
        </w:p>
        <w:p w14:paraId="0587FCA5" w14:textId="4266020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7" w:history="1">
            <w:r w:rsidR="00E35B28" w:rsidRPr="003165E0">
              <w:rPr>
                <w:rStyle w:val="Hyperlink"/>
                <w:noProof/>
              </w:rPr>
              <w:t>DE BENS IMÓVEIS E DE DIREITOS A ELES RELATIVOS</w:t>
            </w:r>
            <w:r w:rsidR="00E35B28">
              <w:rPr>
                <w:noProof/>
                <w:webHidden/>
              </w:rPr>
              <w:tab/>
            </w:r>
            <w:r w:rsidR="00E35B28">
              <w:rPr>
                <w:noProof/>
                <w:webHidden/>
              </w:rPr>
              <w:fldChar w:fldCharType="begin"/>
            </w:r>
            <w:r w:rsidR="00E35B28">
              <w:rPr>
                <w:noProof/>
                <w:webHidden/>
              </w:rPr>
              <w:instrText xml:space="preserve"> PAGEREF _Toc147923317 \h </w:instrText>
            </w:r>
            <w:r w:rsidR="00E35B28">
              <w:rPr>
                <w:noProof/>
                <w:webHidden/>
              </w:rPr>
            </w:r>
            <w:r w:rsidR="00E35B28">
              <w:rPr>
                <w:noProof/>
                <w:webHidden/>
              </w:rPr>
              <w:fldChar w:fldCharType="separate"/>
            </w:r>
            <w:r w:rsidR="00384B29">
              <w:rPr>
                <w:noProof/>
                <w:webHidden/>
              </w:rPr>
              <w:t>100</w:t>
            </w:r>
            <w:r w:rsidR="00E35B28">
              <w:rPr>
                <w:noProof/>
                <w:webHidden/>
              </w:rPr>
              <w:fldChar w:fldCharType="end"/>
            </w:r>
          </w:hyperlink>
        </w:p>
        <w:p w14:paraId="4CF40BB3" w14:textId="16A0375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8"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_Toc147923318 \h </w:instrText>
            </w:r>
            <w:r w:rsidR="00E35B28">
              <w:rPr>
                <w:noProof/>
                <w:webHidden/>
              </w:rPr>
            </w:r>
            <w:r w:rsidR="00E35B28">
              <w:rPr>
                <w:noProof/>
                <w:webHidden/>
              </w:rPr>
              <w:fldChar w:fldCharType="separate"/>
            </w:r>
            <w:r w:rsidR="00384B29">
              <w:rPr>
                <w:noProof/>
                <w:webHidden/>
              </w:rPr>
              <w:t>100</w:t>
            </w:r>
            <w:r w:rsidR="00E35B28">
              <w:rPr>
                <w:noProof/>
                <w:webHidden/>
              </w:rPr>
              <w:fldChar w:fldCharType="end"/>
            </w:r>
          </w:hyperlink>
        </w:p>
        <w:p w14:paraId="4971AFFD" w14:textId="52DC4B8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19" w:history="1">
            <w:r w:rsidR="00E35B28" w:rsidRPr="003165E0">
              <w:rPr>
                <w:rStyle w:val="Hyperlink"/>
                <w:noProof/>
              </w:rPr>
              <w:t>DO FATO GERADOR</w:t>
            </w:r>
            <w:r w:rsidR="00E35B28">
              <w:rPr>
                <w:noProof/>
                <w:webHidden/>
              </w:rPr>
              <w:tab/>
            </w:r>
            <w:r w:rsidR="00E35B28">
              <w:rPr>
                <w:noProof/>
                <w:webHidden/>
              </w:rPr>
              <w:fldChar w:fldCharType="begin"/>
            </w:r>
            <w:r w:rsidR="00E35B28">
              <w:rPr>
                <w:noProof/>
                <w:webHidden/>
              </w:rPr>
              <w:instrText xml:space="preserve"> PAGEREF _Toc147923319 \h </w:instrText>
            </w:r>
            <w:r w:rsidR="00E35B28">
              <w:rPr>
                <w:noProof/>
                <w:webHidden/>
              </w:rPr>
            </w:r>
            <w:r w:rsidR="00E35B28">
              <w:rPr>
                <w:noProof/>
                <w:webHidden/>
              </w:rPr>
              <w:fldChar w:fldCharType="separate"/>
            </w:r>
            <w:r w:rsidR="00384B29">
              <w:rPr>
                <w:noProof/>
                <w:webHidden/>
              </w:rPr>
              <w:t>100</w:t>
            </w:r>
            <w:r w:rsidR="00E35B28">
              <w:rPr>
                <w:noProof/>
                <w:webHidden/>
              </w:rPr>
              <w:fldChar w:fldCharType="end"/>
            </w:r>
          </w:hyperlink>
        </w:p>
        <w:p w14:paraId="29794E36" w14:textId="6D17DB6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0"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_Toc147923320 \h </w:instrText>
            </w:r>
            <w:r w:rsidR="00E35B28">
              <w:rPr>
                <w:noProof/>
                <w:webHidden/>
              </w:rPr>
            </w:r>
            <w:r w:rsidR="00E35B28">
              <w:rPr>
                <w:noProof/>
                <w:webHidden/>
              </w:rPr>
              <w:fldChar w:fldCharType="separate"/>
            </w:r>
            <w:r w:rsidR="00384B29">
              <w:rPr>
                <w:noProof/>
                <w:webHidden/>
              </w:rPr>
              <w:t>102</w:t>
            </w:r>
            <w:r w:rsidR="00E35B28">
              <w:rPr>
                <w:noProof/>
                <w:webHidden/>
              </w:rPr>
              <w:fldChar w:fldCharType="end"/>
            </w:r>
          </w:hyperlink>
        </w:p>
        <w:p w14:paraId="2DBA242B" w14:textId="04D6744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1" w:history="1">
            <w:r w:rsidR="00E35B28" w:rsidRPr="003165E0">
              <w:rPr>
                <w:rStyle w:val="Hyperlink"/>
                <w:noProof/>
              </w:rPr>
              <w:t>DAS IMUNIDADES</w:t>
            </w:r>
            <w:r w:rsidR="00E35B28">
              <w:rPr>
                <w:noProof/>
                <w:webHidden/>
              </w:rPr>
              <w:tab/>
            </w:r>
            <w:r w:rsidR="00E35B28">
              <w:rPr>
                <w:noProof/>
                <w:webHidden/>
              </w:rPr>
              <w:fldChar w:fldCharType="begin"/>
            </w:r>
            <w:r w:rsidR="00E35B28">
              <w:rPr>
                <w:noProof/>
                <w:webHidden/>
              </w:rPr>
              <w:instrText xml:space="preserve"> PAGEREF _Toc147923321 \h </w:instrText>
            </w:r>
            <w:r w:rsidR="00E35B28">
              <w:rPr>
                <w:noProof/>
                <w:webHidden/>
              </w:rPr>
            </w:r>
            <w:r w:rsidR="00E35B28">
              <w:rPr>
                <w:noProof/>
                <w:webHidden/>
              </w:rPr>
              <w:fldChar w:fldCharType="separate"/>
            </w:r>
            <w:r w:rsidR="00384B29">
              <w:rPr>
                <w:noProof/>
                <w:webHidden/>
              </w:rPr>
              <w:t>102</w:t>
            </w:r>
            <w:r w:rsidR="00E35B28">
              <w:rPr>
                <w:noProof/>
                <w:webHidden/>
              </w:rPr>
              <w:fldChar w:fldCharType="end"/>
            </w:r>
          </w:hyperlink>
        </w:p>
        <w:p w14:paraId="590A4216" w14:textId="41F4F7B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2" w:history="1">
            <w:r w:rsidR="00E35B28" w:rsidRPr="003165E0">
              <w:rPr>
                <w:rStyle w:val="Hyperlink"/>
                <w:noProof/>
              </w:rPr>
              <w:t>CAPÍTULO III</w:t>
            </w:r>
            <w:r w:rsidR="00E35B28">
              <w:rPr>
                <w:noProof/>
                <w:webHidden/>
              </w:rPr>
              <w:tab/>
            </w:r>
            <w:r w:rsidR="00E35B28">
              <w:rPr>
                <w:noProof/>
                <w:webHidden/>
              </w:rPr>
              <w:fldChar w:fldCharType="begin"/>
            </w:r>
            <w:r w:rsidR="00E35B28">
              <w:rPr>
                <w:noProof/>
                <w:webHidden/>
              </w:rPr>
              <w:instrText xml:space="preserve"> PAGEREF _Toc147923322 \h </w:instrText>
            </w:r>
            <w:r w:rsidR="00E35B28">
              <w:rPr>
                <w:noProof/>
                <w:webHidden/>
              </w:rPr>
            </w:r>
            <w:r w:rsidR="00E35B28">
              <w:rPr>
                <w:noProof/>
                <w:webHidden/>
              </w:rPr>
              <w:fldChar w:fldCharType="separate"/>
            </w:r>
            <w:r w:rsidR="00384B29">
              <w:rPr>
                <w:noProof/>
                <w:webHidden/>
              </w:rPr>
              <w:t>103</w:t>
            </w:r>
            <w:r w:rsidR="00E35B28">
              <w:rPr>
                <w:noProof/>
                <w:webHidden/>
              </w:rPr>
              <w:fldChar w:fldCharType="end"/>
            </w:r>
          </w:hyperlink>
        </w:p>
        <w:p w14:paraId="7996363B" w14:textId="009BDEB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3" w:history="1">
            <w:r w:rsidR="00E35B28" w:rsidRPr="003165E0">
              <w:rPr>
                <w:rStyle w:val="Hyperlink"/>
                <w:noProof/>
              </w:rPr>
              <w:t>DO CONTRIBUINTE E DO RESPONSÁVEL</w:t>
            </w:r>
            <w:r w:rsidR="00E35B28">
              <w:rPr>
                <w:noProof/>
                <w:webHidden/>
              </w:rPr>
              <w:tab/>
            </w:r>
            <w:r w:rsidR="00E35B28">
              <w:rPr>
                <w:noProof/>
                <w:webHidden/>
              </w:rPr>
              <w:fldChar w:fldCharType="begin"/>
            </w:r>
            <w:r w:rsidR="00E35B28">
              <w:rPr>
                <w:noProof/>
                <w:webHidden/>
              </w:rPr>
              <w:instrText xml:space="preserve"> PAGEREF _Toc147923323 \h </w:instrText>
            </w:r>
            <w:r w:rsidR="00E35B28">
              <w:rPr>
                <w:noProof/>
                <w:webHidden/>
              </w:rPr>
            </w:r>
            <w:r w:rsidR="00E35B28">
              <w:rPr>
                <w:noProof/>
                <w:webHidden/>
              </w:rPr>
              <w:fldChar w:fldCharType="separate"/>
            </w:r>
            <w:r w:rsidR="00384B29">
              <w:rPr>
                <w:noProof/>
                <w:webHidden/>
              </w:rPr>
              <w:t>103</w:t>
            </w:r>
            <w:r w:rsidR="00E35B28">
              <w:rPr>
                <w:noProof/>
                <w:webHidden/>
              </w:rPr>
              <w:fldChar w:fldCharType="end"/>
            </w:r>
          </w:hyperlink>
        </w:p>
        <w:p w14:paraId="12AB7963" w14:textId="0C9D525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4" w:history="1">
            <w:r w:rsidR="00E35B28" w:rsidRPr="003165E0">
              <w:rPr>
                <w:rStyle w:val="Hyperlink"/>
                <w:noProof/>
              </w:rPr>
              <w:t>CAPÍTULO IV</w:t>
            </w:r>
            <w:r w:rsidR="00E35B28">
              <w:rPr>
                <w:noProof/>
                <w:webHidden/>
              </w:rPr>
              <w:tab/>
            </w:r>
            <w:r w:rsidR="00E35B28">
              <w:rPr>
                <w:noProof/>
                <w:webHidden/>
              </w:rPr>
              <w:fldChar w:fldCharType="begin"/>
            </w:r>
            <w:r w:rsidR="00E35B28">
              <w:rPr>
                <w:noProof/>
                <w:webHidden/>
              </w:rPr>
              <w:instrText xml:space="preserve"> PAGEREF _Toc147923324 \h </w:instrText>
            </w:r>
            <w:r w:rsidR="00E35B28">
              <w:rPr>
                <w:noProof/>
                <w:webHidden/>
              </w:rPr>
            </w:r>
            <w:r w:rsidR="00E35B28">
              <w:rPr>
                <w:noProof/>
                <w:webHidden/>
              </w:rPr>
              <w:fldChar w:fldCharType="separate"/>
            </w:r>
            <w:r w:rsidR="00384B29">
              <w:rPr>
                <w:noProof/>
                <w:webHidden/>
              </w:rPr>
              <w:t>103</w:t>
            </w:r>
            <w:r w:rsidR="00E35B28">
              <w:rPr>
                <w:noProof/>
                <w:webHidden/>
              </w:rPr>
              <w:fldChar w:fldCharType="end"/>
            </w:r>
          </w:hyperlink>
        </w:p>
        <w:p w14:paraId="575C797F" w14:textId="1B79CBE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5" w:history="1">
            <w:r w:rsidR="00E35B28" w:rsidRPr="003165E0">
              <w:rPr>
                <w:rStyle w:val="Hyperlink"/>
                <w:noProof/>
              </w:rPr>
              <w:t>DA BASE DE CÁLCULO</w:t>
            </w:r>
            <w:r w:rsidR="00E35B28">
              <w:rPr>
                <w:noProof/>
                <w:webHidden/>
              </w:rPr>
              <w:tab/>
            </w:r>
            <w:r w:rsidR="00E35B28">
              <w:rPr>
                <w:noProof/>
                <w:webHidden/>
              </w:rPr>
              <w:fldChar w:fldCharType="begin"/>
            </w:r>
            <w:r w:rsidR="00E35B28">
              <w:rPr>
                <w:noProof/>
                <w:webHidden/>
              </w:rPr>
              <w:instrText xml:space="preserve"> PAGEREF _Toc147923325 \h </w:instrText>
            </w:r>
            <w:r w:rsidR="00E35B28">
              <w:rPr>
                <w:noProof/>
                <w:webHidden/>
              </w:rPr>
            </w:r>
            <w:r w:rsidR="00E35B28">
              <w:rPr>
                <w:noProof/>
                <w:webHidden/>
              </w:rPr>
              <w:fldChar w:fldCharType="separate"/>
            </w:r>
            <w:r w:rsidR="00384B29">
              <w:rPr>
                <w:noProof/>
                <w:webHidden/>
              </w:rPr>
              <w:t>103</w:t>
            </w:r>
            <w:r w:rsidR="00E35B28">
              <w:rPr>
                <w:noProof/>
                <w:webHidden/>
              </w:rPr>
              <w:fldChar w:fldCharType="end"/>
            </w:r>
          </w:hyperlink>
        </w:p>
        <w:p w14:paraId="11ADCF43" w14:textId="11932DA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6" w:history="1">
            <w:r w:rsidR="00E35B28" w:rsidRPr="003165E0">
              <w:rPr>
                <w:rStyle w:val="Hyperlink"/>
                <w:noProof/>
              </w:rPr>
              <w:t>CAPÍTULO V</w:t>
            </w:r>
            <w:r w:rsidR="00E35B28">
              <w:rPr>
                <w:noProof/>
                <w:webHidden/>
              </w:rPr>
              <w:tab/>
            </w:r>
            <w:r w:rsidR="00E35B28">
              <w:rPr>
                <w:noProof/>
                <w:webHidden/>
              </w:rPr>
              <w:fldChar w:fldCharType="begin"/>
            </w:r>
            <w:r w:rsidR="00E35B28">
              <w:rPr>
                <w:noProof/>
                <w:webHidden/>
              </w:rPr>
              <w:instrText xml:space="preserve"> PAGEREF _Toc147923326 \h </w:instrText>
            </w:r>
            <w:r w:rsidR="00E35B28">
              <w:rPr>
                <w:noProof/>
                <w:webHidden/>
              </w:rPr>
            </w:r>
            <w:r w:rsidR="00E35B28">
              <w:rPr>
                <w:noProof/>
                <w:webHidden/>
              </w:rPr>
              <w:fldChar w:fldCharType="separate"/>
            </w:r>
            <w:r w:rsidR="00384B29">
              <w:rPr>
                <w:noProof/>
                <w:webHidden/>
              </w:rPr>
              <w:t>105</w:t>
            </w:r>
            <w:r w:rsidR="00E35B28">
              <w:rPr>
                <w:noProof/>
                <w:webHidden/>
              </w:rPr>
              <w:fldChar w:fldCharType="end"/>
            </w:r>
          </w:hyperlink>
        </w:p>
        <w:p w14:paraId="53F4F3D0" w14:textId="1B01AEE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7" w:history="1">
            <w:r w:rsidR="00E35B28" w:rsidRPr="003165E0">
              <w:rPr>
                <w:rStyle w:val="Hyperlink"/>
                <w:noProof/>
              </w:rPr>
              <w:t>DAS ALÍQUOTAS</w:t>
            </w:r>
            <w:r w:rsidR="00E35B28">
              <w:rPr>
                <w:noProof/>
                <w:webHidden/>
              </w:rPr>
              <w:tab/>
            </w:r>
            <w:r w:rsidR="00E35B28">
              <w:rPr>
                <w:noProof/>
                <w:webHidden/>
              </w:rPr>
              <w:fldChar w:fldCharType="begin"/>
            </w:r>
            <w:r w:rsidR="00E35B28">
              <w:rPr>
                <w:noProof/>
                <w:webHidden/>
              </w:rPr>
              <w:instrText xml:space="preserve"> PAGEREF _Toc147923327 \h </w:instrText>
            </w:r>
            <w:r w:rsidR="00E35B28">
              <w:rPr>
                <w:noProof/>
                <w:webHidden/>
              </w:rPr>
            </w:r>
            <w:r w:rsidR="00E35B28">
              <w:rPr>
                <w:noProof/>
                <w:webHidden/>
              </w:rPr>
              <w:fldChar w:fldCharType="separate"/>
            </w:r>
            <w:r w:rsidR="00384B29">
              <w:rPr>
                <w:noProof/>
                <w:webHidden/>
              </w:rPr>
              <w:t>105</w:t>
            </w:r>
            <w:r w:rsidR="00E35B28">
              <w:rPr>
                <w:noProof/>
                <w:webHidden/>
              </w:rPr>
              <w:fldChar w:fldCharType="end"/>
            </w:r>
          </w:hyperlink>
        </w:p>
        <w:p w14:paraId="773A4E6C" w14:textId="4CFBE4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8" w:history="1">
            <w:r w:rsidR="00E35B28" w:rsidRPr="003165E0">
              <w:rPr>
                <w:rStyle w:val="Hyperlink"/>
                <w:noProof/>
              </w:rPr>
              <w:t>CAPÍTULO VI</w:t>
            </w:r>
            <w:r w:rsidR="00E35B28">
              <w:rPr>
                <w:noProof/>
                <w:webHidden/>
              </w:rPr>
              <w:tab/>
            </w:r>
            <w:r w:rsidR="00E35B28">
              <w:rPr>
                <w:noProof/>
                <w:webHidden/>
              </w:rPr>
              <w:fldChar w:fldCharType="begin"/>
            </w:r>
            <w:r w:rsidR="00E35B28">
              <w:rPr>
                <w:noProof/>
                <w:webHidden/>
              </w:rPr>
              <w:instrText xml:space="preserve"> PAGEREF _Toc147923328 \h </w:instrText>
            </w:r>
            <w:r w:rsidR="00E35B28">
              <w:rPr>
                <w:noProof/>
                <w:webHidden/>
              </w:rPr>
            </w:r>
            <w:r w:rsidR="00E35B28">
              <w:rPr>
                <w:noProof/>
                <w:webHidden/>
              </w:rPr>
              <w:fldChar w:fldCharType="separate"/>
            </w:r>
            <w:r w:rsidR="00384B29">
              <w:rPr>
                <w:noProof/>
                <w:webHidden/>
              </w:rPr>
              <w:t>105</w:t>
            </w:r>
            <w:r w:rsidR="00E35B28">
              <w:rPr>
                <w:noProof/>
                <w:webHidden/>
              </w:rPr>
              <w:fldChar w:fldCharType="end"/>
            </w:r>
          </w:hyperlink>
        </w:p>
        <w:p w14:paraId="12DF799A" w14:textId="2C94B6E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29" w:history="1">
            <w:r w:rsidR="00E35B28" w:rsidRPr="003165E0">
              <w:rPr>
                <w:rStyle w:val="Hyperlink"/>
                <w:noProof/>
              </w:rPr>
              <w:t>DO PAGAMENTO</w:t>
            </w:r>
            <w:r w:rsidR="00E35B28">
              <w:rPr>
                <w:noProof/>
                <w:webHidden/>
              </w:rPr>
              <w:tab/>
            </w:r>
            <w:r w:rsidR="00E35B28">
              <w:rPr>
                <w:noProof/>
                <w:webHidden/>
              </w:rPr>
              <w:fldChar w:fldCharType="begin"/>
            </w:r>
            <w:r w:rsidR="00E35B28">
              <w:rPr>
                <w:noProof/>
                <w:webHidden/>
              </w:rPr>
              <w:instrText xml:space="preserve"> PAGEREF _Toc147923329 \h </w:instrText>
            </w:r>
            <w:r w:rsidR="00E35B28">
              <w:rPr>
                <w:noProof/>
                <w:webHidden/>
              </w:rPr>
            </w:r>
            <w:r w:rsidR="00E35B28">
              <w:rPr>
                <w:noProof/>
                <w:webHidden/>
              </w:rPr>
              <w:fldChar w:fldCharType="separate"/>
            </w:r>
            <w:r w:rsidR="00384B29">
              <w:rPr>
                <w:noProof/>
                <w:webHidden/>
              </w:rPr>
              <w:t>105</w:t>
            </w:r>
            <w:r w:rsidR="00E35B28">
              <w:rPr>
                <w:noProof/>
                <w:webHidden/>
              </w:rPr>
              <w:fldChar w:fldCharType="end"/>
            </w:r>
          </w:hyperlink>
        </w:p>
        <w:p w14:paraId="2248BFDF" w14:textId="2E91B1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0" w:history="1">
            <w:r w:rsidR="00E35B28" w:rsidRPr="003165E0">
              <w:rPr>
                <w:rStyle w:val="Hyperlink"/>
                <w:noProof/>
              </w:rPr>
              <w:t>CAPÍTULO VII</w:t>
            </w:r>
            <w:r w:rsidR="00E35B28">
              <w:rPr>
                <w:noProof/>
                <w:webHidden/>
              </w:rPr>
              <w:tab/>
            </w:r>
            <w:r w:rsidR="00E35B28">
              <w:rPr>
                <w:noProof/>
                <w:webHidden/>
              </w:rPr>
              <w:fldChar w:fldCharType="begin"/>
            </w:r>
            <w:r w:rsidR="00E35B28">
              <w:rPr>
                <w:noProof/>
                <w:webHidden/>
              </w:rPr>
              <w:instrText xml:space="preserve"> PAGEREF _Toc147923330 \h </w:instrText>
            </w:r>
            <w:r w:rsidR="00E35B28">
              <w:rPr>
                <w:noProof/>
                <w:webHidden/>
              </w:rPr>
            </w:r>
            <w:r w:rsidR="00E35B28">
              <w:rPr>
                <w:noProof/>
                <w:webHidden/>
              </w:rPr>
              <w:fldChar w:fldCharType="separate"/>
            </w:r>
            <w:r w:rsidR="00384B29">
              <w:rPr>
                <w:noProof/>
                <w:webHidden/>
              </w:rPr>
              <w:t>106</w:t>
            </w:r>
            <w:r w:rsidR="00E35B28">
              <w:rPr>
                <w:noProof/>
                <w:webHidden/>
              </w:rPr>
              <w:fldChar w:fldCharType="end"/>
            </w:r>
          </w:hyperlink>
        </w:p>
        <w:p w14:paraId="5BF586F5" w14:textId="4EE3441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1" w:history="1">
            <w:r w:rsidR="00E35B28" w:rsidRPr="003165E0">
              <w:rPr>
                <w:rStyle w:val="Hyperlink"/>
                <w:noProof/>
              </w:rPr>
              <w:t>DAS OBRIGAÇÕES DOS NOTÁRIOS E REGISTRADORES</w:t>
            </w:r>
            <w:r w:rsidR="00E35B28">
              <w:rPr>
                <w:noProof/>
                <w:webHidden/>
              </w:rPr>
              <w:tab/>
            </w:r>
            <w:r w:rsidR="00E35B28">
              <w:rPr>
                <w:noProof/>
                <w:webHidden/>
              </w:rPr>
              <w:fldChar w:fldCharType="begin"/>
            </w:r>
            <w:r w:rsidR="00E35B28">
              <w:rPr>
                <w:noProof/>
                <w:webHidden/>
              </w:rPr>
              <w:instrText xml:space="preserve"> PAGEREF _Toc147923331 \h </w:instrText>
            </w:r>
            <w:r w:rsidR="00E35B28">
              <w:rPr>
                <w:noProof/>
                <w:webHidden/>
              </w:rPr>
            </w:r>
            <w:r w:rsidR="00E35B28">
              <w:rPr>
                <w:noProof/>
                <w:webHidden/>
              </w:rPr>
              <w:fldChar w:fldCharType="separate"/>
            </w:r>
            <w:r w:rsidR="00384B29">
              <w:rPr>
                <w:noProof/>
                <w:webHidden/>
              </w:rPr>
              <w:t>106</w:t>
            </w:r>
            <w:r w:rsidR="00E35B28">
              <w:rPr>
                <w:noProof/>
                <w:webHidden/>
              </w:rPr>
              <w:fldChar w:fldCharType="end"/>
            </w:r>
          </w:hyperlink>
        </w:p>
        <w:p w14:paraId="754740A3" w14:textId="7605A48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2" w:history="1">
            <w:r w:rsidR="00E35B28" w:rsidRPr="003165E0">
              <w:rPr>
                <w:rStyle w:val="Hyperlink"/>
                <w:noProof/>
              </w:rPr>
              <w:t>CAPÍTULO VIII</w:t>
            </w:r>
            <w:r w:rsidR="00E35B28">
              <w:rPr>
                <w:noProof/>
                <w:webHidden/>
              </w:rPr>
              <w:tab/>
            </w:r>
            <w:r w:rsidR="00E35B28">
              <w:rPr>
                <w:noProof/>
                <w:webHidden/>
              </w:rPr>
              <w:fldChar w:fldCharType="begin"/>
            </w:r>
            <w:r w:rsidR="00E35B28">
              <w:rPr>
                <w:noProof/>
                <w:webHidden/>
              </w:rPr>
              <w:instrText xml:space="preserve"> PAGEREF _Toc147923332 \h </w:instrText>
            </w:r>
            <w:r w:rsidR="00E35B28">
              <w:rPr>
                <w:noProof/>
                <w:webHidden/>
              </w:rPr>
            </w:r>
            <w:r w:rsidR="00E35B28">
              <w:rPr>
                <w:noProof/>
                <w:webHidden/>
              </w:rPr>
              <w:fldChar w:fldCharType="separate"/>
            </w:r>
            <w:r w:rsidR="00384B29">
              <w:rPr>
                <w:noProof/>
                <w:webHidden/>
              </w:rPr>
              <w:t>106</w:t>
            </w:r>
            <w:r w:rsidR="00E35B28">
              <w:rPr>
                <w:noProof/>
                <w:webHidden/>
              </w:rPr>
              <w:fldChar w:fldCharType="end"/>
            </w:r>
          </w:hyperlink>
        </w:p>
        <w:p w14:paraId="4987B309" w14:textId="27132A5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3" w:history="1">
            <w:r w:rsidR="00E35B28" w:rsidRPr="003165E0">
              <w:rPr>
                <w:rStyle w:val="Hyperlink"/>
                <w:noProof/>
              </w:rPr>
              <w:t>DAS PENALIDADES ESPECÍFICAS</w:t>
            </w:r>
            <w:r w:rsidR="00E35B28">
              <w:rPr>
                <w:noProof/>
                <w:webHidden/>
              </w:rPr>
              <w:tab/>
            </w:r>
            <w:r w:rsidR="00E35B28">
              <w:rPr>
                <w:noProof/>
                <w:webHidden/>
              </w:rPr>
              <w:fldChar w:fldCharType="begin"/>
            </w:r>
            <w:r w:rsidR="00E35B28">
              <w:rPr>
                <w:noProof/>
                <w:webHidden/>
              </w:rPr>
              <w:instrText xml:space="preserve"> PAGEREF _Toc147923333 \h </w:instrText>
            </w:r>
            <w:r w:rsidR="00E35B28">
              <w:rPr>
                <w:noProof/>
                <w:webHidden/>
              </w:rPr>
            </w:r>
            <w:r w:rsidR="00E35B28">
              <w:rPr>
                <w:noProof/>
                <w:webHidden/>
              </w:rPr>
              <w:fldChar w:fldCharType="separate"/>
            </w:r>
            <w:r w:rsidR="00384B29">
              <w:rPr>
                <w:noProof/>
                <w:webHidden/>
              </w:rPr>
              <w:t>106</w:t>
            </w:r>
            <w:r w:rsidR="00E35B28">
              <w:rPr>
                <w:noProof/>
                <w:webHidden/>
              </w:rPr>
              <w:fldChar w:fldCharType="end"/>
            </w:r>
          </w:hyperlink>
        </w:p>
        <w:p w14:paraId="75EC49FE" w14:textId="6B83687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4" w:history="1">
            <w:r w:rsidR="00E35B28" w:rsidRPr="003165E0">
              <w:rPr>
                <w:rStyle w:val="Hyperlink"/>
                <w:noProof/>
              </w:rPr>
              <w:t>TÍTULO III</w:t>
            </w:r>
            <w:r w:rsidR="00E35B28">
              <w:rPr>
                <w:noProof/>
                <w:webHidden/>
              </w:rPr>
              <w:tab/>
            </w:r>
            <w:r w:rsidR="00E35B28">
              <w:rPr>
                <w:noProof/>
                <w:webHidden/>
              </w:rPr>
              <w:fldChar w:fldCharType="begin"/>
            </w:r>
            <w:r w:rsidR="00E35B28">
              <w:rPr>
                <w:noProof/>
                <w:webHidden/>
              </w:rPr>
              <w:instrText xml:space="preserve"> PAGEREF _Toc147923334 \h </w:instrText>
            </w:r>
            <w:r w:rsidR="00E35B28">
              <w:rPr>
                <w:noProof/>
                <w:webHidden/>
              </w:rPr>
            </w:r>
            <w:r w:rsidR="00E35B28">
              <w:rPr>
                <w:noProof/>
                <w:webHidden/>
              </w:rPr>
              <w:fldChar w:fldCharType="separate"/>
            </w:r>
            <w:r w:rsidR="00384B29">
              <w:rPr>
                <w:noProof/>
                <w:webHidden/>
              </w:rPr>
              <w:t>107</w:t>
            </w:r>
            <w:r w:rsidR="00E35B28">
              <w:rPr>
                <w:noProof/>
                <w:webHidden/>
              </w:rPr>
              <w:fldChar w:fldCharType="end"/>
            </w:r>
          </w:hyperlink>
        </w:p>
        <w:p w14:paraId="04DF7A6E" w14:textId="10D4C6A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5" w:history="1">
            <w:r w:rsidR="00E35B28" w:rsidRPr="003165E0">
              <w:rPr>
                <w:rStyle w:val="Hyperlink"/>
                <w:noProof/>
              </w:rPr>
              <w:t>DO IMPOSTO SOBRE SERVIÇOS DE QUALQUER NATUREZA</w:t>
            </w:r>
            <w:r w:rsidR="00E35B28">
              <w:rPr>
                <w:noProof/>
                <w:webHidden/>
              </w:rPr>
              <w:tab/>
            </w:r>
            <w:r w:rsidR="00E35B28">
              <w:rPr>
                <w:noProof/>
                <w:webHidden/>
              </w:rPr>
              <w:fldChar w:fldCharType="begin"/>
            </w:r>
            <w:r w:rsidR="00E35B28">
              <w:rPr>
                <w:noProof/>
                <w:webHidden/>
              </w:rPr>
              <w:instrText xml:space="preserve"> PAGEREF _Toc147923335 \h </w:instrText>
            </w:r>
            <w:r w:rsidR="00E35B28">
              <w:rPr>
                <w:noProof/>
                <w:webHidden/>
              </w:rPr>
            </w:r>
            <w:r w:rsidR="00E35B28">
              <w:rPr>
                <w:noProof/>
                <w:webHidden/>
              </w:rPr>
              <w:fldChar w:fldCharType="separate"/>
            </w:r>
            <w:r w:rsidR="00384B29">
              <w:rPr>
                <w:noProof/>
                <w:webHidden/>
              </w:rPr>
              <w:t>107</w:t>
            </w:r>
            <w:r w:rsidR="00E35B28">
              <w:rPr>
                <w:noProof/>
                <w:webHidden/>
              </w:rPr>
              <w:fldChar w:fldCharType="end"/>
            </w:r>
          </w:hyperlink>
        </w:p>
        <w:p w14:paraId="0C6889D5" w14:textId="72B539D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6"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_Toc147923336 \h </w:instrText>
            </w:r>
            <w:r w:rsidR="00E35B28">
              <w:rPr>
                <w:noProof/>
                <w:webHidden/>
              </w:rPr>
            </w:r>
            <w:r w:rsidR="00E35B28">
              <w:rPr>
                <w:noProof/>
                <w:webHidden/>
              </w:rPr>
              <w:fldChar w:fldCharType="separate"/>
            </w:r>
            <w:r w:rsidR="00384B29">
              <w:rPr>
                <w:noProof/>
                <w:webHidden/>
              </w:rPr>
              <w:t>107</w:t>
            </w:r>
            <w:r w:rsidR="00E35B28">
              <w:rPr>
                <w:noProof/>
                <w:webHidden/>
              </w:rPr>
              <w:fldChar w:fldCharType="end"/>
            </w:r>
          </w:hyperlink>
        </w:p>
        <w:p w14:paraId="217C68E1" w14:textId="17876F9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7" w:history="1">
            <w:r w:rsidR="00E35B28" w:rsidRPr="003165E0">
              <w:rPr>
                <w:rStyle w:val="Hyperlink"/>
                <w:noProof/>
              </w:rPr>
              <w:t>DO FATO GERADOR</w:t>
            </w:r>
            <w:r w:rsidR="00E35B28">
              <w:rPr>
                <w:noProof/>
                <w:webHidden/>
              </w:rPr>
              <w:tab/>
            </w:r>
            <w:r w:rsidR="00E35B28">
              <w:rPr>
                <w:noProof/>
                <w:webHidden/>
              </w:rPr>
              <w:fldChar w:fldCharType="begin"/>
            </w:r>
            <w:r w:rsidR="00E35B28">
              <w:rPr>
                <w:noProof/>
                <w:webHidden/>
              </w:rPr>
              <w:instrText xml:space="preserve"> PAGEREF _Toc147923337 \h </w:instrText>
            </w:r>
            <w:r w:rsidR="00E35B28">
              <w:rPr>
                <w:noProof/>
                <w:webHidden/>
              </w:rPr>
            </w:r>
            <w:r w:rsidR="00E35B28">
              <w:rPr>
                <w:noProof/>
                <w:webHidden/>
              </w:rPr>
              <w:fldChar w:fldCharType="separate"/>
            </w:r>
            <w:r w:rsidR="00384B29">
              <w:rPr>
                <w:noProof/>
                <w:webHidden/>
              </w:rPr>
              <w:t>107</w:t>
            </w:r>
            <w:r w:rsidR="00E35B28">
              <w:rPr>
                <w:noProof/>
                <w:webHidden/>
              </w:rPr>
              <w:fldChar w:fldCharType="end"/>
            </w:r>
          </w:hyperlink>
        </w:p>
        <w:p w14:paraId="3CD03191" w14:textId="74D1343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8"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_Toc147923338 \h </w:instrText>
            </w:r>
            <w:r w:rsidR="00E35B28">
              <w:rPr>
                <w:noProof/>
                <w:webHidden/>
              </w:rPr>
            </w:r>
            <w:r w:rsidR="00E35B28">
              <w:rPr>
                <w:noProof/>
                <w:webHidden/>
              </w:rPr>
              <w:fldChar w:fldCharType="separate"/>
            </w:r>
            <w:r w:rsidR="00384B29">
              <w:rPr>
                <w:noProof/>
                <w:webHidden/>
              </w:rPr>
              <w:t>107</w:t>
            </w:r>
            <w:r w:rsidR="00E35B28">
              <w:rPr>
                <w:noProof/>
                <w:webHidden/>
              </w:rPr>
              <w:fldChar w:fldCharType="end"/>
            </w:r>
          </w:hyperlink>
        </w:p>
        <w:p w14:paraId="1A0A5980" w14:textId="01124A2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39" w:history="1">
            <w:r w:rsidR="00E35B28" w:rsidRPr="003165E0">
              <w:rPr>
                <w:rStyle w:val="Hyperlink"/>
                <w:noProof/>
              </w:rPr>
              <w:t>Do Elemento Material</w:t>
            </w:r>
            <w:r w:rsidR="00E35B28">
              <w:rPr>
                <w:noProof/>
                <w:webHidden/>
              </w:rPr>
              <w:tab/>
            </w:r>
            <w:r w:rsidR="00E35B28">
              <w:rPr>
                <w:noProof/>
                <w:webHidden/>
              </w:rPr>
              <w:fldChar w:fldCharType="begin"/>
            </w:r>
            <w:r w:rsidR="00E35B28">
              <w:rPr>
                <w:noProof/>
                <w:webHidden/>
              </w:rPr>
              <w:instrText xml:space="preserve"> PAGEREF _Toc147923339 \h </w:instrText>
            </w:r>
            <w:r w:rsidR="00E35B28">
              <w:rPr>
                <w:noProof/>
                <w:webHidden/>
              </w:rPr>
            </w:r>
            <w:r w:rsidR="00E35B28">
              <w:rPr>
                <w:noProof/>
                <w:webHidden/>
              </w:rPr>
              <w:fldChar w:fldCharType="separate"/>
            </w:r>
            <w:r w:rsidR="00384B29">
              <w:rPr>
                <w:noProof/>
                <w:webHidden/>
              </w:rPr>
              <w:t>107</w:t>
            </w:r>
            <w:r w:rsidR="00E35B28">
              <w:rPr>
                <w:noProof/>
                <w:webHidden/>
              </w:rPr>
              <w:fldChar w:fldCharType="end"/>
            </w:r>
          </w:hyperlink>
        </w:p>
        <w:p w14:paraId="1A184477" w14:textId="172A154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0"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_Toc147923340 \h </w:instrText>
            </w:r>
            <w:r w:rsidR="00E35B28">
              <w:rPr>
                <w:noProof/>
                <w:webHidden/>
              </w:rPr>
            </w:r>
            <w:r w:rsidR="00E35B28">
              <w:rPr>
                <w:noProof/>
                <w:webHidden/>
              </w:rPr>
              <w:fldChar w:fldCharType="separate"/>
            </w:r>
            <w:r w:rsidR="00384B29">
              <w:rPr>
                <w:noProof/>
                <w:webHidden/>
              </w:rPr>
              <w:t>108</w:t>
            </w:r>
            <w:r w:rsidR="00E35B28">
              <w:rPr>
                <w:noProof/>
                <w:webHidden/>
              </w:rPr>
              <w:fldChar w:fldCharType="end"/>
            </w:r>
          </w:hyperlink>
        </w:p>
        <w:p w14:paraId="30074F37" w14:textId="62FC6B7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1" w:history="1">
            <w:r w:rsidR="00E35B28" w:rsidRPr="003165E0">
              <w:rPr>
                <w:rStyle w:val="Hyperlink"/>
                <w:noProof/>
              </w:rPr>
              <w:t>Do Elemento Temporal</w:t>
            </w:r>
            <w:r w:rsidR="00E35B28">
              <w:rPr>
                <w:noProof/>
                <w:webHidden/>
              </w:rPr>
              <w:tab/>
            </w:r>
            <w:r w:rsidR="00E35B28">
              <w:rPr>
                <w:noProof/>
                <w:webHidden/>
              </w:rPr>
              <w:fldChar w:fldCharType="begin"/>
            </w:r>
            <w:r w:rsidR="00E35B28">
              <w:rPr>
                <w:noProof/>
                <w:webHidden/>
              </w:rPr>
              <w:instrText xml:space="preserve"> PAGEREF _Toc147923341 \h </w:instrText>
            </w:r>
            <w:r w:rsidR="00E35B28">
              <w:rPr>
                <w:noProof/>
                <w:webHidden/>
              </w:rPr>
            </w:r>
            <w:r w:rsidR="00E35B28">
              <w:rPr>
                <w:noProof/>
                <w:webHidden/>
              </w:rPr>
              <w:fldChar w:fldCharType="separate"/>
            </w:r>
            <w:r w:rsidR="00384B29">
              <w:rPr>
                <w:noProof/>
                <w:webHidden/>
              </w:rPr>
              <w:t>108</w:t>
            </w:r>
            <w:r w:rsidR="00E35B28">
              <w:rPr>
                <w:noProof/>
                <w:webHidden/>
              </w:rPr>
              <w:fldChar w:fldCharType="end"/>
            </w:r>
          </w:hyperlink>
        </w:p>
        <w:p w14:paraId="2376BD7C" w14:textId="197E86F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2"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_Toc147923342 \h </w:instrText>
            </w:r>
            <w:r w:rsidR="00E35B28">
              <w:rPr>
                <w:noProof/>
                <w:webHidden/>
              </w:rPr>
            </w:r>
            <w:r w:rsidR="00E35B28">
              <w:rPr>
                <w:noProof/>
                <w:webHidden/>
              </w:rPr>
              <w:fldChar w:fldCharType="separate"/>
            </w:r>
            <w:r w:rsidR="00384B29">
              <w:rPr>
                <w:noProof/>
                <w:webHidden/>
              </w:rPr>
              <w:t>108</w:t>
            </w:r>
            <w:r w:rsidR="00E35B28">
              <w:rPr>
                <w:noProof/>
                <w:webHidden/>
              </w:rPr>
              <w:fldChar w:fldCharType="end"/>
            </w:r>
          </w:hyperlink>
        </w:p>
        <w:p w14:paraId="1D5002FC" w14:textId="261A12E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3" w:history="1">
            <w:r w:rsidR="00E35B28" w:rsidRPr="003165E0">
              <w:rPr>
                <w:rStyle w:val="Hyperlink"/>
                <w:noProof/>
              </w:rPr>
              <w:t>Do Elemento Espacial</w:t>
            </w:r>
            <w:r w:rsidR="00E35B28">
              <w:rPr>
                <w:noProof/>
                <w:webHidden/>
              </w:rPr>
              <w:tab/>
            </w:r>
            <w:r w:rsidR="00E35B28">
              <w:rPr>
                <w:noProof/>
                <w:webHidden/>
              </w:rPr>
              <w:fldChar w:fldCharType="begin"/>
            </w:r>
            <w:r w:rsidR="00E35B28">
              <w:rPr>
                <w:noProof/>
                <w:webHidden/>
              </w:rPr>
              <w:instrText xml:space="preserve"> PAGEREF _Toc147923343 \h </w:instrText>
            </w:r>
            <w:r w:rsidR="00E35B28">
              <w:rPr>
                <w:noProof/>
                <w:webHidden/>
              </w:rPr>
            </w:r>
            <w:r w:rsidR="00E35B28">
              <w:rPr>
                <w:noProof/>
                <w:webHidden/>
              </w:rPr>
              <w:fldChar w:fldCharType="separate"/>
            </w:r>
            <w:r w:rsidR="00384B29">
              <w:rPr>
                <w:noProof/>
                <w:webHidden/>
              </w:rPr>
              <w:t>108</w:t>
            </w:r>
            <w:r w:rsidR="00E35B28">
              <w:rPr>
                <w:noProof/>
                <w:webHidden/>
              </w:rPr>
              <w:fldChar w:fldCharType="end"/>
            </w:r>
          </w:hyperlink>
        </w:p>
        <w:p w14:paraId="218F3539" w14:textId="3321575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4"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_Toc147923344 \h </w:instrText>
            </w:r>
            <w:r w:rsidR="00E35B28">
              <w:rPr>
                <w:noProof/>
                <w:webHidden/>
              </w:rPr>
            </w:r>
            <w:r w:rsidR="00E35B28">
              <w:rPr>
                <w:noProof/>
                <w:webHidden/>
              </w:rPr>
              <w:fldChar w:fldCharType="separate"/>
            </w:r>
            <w:r w:rsidR="00384B29">
              <w:rPr>
                <w:noProof/>
                <w:webHidden/>
              </w:rPr>
              <w:t>112</w:t>
            </w:r>
            <w:r w:rsidR="00E35B28">
              <w:rPr>
                <w:noProof/>
                <w:webHidden/>
              </w:rPr>
              <w:fldChar w:fldCharType="end"/>
            </w:r>
          </w:hyperlink>
        </w:p>
        <w:p w14:paraId="0DF97D9D" w14:textId="640D42F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5" w:history="1">
            <w:r w:rsidR="00E35B28" w:rsidRPr="003165E0">
              <w:rPr>
                <w:rStyle w:val="Hyperlink"/>
                <w:noProof/>
              </w:rPr>
              <w:t>Dos Elementos Pessoais</w:t>
            </w:r>
            <w:r w:rsidR="00E35B28">
              <w:rPr>
                <w:noProof/>
                <w:webHidden/>
              </w:rPr>
              <w:tab/>
            </w:r>
            <w:r w:rsidR="00E35B28">
              <w:rPr>
                <w:noProof/>
                <w:webHidden/>
              </w:rPr>
              <w:fldChar w:fldCharType="begin"/>
            </w:r>
            <w:r w:rsidR="00E35B28">
              <w:rPr>
                <w:noProof/>
                <w:webHidden/>
              </w:rPr>
              <w:instrText xml:space="preserve"> PAGEREF _Toc147923345 \h </w:instrText>
            </w:r>
            <w:r w:rsidR="00E35B28">
              <w:rPr>
                <w:noProof/>
                <w:webHidden/>
              </w:rPr>
            </w:r>
            <w:r w:rsidR="00E35B28">
              <w:rPr>
                <w:noProof/>
                <w:webHidden/>
              </w:rPr>
              <w:fldChar w:fldCharType="separate"/>
            </w:r>
            <w:r w:rsidR="00384B29">
              <w:rPr>
                <w:noProof/>
                <w:webHidden/>
              </w:rPr>
              <w:t>112</w:t>
            </w:r>
            <w:r w:rsidR="00E35B28">
              <w:rPr>
                <w:noProof/>
                <w:webHidden/>
              </w:rPr>
              <w:fldChar w:fldCharType="end"/>
            </w:r>
          </w:hyperlink>
        </w:p>
        <w:p w14:paraId="3754A276" w14:textId="1F80947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6" w:history="1">
            <w:r w:rsidR="00E35B28" w:rsidRPr="003165E0">
              <w:rPr>
                <w:rStyle w:val="Hyperlink"/>
                <w:noProof/>
              </w:rPr>
              <w:t>Subseção I</w:t>
            </w:r>
            <w:r w:rsidR="00E35B28">
              <w:rPr>
                <w:noProof/>
                <w:webHidden/>
              </w:rPr>
              <w:tab/>
            </w:r>
            <w:r w:rsidR="00E35B28">
              <w:rPr>
                <w:noProof/>
                <w:webHidden/>
              </w:rPr>
              <w:fldChar w:fldCharType="begin"/>
            </w:r>
            <w:r w:rsidR="00E35B28">
              <w:rPr>
                <w:noProof/>
                <w:webHidden/>
              </w:rPr>
              <w:instrText xml:space="preserve"> PAGEREF _Toc147923346 \h </w:instrText>
            </w:r>
            <w:r w:rsidR="00E35B28">
              <w:rPr>
                <w:noProof/>
                <w:webHidden/>
              </w:rPr>
            </w:r>
            <w:r w:rsidR="00E35B28">
              <w:rPr>
                <w:noProof/>
                <w:webHidden/>
              </w:rPr>
              <w:fldChar w:fldCharType="separate"/>
            </w:r>
            <w:r w:rsidR="00384B29">
              <w:rPr>
                <w:noProof/>
                <w:webHidden/>
              </w:rPr>
              <w:t>113</w:t>
            </w:r>
            <w:r w:rsidR="00E35B28">
              <w:rPr>
                <w:noProof/>
                <w:webHidden/>
              </w:rPr>
              <w:fldChar w:fldCharType="end"/>
            </w:r>
          </w:hyperlink>
        </w:p>
        <w:p w14:paraId="44E96C13" w14:textId="041A350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7" w:history="1">
            <w:r w:rsidR="00E35B28" w:rsidRPr="003165E0">
              <w:rPr>
                <w:rStyle w:val="Hyperlink"/>
                <w:noProof/>
              </w:rPr>
              <w:t>Do Responsável</w:t>
            </w:r>
            <w:r w:rsidR="00E35B28">
              <w:rPr>
                <w:noProof/>
                <w:webHidden/>
              </w:rPr>
              <w:tab/>
            </w:r>
            <w:r w:rsidR="00E35B28">
              <w:rPr>
                <w:noProof/>
                <w:webHidden/>
              </w:rPr>
              <w:fldChar w:fldCharType="begin"/>
            </w:r>
            <w:r w:rsidR="00E35B28">
              <w:rPr>
                <w:noProof/>
                <w:webHidden/>
              </w:rPr>
              <w:instrText xml:space="preserve"> PAGEREF _Toc147923347 \h </w:instrText>
            </w:r>
            <w:r w:rsidR="00E35B28">
              <w:rPr>
                <w:noProof/>
                <w:webHidden/>
              </w:rPr>
            </w:r>
            <w:r w:rsidR="00E35B28">
              <w:rPr>
                <w:noProof/>
                <w:webHidden/>
              </w:rPr>
              <w:fldChar w:fldCharType="separate"/>
            </w:r>
            <w:r w:rsidR="00384B29">
              <w:rPr>
                <w:noProof/>
                <w:webHidden/>
              </w:rPr>
              <w:t>113</w:t>
            </w:r>
            <w:r w:rsidR="00E35B28">
              <w:rPr>
                <w:noProof/>
                <w:webHidden/>
              </w:rPr>
              <w:fldChar w:fldCharType="end"/>
            </w:r>
          </w:hyperlink>
        </w:p>
        <w:p w14:paraId="49E3DB42" w14:textId="22F11C5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8" w:history="1">
            <w:r w:rsidR="00E35B28" w:rsidRPr="003165E0">
              <w:rPr>
                <w:rStyle w:val="Hyperlink"/>
                <w:noProof/>
              </w:rPr>
              <w:t>Subseção II</w:t>
            </w:r>
            <w:r w:rsidR="00E35B28">
              <w:rPr>
                <w:noProof/>
                <w:webHidden/>
              </w:rPr>
              <w:tab/>
            </w:r>
            <w:r w:rsidR="00E35B28">
              <w:rPr>
                <w:noProof/>
                <w:webHidden/>
              </w:rPr>
              <w:fldChar w:fldCharType="begin"/>
            </w:r>
            <w:r w:rsidR="00E35B28">
              <w:rPr>
                <w:noProof/>
                <w:webHidden/>
              </w:rPr>
              <w:instrText xml:space="preserve"> PAGEREF _Toc147923348 \h </w:instrText>
            </w:r>
            <w:r w:rsidR="00E35B28">
              <w:rPr>
                <w:noProof/>
                <w:webHidden/>
              </w:rPr>
            </w:r>
            <w:r w:rsidR="00E35B28">
              <w:rPr>
                <w:noProof/>
                <w:webHidden/>
              </w:rPr>
              <w:fldChar w:fldCharType="separate"/>
            </w:r>
            <w:r w:rsidR="00384B29">
              <w:rPr>
                <w:noProof/>
                <w:webHidden/>
              </w:rPr>
              <w:t>113</w:t>
            </w:r>
            <w:r w:rsidR="00E35B28">
              <w:rPr>
                <w:noProof/>
                <w:webHidden/>
              </w:rPr>
              <w:fldChar w:fldCharType="end"/>
            </w:r>
          </w:hyperlink>
        </w:p>
        <w:p w14:paraId="455F6252" w14:textId="2F272DD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49" w:history="1">
            <w:r w:rsidR="00E35B28" w:rsidRPr="003165E0">
              <w:rPr>
                <w:rStyle w:val="Hyperlink"/>
                <w:noProof/>
              </w:rPr>
              <w:t>Da Retenção na Fonte</w:t>
            </w:r>
            <w:r w:rsidR="00E35B28">
              <w:rPr>
                <w:noProof/>
                <w:webHidden/>
              </w:rPr>
              <w:tab/>
            </w:r>
            <w:r w:rsidR="00E35B28">
              <w:rPr>
                <w:noProof/>
                <w:webHidden/>
              </w:rPr>
              <w:fldChar w:fldCharType="begin"/>
            </w:r>
            <w:r w:rsidR="00E35B28">
              <w:rPr>
                <w:noProof/>
                <w:webHidden/>
              </w:rPr>
              <w:instrText xml:space="preserve"> PAGEREF _Toc147923349 \h </w:instrText>
            </w:r>
            <w:r w:rsidR="00E35B28">
              <w:rPr>
                <w:noProof/>
                <w:webHidden/>
              </w:rPr>
            </w:r>
            <w:r w:rsidR="00E35B28">
              <w:rPr>
                <w:noProof/>
                <w:webHidden/>
              </w:rPr>
              <w:fldChar w:fldCharType="separate"/>
            </w:r>
            <w:r w:rsidR="00384B29">
              <w:rPr>
                <w:noProof/>
                <w:webHidden/>
              </w:rPr>
              <w:t>113</w:t>
            </w:r>
            <w:r w:rsidR="00E35B28">
              <w:rPr>
                <w:noProof/>
                <w:webHidden/>
              </w:rPr>
              <w:fldChar w:fldCharType="end"/>
            </w:r>
          </w:hyperlink>
        </w:p>
        <w:p w14:paraId="774BBA7A" w14:textId="1882E6E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0"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_Toc147923350 \h </w:instrText>
            </w:r>
            <w:r w:rsidR="00E35B28">
              <w:rPr>
                <w:noProof/>
                <w:webHidden/>
              </w:rPr>
            </w:r>
            <w:r w:rsidR="00E35B28">
              <w:rPr>
                <w:noProof/>
                <w:webHidden/>
              </w:rPr>
              <w:fldChar w:fldCharType="separate"/>
            </w:r>
            <w:r w:rsidR="00384B29">
              <w:rPr>
                <w:noProof/>
                <w:webHidden/>
              </w:rPr>
              <w:t>115</w:t>
            </w:r>
            <w:r w:rsidR="00E35B28">
              <w:rPr>
                <w:noProof/>
                <w:webHidden/>
              </w:rPr>
              <w:fldChar w:fldCharType="end"/>
            </w:r>
          </w:hyperlink>
        </w:p>
        <w:p w14:paraId="2F3DE098" w14:textId="113718E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1" w:history="1">
            <w:r w:rsidR="00E35B28" w:rsidRPr="003165E0">
              <w:rPr>
                <w:rStyle w:val="Hyperlink"/>
                <w:noProof/>
              </w:rPr>
              <w:t>Dos Elementos Quantitativos</w:t>
            </w:r>
            <w:r w:rsidR="00E35B28">
              <w:rPr>
                <w:noProof/>
                <w:webHidden/>
              </w:rPr>
              <w:tab/>
            </w:r>
            <w:r w:rsidR="00E35B28">
              <w:rPr>
                <w:noProof/>
                <w:webHidden/>
              </w:rPr>
              <w:fldChar w:fldCharType="begin"/>
            </w:r>
            <w:r w:rsidR="00E35B28">
              <w:rPr>
                <w:noProof/>
                <w:webHidden/>
              </w:rPr>
              <w:instrText xml:space="preserve"> PAGEREF _Toc147923351 \h </w:instrText>
            </w:r>
            <w:r w:rsidR="00E35B28">
              <w:rPr>
                <w:noProof/>
                <w:webHidden/>
              </w:rPr>
            </w:r>
            <w:r w:rsidR="00E35B28">
              <w:rPr>
                <w:noProof/>
                <w:webHidden/>
              </w:rPr>
              <w:fldChar w:fldCharType="separate"/>
            </w:r>
            <w:r w:rsidR="00384B29">
              <w:rPr>
                <w:noProof/>
                <w:webHidden/>
              </w:rPr>
              <w:t>115</w:t>
            </w:r>
            <w:r w:rsidR="00E35B28">
              <w:rPr>
                <w:noProof/>
                <w:webHidden/>
              </w:rPr>
              <w:fldChar w:fldCharType="end"/>
            </w:r>
          </w:hyperlink>
        </w:p>
        <w:p w14:paraId="73DDEDE0" w14:textId="3E181D1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2" w:history="1">
            <w:r w:rsidR="00E35B28" w:rsidRPr="003165E0">
              <w:rPr>
                <w:rStyle w:val="Hyperlink"/>
                <w:noProof/>
              </w:rPr>
              <w:t>Subseção I</w:t>
            </w:r>
            <w:r w:rsidR="00E35B28">
              <w:rPr>
                <w:noProof/>
                <w:webHidden/>
              </w:rPr>
              <w:tab/>
            </w:r>
            <w:r w:rsidR="00E35B28">
              <w:rPr>
                <w:noProof/>
                <w:webHidden/>
              </w:rPr>
              <w:fldChar w:fldCharType="begin"/>
            </w:r>
            <w:r w:rsidR="00E35B28">
              <w:rPr>
                <w:noProof/>
                <w:webHidden/>
              </w:rPr>
              <w:instrText xml:space="preserve"> PAGEREF _Toc147923352 \h </w:instrText>
            </w:r>
            <w:r w:rsidR="00E35B28">
              <w:rPr>
                <w:noProof/>
                <w:webHidden/>
              </w:rPr>
            </w:r>
            <w:r w:rsidR="00E35B28">
              <w:rPr>
                <w:noProof/>
                <w:webHidden/>
              </w:rPr>
              <w:fldChar w:fldCharType="separate"/>
            </w:r>
            <w:r w:rsidR="00384B29">
              <w:rPr>
                <w:noProof/>
                <w:webHidden/>
              </w:rPr>
              <w:t>116</w:t>
            </w:r>
            <w:r w:rsidR="00E35B28">
              <w:rPr>
                <w:noProof/>
                <w:webHidden/>
              </w:rPr>
              <w:fldChar w:fldCharType="end"/>
            </w:r>
          </w:hyperlink>
        </w:p>
        <w:p w14:paraId="23FB8F3B" w14:textId="72E918F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3" w:history="1">
            <w:r w:rsidR="00E35B28" w:rsidRPr="003165E0">
              <w:rPr>
                <w:rStyle w:val="Hyperlink"/>
                <w:noProof/>
              </w:rPr>
              <w:t>Das Disposições Gerais</w:t>
            </w:r>
            <w:r w:rsidR="00E35B28">
              <w:rPr>
                <w:noProof/>
                <w:webHidden/>
              </w:rPr>
              <w:tab/>
            </w:r>
            <w:r w:rsidR="00E35B28">
              <w:rPr>
                <w:noProof/>
                <w:webHidden/>
              </w:rPr>
              <w:fldChar w:fldCharType="begin"/>
            </w:r>
            <w:r w:rsidR="00E35B28">
              <w:rPr>
                <w:noProof/>
                <w:webHidden/>
              </w:rPr>
              <w:instrText xml:space="preserve"> PAGEREF _Toc147923353 \h </w:instrText>
            </w:r>
            <w:r w:rsidR="00E35B28">
              <w:rPr>
                <w:noProof/>
                <w:webHidden/>
              </w:rPr>
            </w:r>
            <w:r w:rsidR="00E35B28">
              <w:rPr>
                <w:noProof/>
                <w:webHidden/>
              </w:rPr>
              <w:fldChar w:fldCharType="separate"/>
            </w:r>
            <w:r w:rsidR="00384B29">
              <w:rPr>
                <w:noProof/>
                <w:webHidden/>
              </w:rPr>
              <w:t>116</w:t>
            </w:r>
            <w:r w:rsidR="00E35B28">
              <w:rPr>
                <w:noProof/>
                <w:webHidden/>
              </w:rPr>
              <w:fldChar w:fldCharType="end"/>
            </w:r>
          </w:hyperlink>
        </w:p>
        <w:p w14:paraId="04B290CC" w14:textId="42F1055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4" w:history="1">
            <w:r w:rsidR="00E35B28" w:rsidRPr="003165E0">
              <w:rPr>
                <w:rStyle w:val="Hyperlink"/>
                <w:noProof/>
              </w:rPr>
              <w:t>Subseção II</w:t>
            </w:r>
            <w:r w:rsidR="00E35B28">
              <w:rPr>
                <w:noProof/>
                <w:webHidden/>
              </w:rPr>
              <w:tab/>
            </w:r>
            <w:r w:rsidR="00E35B28">
              <w:rPr>
                <w:noProof/>
                <w:webHidden/>
              </w:rPr>
              <w:fldChar w:fldCharType="begin"/>
            </w:r>
            <w:r w:rsidR="00E35B28">
              <w:rPr>
                <w:noProof/>
                <w:webHidden/>
              </w:rPr>
              <w:instrText xml:space="preserve"> PAGEREF _Toc147923354 \h </w:instrText>
            </w:r>
            <w:r w:rsidR="00E35B28">
              <w:rPr>
                <w:noProof/>
                <w:webHidden/>
              </w:rPr>
            </w:r>
            <w:r w:rsidR="00E35B28">
              <w:rPr>
                <w:noProof/>
                <w:webHidden/>
              </w:rPr>
              <w:fldChar w:fldCharType="separate"/>
            </w:r>
            <w:r w:rsidR="00384B29">
              <w:rPr>
                <w:noProof/>
                <w:webHidden/>
              </w:rPr>
              <w:t>117</w:t>
            </w:r>
            <w:r w:rsidR="00E35B28">
              <w:rPr>
                <w:noProof/>
                <w:webHidden/>
              </w:rPr>
              <w:fldChar w:fldCharType="end"/>
            </w:r>
          </w:hyperlink>
        </w:p>
        <w:p w14:paraId="516984BA" w14:textId="63D4D64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5" w:history="1">
            <w:r w:rsidR="00E35B28" w:rsidRPr="003165E0">
              <w:rPr>
                <w:rStyle w:val="Hyperlink"/>
                <w:noProof/>
              </w:rPr>
              <w:t>Das Deduções da Base de Cálculo</w:t>
            </w:r>
            <w:r w:rsidR="00E35B28">
              <w:rPr>
                <w:noProof/>
                <w:webHidden/>
              </w:rPr>
              <w:tab/>
            </w:r>
            <w:r w:rsidR="00E35B28">
              <w:rPr>
                <w:noProof/>
                <w:webHidden/>
              </w:rPr>
              <w:fldChar w:fldCharType="begin"/>
            </w:r>
            <w:r w:rsidR="00E35B28">
              <w:rPr>
                <w:noProof/>
                <w:webHidden/>
              </w:rPr>
              <w:instrText xml:space="preserve"> PAGEREF _Toc147923355 \h </w:instrText>
            </w:r>
            <w:r w:rsidR="00E35B28">
              <w:rPr>
                <w:noProof/>
                <w:webHidden/>
              </w:rPr>
            </w:r>
            <w:r w:rsidR="00E35B28">
              <w:rPr>
                <w:noProof/>
                <w:webHidden/>
              </w:rPr>
              <w:fldChar w:fldCharType="separate"/>
            </w:r>
            <w:r w:rsidR="00384B29">
              <w:rPr>
                <w:noProof/>
                <w:webHidden/>
              </w:rPr>
              <w:t>117</w:t>
            </w:r>
            <w:r w:rsidR="00E35B28">
              <w:rPr>
                <w:noProof/>
                <w:webHidden/>
              </w:rPr>
              <w:fldChar w:fldCharType="end"/>
            </w:r>
          </w:hyperlink>
        </w:p>
        <w:p w14:paraId="5815AA43" w14:textId="4720662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6" w:history="1">
            <w:r w:rsidR="00E35B28" w:rsidRPr="003165E0">
              <w:rPr>
                <w:rStyle w:val="Hyperlink"/>
                <w:noProof/>
              </w:rPr>
              <w:t>Subseção III</w:t>
            </w:r>
            <w:r w:rsidR="00E35B28">
              <w:rPr>
                <w:noProof/>
                <w:webHidden/>
              </w:rPr>
              <w:tab/>
            </w:r>
            <w:r w:rsidR="00E35B28">
              <w:rPr>
                <w:noProof/>
                <w:webHidden/>
              </w:rPr>
              <w:fldChar w:fldCharType="begin"/>
            </w:r>
            <w:r w:rsidR="00E35B28">
              <w:rPr>
                <w:noProof/>
                <w:webHidden/>
              </w:rPr>
              <w:instrText xml:space="preserve"> PAGEREF _Toc147923356 \h </w:instrText>
            </w:r>
            <w:r w:rsidR="00E35B28">
              <w:rPr>
                <w:noProof/>
                <w:webHidden/>
              </w:rPr>
            </w:r>
            <w:r w:rsidR="00E35B28">
              <w:rPr>
                <w:noProof/>
                <w:webHidden/>
              </w:rPr>
              <w:fldChar w:fldCharType="separate"/>
            </w:r>
            <w:r w:rsidR="00384B29">
              <w:rPr>
                <w:noProof/>
                <w:webHidden/>
              </w:rPr>
              <w:t>118</w:t>
            </w:r>
            <w:r w:rsidR="00E35B28">
              <w:rPr>
                <w:noProof/>
                <w:webHidden/>
              </w:rPr>
              <w:fldChar w:fldCharType="end"/>
            </w:r>
          </w:hyperlink>
        </w:p>
        <w:p w14:paraId="5231AC3F" w14:textId="32B2087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7" w:history="1">
            <w:r w:rsidR="00E35B28" w:rsidRPr="003165E0">
              <w:rPr>
                <w:rStyle w:val="Hyperlink"/>
                <w:noProof/>
              </w:rPr>
              <w:t>Do ISS Fixo</w:t>
            </w:r>
            <w:r w:rsidR="00E35B28">
              <w:rPr>
                <w:noProof/>
                <w:webHidden/>
              </w:rPr>
              <w:tab/>
            </w:r>
            <w:r w:rsidR="00E35B28">
              <w:rPr>
                <w:noProof/>
                <w:webHidden/>
              </w:rPr>
              <w:fldChar w:fldCharType="begin"/>
            </w:r>
            <w:r w:rsidR="00E35B28">
              <w:rPr>
                <w:noProof/>
                <w:webHidden/>
              </w:rPr>
              <w:instrText xml:space="preserve"> PAGEREF _Toc147923357 \h </w:instrText>
            </w:r>
            <w:r w:rsidR="00E35B28">
              <w:rPr>
                <w:noProof/>
                <w:webHidden/>
              </w:rPr>
            </w:r>
            <w:r w:rsidR="00E35B28">
              <w:rPr>
                <w:noProof/>
                <w:webHidden/>
              </w:rPr>
              <w:fldChar w:fldCharType="separate"/>
            </w:r>
            <w:r w:rsidR="00384B29">
              <w:rPr>
                <w:noProof/>
                <w:webHidden/>
              </w:rPr>
              <w:t>118</w:t>
            </w:r>
            <w:r w:rsidR="00E35B28">
              <w:rPr>
                <w:noProof/>
                <w:webHidden/>
              </w:rPr>
              <w:fldChar w:fldCharType="end"/>
            </w:r>
          </w:hyperlink>
        </w:p>
        <w:p w14:paraId="56A9D9E8" w14:textId="32EBE3C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8" w:history="1">
            <w:r w:rsidR="00E35B28" w:rsidRPr="003165E0">
              <w:rPr>
                <w:rStyle w:val="Hyperlink"/>
                <w:noProof/>
              </w:rPr>
              <w:t>Subseção IV</w:t>
            </w:r>
            <w:r w:rsidR="00E35B28">
              <w:rPr>
                <w:noProof/>
                <w:webHidden/>
              </w:rPr>
              <w:tab/>
            </w:r>
            <w:r w:rsidR="00E35B28">
              <w:rPr>
                <w:noProof/>
                <w:webHidden/>
              </w:rPr>
              <w:fldChar w:fldCharType="begin"/>
            </w:r>
            <w:r w:rsidR="00E35B28">
              <w:rPr>
                <w:noProof/>
                <w:webHidden/>
              </w:rPr>
              <w:instrText xml:space="preserve"> PAGEREF _Toc147923358 \h </w:instrText>
            </w:r>
            <w:r w:rsidR="00E35B28">
              <w:rPr>
                <w:noProof/>
                <w:webHidden/>
              </w:rPr>
            </w:r>
            <w:r w:rsidR="00E35B28">
              <w:rPr>
                <w:noProof/>
                <w:webHidden/>
              </w:rPr>
              <w:fldChar w:fldCharType="separate"/>
            </w:r>
            <w:r w:rsidR="00384B29">
              <w:rPr>
                <w:noProof/>
                <w:webHidden/>
              </w:rPr>
              <w:t>120</w:t>
            </w:r>
            <w:r w:rsidR="00E35B28">
              <w:rPr>
                <w:noProof/>
                <w:webHidden/>
              </w:rPr>
              <w:fldChar w:fldCharType="end"/>
            </w:r>
          </w:hyperlink>
        </w:p>
        <w:p w14:paraId="4D197E22" w14:textId="2AF5337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59" w:history="1">
            <w:r w:rsidR="00E35B28" w:rsidRPr="003165E0">
              <w:rPr>
                <w:rStyle w:val="Hyperlink"/>
                <w:noProof/>
              </w:rPr>
              <w:t>Das Alíquotas Ad Valorem</w:t>
            </w:r>
            <w:r w:rsidR="00E35B28">
              <w:rPr>
                <w:noProof/>
                <w:webHidden/>
              </w:rPr>
              <w:tab/>
            </w:r>
            <w:r w:rsidR="00E35B28">
              <w:rPr>
                <w:noProof/>
                <w:webHidden/>
              </w:rPr>
              <w:fldChar w:fldCharType="begin"/>
            </w:r>
            <w:r w:rsidR="00E35B28">
              <w:rPr>
                <w:noProof/>
                <w:webHidden/>
              </w:rPr>
              <w:instrText xml:space="preserve"> PAGEREF _Toc147923359 \h </w:instrText>
            </w:r>
            <w:r w:rsidR="00E35B28">
              <w:rPr>
                <w:noProof/>
                <w:webHidden/>
              </w:rPr>
            </w:r>
            <w:r w:rsidR="00E35B28">
              <w:rPr>
                <w:noProof/>
                <w:webHidden/>
              </w:rPr>
              <w:fldChar w:fldCharType="separate"/>
            </w:r>
            <w:r w:rsidR="00384B29">
              <w:rPr>
                <w:noProof/>
                <w:webHidden/>
              </w:rPr>
              <w:t>120</w:t>
            </w:r>
            <w:r w:rsidR="00E35B28">
              <w:rPr>
                <w:noProof/>
                <w:webHidden/>
              </w:rPr>
              <w:fldChar w:fldCharType="end"/>
            </w:r>
          </w:hyperlink>
        </w:p>
        <w:p w14:paraId="6608CAEC" w14:textId="6FBD844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0"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_Toc147923360 \h </w:instrText>
            </w:r>
            <w:r w:rsidR="00E35B28">
              <w:rPr>
                <w:noProof/>
                <w:webHidden/>
              </w:rPr>
            </w:r>
            <w:r w:rsidR="00E35B28">
              <w:rPr>
                <w:noProof/>
                <w:webHidden/>
              </w:rPr>
              <w:fldChar w:fldCharType="separate"/>
            </w:r>
            <w:r w:rsidR="00384B29">
              <w:rPr>
                <w:noProof/>
                <w:webHidden/>
              </w:rPr>
              <w:t>120</w:t>
            </w:r>
            <w:r w:rsidR="00E35B28">
              <w:rPr>
                <w:noProof/>
                <w:webHidden/>
              </w:rPr>
              <w:fldChar w:fldCharType="end"/>
            </w:r>
          </w:hyperlink>
        </w:p>
        <w:p w14:paraId="7A5DA123" w14:textId="70BE1EB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1" w:history="1">
            <w:r w:rsidR="00E35B28" w:rsidRPr="003165E0">
              <w:rPr>
                <w:rStyle w:val="Hyperlink"/>
                <w:noProof/>
              </w:rPr>
              <w:t>Do Lançamento</w:t>
            </w:r>
            <w:r w:rsidR="00E35B28">
              <w:rPr>
                <w:noProof/>
                <w:webHidden/>
              </w:rPr>
              <w:tab/>
            </w:r>
            <w:r w:rsidR="00E35B28">
              <w:rPr>
                <w:noProof/>
                <w:webHidden/>
              </w:rPr>
              <w:fldChar w:fldCharType="begin"/>
            </w:r>
            <w:r w:rsidR="00E35B28">
              <w:rPr>
                <w:noProof/>
                <w:webHidden/>
              </w:rPr>
              <w:instrText xml:space="preserve"> PAGEREF _Toc147923361 \h </w:instrText>
            </w:r>
            <w:r w:rsidR="00E35B28">
              <w:rPr>
                <w:noProof/>
                <w:webHidden/>
              </w:rPr>
            </w:r>
            <w:r w:rsidR="00E35B28">
              <w:rPr>
                <w:noProof/>
                <w:webHidden/>
              </w:rPr>
              <w:fldChar w:fldCharType="separate"/>
            </w:r>
            <w:r w:rsidR="00384B29">
              <w:rPr>
                <w:noProof/>
                <w:webHidden/>
              </w:rPr>
              <w:t>120</w:t>
            </w:r>
            <w:r w:rsidR="00E35B28">
              <w:rPr>
                <w:noProof/>
                <w:webHidden/>
              </w:rPr>
              <w:fldChar w:fldCharType="end"/>
            </w:r>
          </w:hyperlink>
        </w:p>
        <w:p w14:paraId="74FBC102" w14:textId="3328DE8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2" w:history="1">
            <w:r w:rsidR="00E35B28" w:rsidRPr="003165E0">
              <w:rPr>
                <w:rStyle w:val="Hyperlink"/>
                <w:noProof/>
              </w:rPr>
              <w:t>Subseção I</w:t>
            </w:r>
            <w:r w:rsidR="00E35B28">
              <w:rPr>
                <w:noProof/>
                <w:webHidden/>
              </w:rPr>
              <w:tab/>
            </w:r>
            <w:r w:rsidR="00E35B28">
              <w:rPr>
                <w:noProof/>
                <w:webHidden/>
              </w:rPr>
              <w:fldChar w:fldCharType="begin"/>
            </w:r>
            <w:r w:rsidR="00E35B28">
              <w:rPr>
                <w:noProof/>
                <w:webHidden/>
              </w:rPr>
              <w:instrText xml:space="preserve"> PAGEREF _Toc147923362 \h </w:instrText>
            </w:r>
            <w:r w:rsidR="00E35B28">
              <w:rPr>
                <w:noProof/>
                <w:webHidden/>
              </w:rPr>
            </w:r>
            <w:r w:rsidR="00E35B28">
              <w:rPr>
                <w:noProof/>
                <w:webHidden/>
              </w:rPr>
              <w:fldChar w:fldCharType="separate"/>
            </w:r>
            <w:r w:rsidR="00384B29">
              <w:rPr>
                <w:noProof/>
                <w:webHidden/>
              </w:rPr>
              <w:t>120</w:t>
            </w:r>
            <w:r w:rsidR="00E35B28">
              <w:rPr>
                <w:noProof/>
                <w:webHidden/>
              </w:rPr>
              <w:fldChar w:fldCharType="end"/>
            </w:r>
          </w:hyperlink>
        </w:p>
        <w:p w14:paraId="79286F52" w14:textId="6797AFF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3" w:history="1">
            <w:r w:rsidR="00E35B28" w:rsidRPr="003165E0">
              <w:rPr>
                <w:rStyle w:val="Hyperlink"/>
                <w:noProof/>
              </w:rPr>
              <w:t>Das Disposições Gerais</w:t>
            </w:r>
            <w:r w:rsidR="00E35B28">
              <w:rPr>
                <w:noProof/>
                <w:webHidden/>
              </w:rPr>
              <w:tab/>
            </w:r>
            <w:r w:rsidR="00E35B28">
              <w:rPr>
                <w:noProof/>
                <w:webHidden/>
              </w:rPr>
              <w:fldChar w:fldCharType="begin"/>
            </w:r>
            <w:r w:rsidR="00E35B28">
              <w:rPr>
                <w:noProof/>
                <w:webHidden/>
              </w:rPr>
              <w:instrText xml:space="preserve"> PAGEREF _Toc147923363 \h </w:instrText>
            </w:r>
            <w:r w:rsidR="00E35B28">
              <w:rPr>
                <w:noProof/>
                <w:webHidden/>
              </w:rPr>
            </w:r>
            <w:r w:rsidR="00E35B28">
              <w:rPr>
                <w:noProof/>
                <w:webHidden/>
              </w:rPr>
              <w:fldChar w:fldCharType="separate"/>
            </w:r>
            <w:r w:rsidR="00384B29">
              <w:rPr>
                <w:noProof/>
                <w:webHidden/>
              </w:rPr>
              <w:t>120</w:t>
            </w:r>
            <w:r w:rsidR="00E35B28">
              <w:rPr>
                <w:noProof/>
                <w:webHidden/>
              </w:rPr>
              <w:fldChar w:fldCharType="end"/>
            </w:r>
          </w:hyperlink>
        </w:p>
        <w:p w14:paraId="1F4397E6" w14:textId="30FB38D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4" w:history="1">
            <w:r w:rsidR="00E35B28" w:rsidRPr="003165E0">
              <w:rPr>
                <w:rStyle w:val="Hyperlink"/>
                <w:noProof/>
              </w:rPr>
              <w:t>Subseção II</w:t>
            </w:r>
            <w:r w:rsidR="00E35B28">
              <w:rPr>
                <w:noProof/>
                <w:webHidden/>
              </w:rPr>
              <w:tab/>
            </w:r>
            <w:r w:rsidR="00E35B28">
              <w:rPr>
                <w:noProof/>
                <w:webHidden/>
              </w:rPr>
              <w:fldChar w:fldCharType="begin"/>
            </w:r>
            <w:r w:rsidR="00E35B28">
              <w:rPr>
                <w:noProof/>
                <w:webHidden/>
              </w:rPr>
              <w:instrText xml:space="preserve"> PAGEREF _Toc147923364 \h </w:instrText>
            </w:r>
            <w:r w:rsidR="00E35B28">
              <w:rPr>
                <w:noProof/>
                <w:webHidden/>
              </w:rPr>
            </w:r>
            <w:r w:rsidR="00E35B28">
              <w:rPr>
                <w:noProof/>
                <w:webHidden/>
              </w:rPr>
              <w:fldChar w:fldCharType="separate"/>
            </w:r>
            <w:r w:rsidR="00384B29">
              <w:rPr>
                <w:noProof/>
                <w:webHidden/>
              </w:rPr>
              <w:t>121</w:t>
            </w:r>
            <w:r w:rsidR="00E35B28">
              <w:rPr>
                <w:noProof/>
                <w:webHidden/>
              </w:rPr>
              <w:fldChar w:fldCharType="end"/>
            </w:r>
          </w:hyperlink>
        </w:p>
        <w:p w14:paraId="7F2716D0" w14:textId="408D4C9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5" w:history="1">
            <w:r w:rsidR="00E35B28" w:rsidRPr="003165E0">
              <w:rPr>
                <w:rStyle w:val="Hyperlink"/>
                <w:noProof/>
              </w:rPr>
              <w:t>Da Estimativa</w:t>
            </w:r>
            <w:r w:rsidR="00E35B28">
              <w:rPr>
                <w:noProof/>
                <w:webHidden/>
              </w:rPr>
              <w:tab/>
            </w:r>
            <w:r w:rsidR="00E35B28">
              <w:rPr>
                <w:noProof/>
                <w:webHidden/>
              </w:rPr>
              <w:fldChar w:fldCharType="begin"/>
            </w:r>
            <w:r w:rsidR="00E35B28">
              <w:rPr>
                <w:noProof/>
                <w:webHidden/>
              </w:rPr>
              <w:instrText xml:space="preserve"> PAGEREF _Toc147923365 \h </w:instrText>
            </w:r>
            <w:r w:rsidR="00E35B28">
              <w:rPr>
                <w:noProof/>
                <w:webHidden/>
              </w:rPr>
            </w:r>
            <w:r w:rsidR="00E35B28">
              <w:rPr>
                <w:noProof/>
                <w:webHidden/>
              </w:rPr>
              <w:fldChar w:fldCharType="separate"/>
            </w:r>
            <w:r w:rsidR="00384B29">
              <w:rPr>
                <w:noProof/>
                <w:webHidden/>
              </w:rPr>
              <w:t>121</w:t>
            </w:r>
            <w:r w:rsidR="00E35B28">
              <w:rPr>
                <w:noProof/>
                <w:webHidden/>
              </w:rPr>
              <w:fldChar w:fldCharType="end"/>
            </w:r>
          </w:hyperlink>
        </w:p>
        <w:p w14:paraId="19A3159D" w14:textId="6B4E093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6" w:history="1">
            <w:r w:rsidR="00E35B28" w:rsidRPr="003165E0">
              <w:rPr>
                <w:rStyle w:val="Hyperlink"/>
                <w:noProof/>
              </w:rPr>
              <w:t>Subseção III</w:t>
            </w:r>
            <w:r w:rsidR="00E35B28">
              <w:rPr>
                <w:noProof/>
                <w:webHidden/>
              </w:rPr>
              <w:tab/>
            </w:r>
            <w:r w:rsidR="00E35B28">
              <w:rPr>
                <w:noProof/>
                <w:webHidden/>
              </w:rPr>
              <w:fldChar w:fldCharType="begin"/>
            </w:r>
            <w:r w:rsidR="00E35B28">
              <w:rPr>
                <w:noProof/>
                <w:webHidden/>
              </w:rPr>
              <w:instrText xml:space="preserve"> PAGEREF _Toc147923366 \h </w:instrText>
            </w:r>
            <w:r w:rsidR="00E35B28">
              <w:rPr>
                <w:noProof/>
                <w:webHidden/>
              </w:rPr>
            </w:r>
            <w:r w:rsidR="00E35B28">
              <w:rPr>
                <w:noProof/>
                <w:webHidden/>
              </w:rPr>
              <w:fldChar w:fldCharType="separate"/>
            </w:r>
            <w:r w:rsidR="00384B29">
              <w:rPr>
                <w:noProof/>
                <w:webHidden/>
              </w:rPr>
              <w:t>123</w:t>
            </w:r>
            <w:r w:rsidR="00E35B28">
              <w:rPr>
                <w:noProof/>
                <w:webHidden/>
              </w:rPr>
              <w:fldChar w:fldCharType="end"/>
            </w:r>
          </w:hyperlink>
        </w:p>
        <w:p w14:paraId="2080D8D1" w14:textId="22EE06D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7" w:history="1">
            <w:r w:rsidR="00E35B28" w:rsidRPr="003165E0">
              <w:rPr>
                <w:rStyle w:val="Hyperlink"/>
                <w:noProof/>
              </w:rPr>
              <w:t>Do ISS sobre Eventos</w:t>
            </w:r>
            <w:r w:rsidR="00E35B28">
              <w:rPr>
                <w:noProof/>
                <w:webHidden/>
              </w:rPr>
              <w:tab/>
            </w:r>
            <w:r w:rsidR="00E35B28">
              <w:rPr>
                <w:noProof/>
                <w:webHidden/>
              </w:rPr>
              <w:fldChar w:fldCharType="begin"/>
            </w:r>
            <w:r w:rsidR="00E35B28">
              <w:rPr>
                <w:noProof/>
                <w:webHidden/>
              </w:rPr>
              <w:instrText xml:space="preserve"> PAGEREF _Toc147923367 \h </w:instrText>
            </w:r>
            <w:r w:rsidR="00E35B28">
              <w:rPr>
                <w:noProof/>
                <w:webHidden/>
              </w:rPr>
            </w:r>
            <w:r w:rsidR="00E35B28">
              <w:rPr>
                <w:noProof/>
                <w:webHidden/>
              </w:rPr>
              <w:fldChar w:fldCharType="separate"/>
            </w:r>
            <w:r w:rsidR="00384B29">
              <w:rPr>
                <w:noProof/>
                <w:webHidden/>
              </w:rPr>
              <w:t>123</w:t>
            </w:r>
            <w:r w:rsidR="00E35B28">
              <w:rPr>
                <w:noProof/>
                <w:webHidden/>
              </w:rPr>
              <w:fldChar w:fldCharType="end"/>
            </w:r>
          </w:hyperlink>
        </w:p>
        <w:p w14:paraId="0A0A86EC" w14:textId="73C7D30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8" w:history="1">
            <w:r w:rsidR="00E35B28" w:rsidRPr="003165E0">
              <w:rPr>
                <w:rStyle w:val="Hyperlink"/>
                <w:noProof/>
              </w:rPr>
              <w:t>Subseção IV</w:t>
            </w:r>
            <w:r w:rsidR="00E35B28">
              <w:rPr>
                <w:noProof/>
                <w:webHidden/>
              </w:rPr>
              <w:tab/>
            </w:r>
            <w:r w:rsidR="00E35B28">
              <w:rPr>
                <w:noProof/>
                <w:webHidden/>
              </w:rPr>
              <w:fldChar w:fldCharType="begin"/>
            </w:r>
            <w:r w:rsidR="00E35B28">
              <w:rPr>
                <w:noProof/>
                <w:webHidden/>
              </w:rPr>
              <w:instrText xml:space="preserve"> PAGEREF _Toc147923368 \h </w:instrText>
            </w:r>
            <w:r w:rsidR="00E35B28">
              <w:rPr>
                <w:noProof/>
                <w:webHidden/>
              </w:rPr>
            </w:r>
            <w:r w:rsidR="00E35B28">
              <w:rPr>
                <w:noProof/>
                <w:webHidden/>
              </w:rPr>
              <w:fldChar w:fldCharType="separate"/>
            </w:r>
            <w:r w:rsidR="00384B29">
              <w:rPr>
                <w:noProof/>
                <w:webHidden/>
              </w:rPr>
              <w:t>123</w:t>
            </w:r>
            <w:r w:rsidR="00E35B28">
              <w:rPr>
                <w:noProof/>
                <w:webHidden/>
              </w:rPr>
              <w:fldChar w:fldCharType="end"/>
            </w:r>
          </w:hyperlink>
        </w:p>
        <w:p w14:paraId="50E6B9AA" w14:textId="6DB5426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69" w:history="1">
            <w:r w:rsidR="00E35B28" w:rsidRPr="003165E0">
              <w:rPr>
                <w:rStyle w:val="Hyperlink"/>
                <w:noProof/>
              </w:rPr>
              <w:t>Do Arbitramento</w:t>
            </w:r>
            <w:r w:rsidR="00E35B28">
              <w:rPr>
                <w:noProof/>
                <w:webHidden/>
              </w:rPr>
              <w:tab/>
            </w:r>
            <w:r w:rsidR="00E35B28">
              <w:rPr>
                <w:noProof/>
                <w:webHidden/>
              </w:rPr>
              <w:fldChar w:fldCharType="begin"/>
            </w:r>
            <w:r w:rsidR="00E35B28">
              <w:rPr>
                <w:noProof/>
                <w:webHidden/>
              </w:rPr>
              <w:instrText xml:space="preserve"> PAGEREF _Toc147923369 \h </w:instrText>
            </w:r>
            <w:r w:rsidR="00E35B28">
              <w:rPr>
                <w:noProof/>
                <w:webHidden/>
              </w:rPr>
            </w:r>
            <w:r w:rsidR="00E35B28">
              <w:rPr>
                <w:noProof/>
                <w:webHidden/>
              </w:rPr>
              <w:fldChar w:fldCharType="separate"/>
            </w:r>
            <w:r w:rsidR="00384B29">
              <w:rPr>
                <w:noProof/>
                <w:webHidden/>
              </w:rPr>
              <w:t>123</w:t>
            </w:r>
            <w:r w:rsidR="00E35B28">
              <w:rPr>
                <w:noProof/>
                <w:webHidden/>
              </w:rPr>
              <w:fldChar w:fldCharType="end"/>
            </w:r>
          </w:hyperlink>
        </w:p>
        <w:p w14:paraId="3E6D95DC" w14:textId="00C4711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0" w:history="1">
            <w:r w:rsidR="00E35B28" w:rsidRPr="003165E0">
              <w:rPr>
                <w:rStyle w:val="Hyperlink"/>
                <w:noProof/>
              </w:rPr>
              <w:t>Subseção V</w:t>
            </w:r>
            <w:r w:rsidR="00E35B28">
              <w:rPr>
                <w:noProof/>
                <w:webHidden/>
              </w:rPr>
              <w:tab/>
            </w:r>
            <w:r w:rsidR="00E35B28">
              <w:rPr>
                <w:noProof/>
                <w:webHidden/>
              </w:rPr>
              <w:fldChar w:fldCharType="begin"/>
            </w:r>
            <w:r w:rsidR="00E35B28">
              <w:rPr>
                <w:noProof/>
                <w:webHidden/>
              </w:rPr>
              <w:instrText xml:space="preserve"> PAGEREF _Toc147923370 \h </w:instrText>
            </w:r>
            <w:r w:rsidR="00E35B28">
              <w:rPr>
                <w:noProof/>
                <w:webHidden/>
              </w:rPr>
            </w:r>
            <w:r w:rsidR="00E35B28">
              <w:rPr>
                <w:noProof/>
                <w:webHidden/>
              </w:rPr>
              <w:fldChar w:fldCharType="separate"/>
            </w:r>
            <w:r w:rsidR="00384B29">
              <w:rPr>
                <w:noProof/>
                <w:webHidden/>
              </w:rPr>
              <w:t>125</w:t>
            </w:r>
            <w:r w:rsidR="00E35B28">
              <w:rPr>
                <w:noProof/>
                <w:webHidden/>
              </w:rPr>
              <w:fldChar w:fldCharType="end"/>
            </w:r>
          </w:hyperlink>
        </w:p>
        <w:p w14:paraId="0D1AF05E" w14:textId="3F38D75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1" w:history="1">
            <w:r w:rsidR="00E35B28" w:rsidRPr="003165E0">
              <w:rPr>
                <w:rStyle w:val="Hyperlink"/>
                <w:noProof/>
              </w:rPr>
              <w:t>Do Pagamento</w:t>
            </w:r>
            <w:r w:rsidR="00E35B28">
              <w:rPr>
                <w:noProof/>
                <w:webHidden/>
              </w:rPr>
              <w:tab/>
            </w:r>
            <w:r w:rsidR="00E35B28">
              <w:rPr>
                <w:noProof/>
                <w:webHidden/>
              </w:rPr>
              <w:fldChar w:fldCharType="begin"/>
            </w:r>
            <w:r w:rsidR="00E35B28">
              <w:rPr>
                <w:noProof/>
                <w:webHidden/>
              </w:rPr>
              <w:instrText xml:space="preserve"> PAGEREF _Toc147923371 \h </w:instrText>
            </w:r>
            <w:r w:rsidR="00E35B28">
              <w:rPr>
                <w:noProof/>
                <w:webHidden/>
              </w:rPr>
            </w:r>
            <w:r w:rsidR="00E35B28">
              <w:rPr>
                <w:noProof/>
                <w:webHidden/>
              </w:rPr>
              <w:fldChar w:fldCharType="separate"/>
            </w:r>
            <w:r w:rsidR="00384B29">
              <w:rPr>
                <w:noProof/>
                <w:webHidden/>
              </w:rPr>
              <w:t>125</w:t>
            </w:r>
            <w:r w:rsidR="00E35B28">
              <w:rPr>
                <w:noProof/>
                <w:webHidden/>
              </w:rPr>
              <w:fldChar w:fldCharType="end"/>
            </w:r>
          </w:hyperlink>
        </w:p>
        <w:p w14:paraId="5D83F8A6" w14:textId="710D4FF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2" w:history="1">
            <w:r w:rsidR="00E35B28" w:rsidRPr="003165E0">
              <w:rPr>
                <w:rStyle w:val="Hyperlink"/>
                <w:noProof/>
              </w:rPr>
              <w:t>Seção VI</w:t>
            </w:r>
            <w:r w:rsidR="00E35B28">
              <w:rPr>
                <w:noProof/>
                <w:webHidden/>
              </w:rPr>
              <w:tab/>
            </w:r>
            <w:r w:rsidR="00E35B28">
              <w:rPr>
                <w:noProof/>
                <w:webHidden/>
              </w:rPr>
              <w:fldChar w:fldCharType="begin"/>
            </w:r>
            <w:r w:rsidR="00E35B28">
              <w:rPr>
                <w:noProof/>
                <w:webHidden/>
              </w:rPr>
              <w:instrText xml:space="preserve"> PAGEREF _Toc147923372 \h </w:instrText>
            </w:r>
            <w:r w:rsidR="00E35B28">
              <w:rPr>
                <w:noProof/>
                <w:webHidden/>
              </w:rPr>
            </w:r>
            <w:r w:rsidR="00E35B28">
              <w:rPr>
                <w:noProof/>
                <w:webHidden/>
              </w:rPr>
              <w:fldChar w:fldCharType="separate"/>
            </w:r>
            <w:r w:rsidR="00384B29">
              <w:rPr>
                <w:noProof/>
                <w:webHidden/>
              </w:rPr>
              <w:t>125</w:t>
            </w:r>
            <w:r w:rsidR="00E35B28">
              <w:rPr>
                <w:noProof/>
                <w:webHidden/>
              </w:rPr>
              <w:fldChar w:fldCharType="end"/>
            </w:r>
          </w:hyperlink>
        </w:p>
        <w:p w14:paraId="2AE6E27B" w14:textId="59EB1C7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3" w:history="1">
            <w:r w:rsidR="00E35B28" w:rsidRPr="003165E0">
              <w:rPr>
                <w:rStyle w:val="Hyperlink"/>
                <w:noProof/>
              </w:rPr>
              <w:t>Das Obrigações Acessórias Específicas</w:t>
            </w:r>
            <w:r w:rsidR="00E35B28">
              <w:rPr>
                <w:noProof/>
                <w:webHidden/>
              </w:rPr>
              <w:tab/>
            </w:r>
            <w:r w:rsidR="00E35B28">
              <w:rPr>
                <w:noProof/>
                <w:webHidden/>
              </w:rPr>
              <w:fldChar w:fldCharType="begin"/>
            </w:r>
            <w:r w:rsidR="00E35B28">
              <w:rPr>
                <w:noProof/>
                <w:webHidden/>
              </w:rPr>
              <w:instrText xml:space="preserve"> PAGEREF _Toc147923373 \h </w:instrText>
            </w:r>
            <w:r w:rsidR="00E35B28">
              <w:rPr>
                <w:noProof/>
                <w:webHidden/>
              </w:rPr>
            </w:r>
            <w:r w:rsidR="00E35B28">
              <w:rPr>
                <w:noProof/>
                <w:webHidden/>
              </w:rPr>
              <w:fldChar w:fldCharType="separate"/>
            </w:r>
            <w:r w:rsidR="00384B29">
              <w:rPr>
                <w:noProof/>
                <w:webHidden/>
              </w:rPr>
              <w:t>125</w:t>
            </w:r>
            <w:r w:rsidR="00E35B28">
              <w:rPr>
                <w:noProof/>
                <w:webHidden/>
              </w:rPr>
              <w:fldChar w:fldCharType="end"/>
            </w:r>
          </w:hyperlink>
        </w:p>
        <w:p w14:paraId="768B4AEB" w14:textId="28BE498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4" w:history="1">
            <w:r w:rsidR="00E35B28" w:rsidRPr="003165E0">
              <w:rPr>
                <w:rStyle w:val="Hyperlink"/>
                <w:noProof/>
              </w:rPr>
              <w:t>Subseção I</w:t>
            </w:r>
            <w:r w:rsidR="00E35B28">
              <w:rPr>
                <w:noProof/>
                <w:webHidden/>
              </w:rPr>
              <w:tab/>
            </w:r>
            <w:r w:rsidR="00E35B28">
              <w:rPr>
                <w:noProof/>
                <w:webHidden/>
              </w:rPr>
              <w:fldChar w:fldCharType="begin"/>
            </w:r>
            <w:r w:rsidR="00E35B28">
              <w:rPr>
                <w:noProof/>
                <w:webHidden/>
              </w:rPr>
              <w:instrText xml:space="preserve"> PAGEREF _Toc147923374 \h </w:instrText>
            </w:r>
            <w:r w:rsidR="00E35B28">
              <w:rPr>
                <w:noProof/>
                <w:webHidden/>
              </w:rPr>
            </w:r>
            <w:r w:rsidR="00E35B28">
              <w:rPr>
                <w:noProof/>
                <w:webHidden/>
              </w:rPr>
              <w:fldChar w:fldCharType="separate"/>
            </w:r>
            <w:r w:rsidR="00384B29">
              <w:rPr>
                <w:noProof/>
                <w:webHidden/>
              </w:rPr>
              <w:t>127</w:t>
            </w:r>
            <w:r w:rsidR="00E35B28">
              <w:rPr>
                <w:noProof/>
                <w:webHidden/>
              </w:rPr>
              <w:fldChar w:fldCharType="end"/>
            </w:r>
          </w:hyperlink>
        </w:p>
        <w:p w14:paraId="58C60917" w14:textId="4342B15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5" w:history="1">
            <w:r w:rsidR="00E35B28" w:rsidRPr="003165E0">
              <w:rPr>
                <w:rStyle w:val="Hyperlink"/>
                <w:noProof/>
              </w:rPr>
              <w:t>Das Instituições Financeiras</w:t>
            </w:r>
            <w:r w:rsidR="00E35B28">
              <w:rPr>
                <w:noProof/>
                <w:webHidden/>
              </w:rPr>
              <w:tab/>
            </w:r>
            <w:r w:rsidR="00E35B28">
              <w:rPr>
                <w:noProof/>
                <w:webHidden/>
              </w:rPr>
              <w:fldChar w:fldCharType="begin"/>
            </w:r>
            <w:r w:rsidR="00E35B28">
              <w:rPr>
                <w:noProof/>
                <w:webHidden/>
              </w:rPr>
              <w:instrText xml:space="preserve"> PAGEREF _Toc147923375 \h </w:instrText>
            </w:r>
            <w:r w:rsidR="00E35B28">
              <w:rPr>
                <w:noProof/>
                <w:webHidden/>
              </w:rPr>
            </w:r>
            <w:r w:rsidR="00E35B28">
              <w:rPr>
                <w:noProof/>
                <w:webHidden/>
              </w:rPr>
              <w:fldChar w:fldCharType="separate"/>
            </w:r>
            <w:r w:rsidR="00384B29">
              <w:rPr>
                <w:noProof/>
                <w:webHidden/>
              </w:rPr>
              <w:t>127</w:t>
            </w:r>
            <w:r w:rsidR="00E35B28">
              <w:rPr>
                <w:noProof/>
                <w:webHidden/>
              </w:rPr>
              <w:fldChar w:fldCharType="end"/>
            </w:r>
          </w:hyperlink>
        </w:p>
        <w:p w14:paraId="40578A9A" w14:textId="7619409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6" w:history="1">
            <w:r w:rsidR="00E35B28" w:rsidRPr="003165E0">
              <w:rPr>
                <w:rStyle w:val="Hyperlink"/>
                <w:noProof/>
              </w:rPr>
              <w:t>Subseção II</w:t>
            </w:r>
            <w:r w:rsidR="00E35B28">
              <w:rPr>
                <w:noProof/>
                <w:webHidden/>
              </w:rPr>
              <w:tab/>
            </w:r>
            <w:r w:rsidR="00E35B28">
              <w:rPr>
                <w:noProof/>
                <w:webHidden/>
              </w:rPr>
              <w:fldChar w:fldCharType="begin"/>
            </w:r>
            <w:r w:rsidR="00E35B28">
              <w:rPr>
                <w:noProof/>
                <w:webHidden/>
              </w:rPr>
              <w:instrText xml:space="preserve"> PAGEREF _Toc147923376 \h </w:instrText>
            </w:r>
            <w:r w:rsidR="00E35B28">
              <w:rPr>
                <w:noProof/>
                <w:webHidden/>
              </w:rPr>
            </w:r>
            <w:r w:rsidR="00E35B28">
              <w:rPr>
                <w:noProof/>
                <w:webHidden/>
              </w:rPr>
              <w:fldChar w:fldCharType="separate"/>
            </w:r>
            <w:r w:rsidR="00384B29">
              <w:rPr>
                <w:noProof/>
                <w:webHidden/>
              </w:rPr>
              <w:t>128</w:t>
            </w:r>
            <w:r w:rsidR="00E35B28">
              <w:rPr>
                <w:noProof/>
                <w:webHidden/>
              </w:rPr>
              <w:fldChar w:fldCharType="end"/>
            </w:r>
          </w:hyperlink>
        </w:p>
        <w:p w14:paraId="796D0837" w14:textId="72A02BD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7" w:history="1">
            <w:r w:rsidR="00E35B28" w:rsidRPr="003165E0">
              <w:rPr>
                <w:rStyle w:val="Hyperlink"/>
                <w:noProof/>
              </w:rPr>
              <w:t>Das Administradoras de Cartões de Crédito e Débito</w:t>
            </w:r>
            <w:r w:rsidR="00E35B28">
              <w:rPr>
                <w:noProof/>
                <w:webHidden/>
              </w:rPr>
              <w:tab/>
            </w:r>
            <w:r w:rsidR="00E35B28">
              <w:rPr>
                <w:noProof/>
                <w:webHidden/>
              </w:rPr>
              <w:fldChar w:fldCharType="begin"/>
            </w:r>
            <w:r w:rsidR="00E35B28">
              <w:rPr>
                <w:noProof/>
                <w:webHidden/>
              </w:rPr>
              <w:instrText xml:space="preserve"> PAGEREF _Toc147923377 \h </w:instrText>
            </w:r>
            <w:r w:rsidR="00E35B28">
              <w:rPr>
                <w:noProof/>
                <w:webHidden/>
              </w:rPr>
            </w:r>
            <w:r w:rsidR="00E35B28">
              <w:rPr>
                <w:noProof/>
                <w:webHidden/>
              </w:rPr>
              <w:fldChar w:fldCharType="separate"/>
            </w:r>
            <w:r w:rsidR="00384B29">
              <w:rPr>
                <w:noProof/>
                <w:webHidden/>
              </w:rPr>
              <w:t>128</w:t>
            </w:r>
            <w:r w:rsidR="00E35B28">
              <w:rPr>
                <w:noProof/>
                <w:webHidden/>
              </w:rPr>
              <w:fldChar w:fldCharType="end"/>
            </w:r>
          </w:hyperlink>
        </w:p>
        <w:p w14:paraId="66E110C0" w14:textId="346005A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8" w:history="1">
            <w:r w:rsidR="00E35B28" w:rsidRPr="003165E0">
              <w:rPr>
                <w:rStyle w:val="Hyperlink"/>
                <w:noProof/>
              </w:rPr>
              <w:t>Subseção III</w:t>
            </w:r>
            <w:r w:rsidR="00E35B28">
              <w:rPr>
                <w:noProof/>
                <w:webHidden/>
              </w:rPr>
              <w:tab/>
            </w:r>
            <w:r w:rsidR="00E35B28">
              <w:rPr>
                <w:noProof/>
                <w:webHidden/>
              </w:rPr>
              <w:fldChar w:fldCharType="begin"/>
            </w:r>
            <w:r w:rsidR="00E35B28">
              <w:rPr>
                <w:noProof/>
                <w:webHidden/>
              </w:rPr>
              <w:instrText xml:space="preserve"> PAGEREF _Toc147923378 \h </w:instrText>
            </w:r>
            <w:r w:rsidR="00E35B28">
              <w:rPr>
                <w:noProof/>
                <w:webHidden/>
              </w:rPr>
            </w:r>
            <w:r w:rsidR="00E35B28">
              <w:rPr>
                <w:noProof/>
                <w:webHidden/>
              </w:rPr>
              <w:fldChar w:fldCharType="separate"/>
            </w:r>
            <w:r w:rsidR="00384B29">
              <w:rPr>
                <w:noProof/>
                <w:webHidden/>
              </w:rPr>
              <w:t>128</w:t>
            </w:r>
            <w:r w:rsidR="00E35B28">
              <w:rPr>
                <w:noProof/>
                <w:webHidden/>
              </w:rPr>
              <w:fldChar w:fldCharType="end"/>
            </w:r>
          </w:hyperlink>
        </w:p>
        <w:p w14:paraId="634C8FCE" w14:textId="2CF6898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79" w:history="1">
            <w:r w:rsidR="00E35B28" w:rsidRPr="003165E0">
              <w:rPr>
                <w:rStyle w:val="Hyperlink"/>
                <w:noProof/>
              </w:rPr>
              <w:t>Da Declaração de Recebíveis de Cartões de Crédito e Débito - DECREDE</w:t>
            </w:r>
            <w:r w:rsidR="00E35B28">
              <w:rPr>
                <w:noProof/>
                <w:webHidden/>
              </w:rPr>
              <w:tab/>
            </w:r>
            <w:r w:rsidR="00E35B28">
              <w:rPr>
                <w:noProof/>
                <w:webHidden/>
              </w:rPr>
              <w:fldChar w:fldCharType="begin"/>
            </w:r>
            <w:r w:rsidR="00E35B28">
              <w:rPr>
                <w:noProof/>
                <w:webHidden/>
              </w:rPr>
              <w:instrText xml:space="preserve"> PAGEREF _Toc147923379 \h </w:instrText>
            </w:r>
            <w:r w:rsidR="00E35B28">
              <w:rPr>
                <w:noProof/>
                <w:webHidden/>
              </w:rPr>
            </w:r>
            <w:r w:rsidR="00E35B28">
              <w:rPr>
                <w:noProof/>
                <w:webHidden/>
              </w:rPr>
              <w:fldChar w:fldCharType="separate"/>
            </w:r>
            <w:r w:rsidR="00384B29">
              <w:rPr>
                <w:noProof/>
                <w:webHidden/>
              </w:rPr>
              <w:t>128</w:t>
            </w:r>
            <w:r w:rsidR="00E35B28">
              <w:rPr>
                <w:noProof/>
                <w:webHidden/>
              </w:rPr>
              <w:fldChar w:fldCharType="end"/>
            </w:r>
          </w:hyperlink>
        </w:p>
        <w:p w14:paraId="0B35CDEC" w14:textId="6D2E1C3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0" w:history="1">
            <w:r w:rsidR="00E35B28" w:rsidRPr="003165E0">
              <w:rPr>
                <w:rStyle w:val="Hyperlink"/>
                <w:noProof/>
              </w:rPr>
              <w:t>Subseção IV</w:t>
            </w:r>
            <w:r w:rsidR="00E35B28">
              <w:rPr>
                <w:noProof/>
                <w:webHidden/>
              </w:rPr>
              <w:tab/>
            </w:r>
            <w:r w:rsidR="00E35B28">
              <w:rPr>
                <w:noProof/>
                <w:webHidden/>
              </w:rPr>
              <w:fldChar w:fldCharType="begin"/>
            </w:r>
            <w:r w:rsidR="00E35B28">
              <w:rPr>
                <w:noProof/>
                <w:webHidden/>
              </w:rPr>
              <w:instrText xml:space="preserve"> PAGEREF _Toc147923380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2A29826B" w14:textId="4509CEE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1" w:history="1">
            <w:r w:rsidR="00E35B28" w:rsidRPr="003165E0">
              <w:rPr>
                <w:rStyle w:val="Hyperlink"/>
                <w:noProof/>
              </w:rPr>
              <w:t>Das Seguradoras</w:t>
            </w:r>
            <w:r w:rsidR="00E35B28">
              <w:rPr>
                <w:noProof/>
                <w:webHidden/>
              </w:rPr>
              <w:tab/>
            </w:r>
            <w:r w:rsidR="00E35B28">
              <w:rPr>
                <w:noProof/>
                <w:webHidden/>
              </w:rPr>
              <w:fldChar w:fldCharType="begin"/>
            </w:r>
            <w:r w:rsidR="00E35B28">
              <w:rPr>
                <w:noProof/>
                <w:webHidden/>
              </w:rPr>
              <w:instrText xml:space="preserve"> PAGEREF _Toc147923381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157D18BE" w14:textId="3EF7158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2" w:history="1">
            <w:r w:rsidR="00E35B28" w:rsidRPr="003165E0">
              <w:rPr>
                <w:rStyle w:val="Hyperlink"/>
                <w:noProof/>
              </w:rPr>
              <w:t>Subseção V</w:t>
            </w:r>
            <w:r w:rsidR="00E35B28">
              <w:rPr>
                <w:noProof/>
                <w:webHidden/>
              </w:rPr>
              <w:tab/>
            </w:r>
            <w:r w:rsidR="00E35B28">
              <w:rPr>
                <w:noProof/>
                <w:webHidden/>
              </w:rPr>
              <w:fldChar w:fldCharType="begin"/>
            </w:r>
            <w:r w:rsidR="00E35B28">
              <w:rPr>
                <w:noProof/>
                <w:webHidden/>
              </w:rPr>
              <w:instrText xml:space="preserve"> PAGEREF _Toc147923382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7B2AEAA4" w14:textId="62586B8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3" w:history="1">
            <w:r w:rsidR="00E35B28" w:rsidRPr="003165E0">
              <w:rPr>
                <w:rStyle w:val="Hyperlink"/>
                <w:noProof/>
              </w:rPr>
              <w:t>Dos Cartórios</w:t>
            </w:r>
            <w:r w:rsidR="00E35B28">
              <w:rPr>
                <w:noProof/>
                <w:webHidden/>
              </w:rPr>
              <w:tab/>
            </w:r>
            <w:r w:rsidR="00E35B28">
              <w:rPr>
                <w:noProof/>
                <w:webHidden/>
              </w:rPr>
              <w:fldChar w:fldCharType="begin"/>
            </w:r>
            <w:r w:rsidR="00E35B28">
              <w:rPr>
                <w:noProof/>
                <w:webHidden/>
              </w:rPr>
              <w:instrText xml:space="preserve"> PAGEREF _Toc147923383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38788991" w14:textId="4ADF7F0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4" w:history="1">
            <w:r w:rsidR="00E35B28" w:rsidRPr="003165E0">
              <w:rPr>
                <w:rStyle w:val="Hyperlink"/>
                <w:noProof/>
              </w:rPr>
              <w:t>Subseção VI</w:t>
            </w:r>
            <w:r w:rsidR="00E35B28">
              <w:rPr>
                <w:noProof/>
                <w:webHidden/>
              </w:rPr>
              <w:tab/>
            </w:r>
            <w:r w:rsidR="00E35B28">
              <w:rPr>
                <w:noProof/>
                <w:webHidden/>
              </w:rPr>
              <w:fldChar w:fldCharType="begin"/>
            </w:r>
            <w:r w:rsidR="00E35B28">
              <w:rPr>
                <w:noProof/>
                <w:webHidden/>
              </w:rPr>
              <w:instrText xml:space="preserve"> PAGEREF _Toc147923384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0342606A" w14:textId="1F72157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5" w:history="1">
            <w:r w:rsidR="00E35B28" w:rsidRPr="003165E0">
              <w:rPr>
                <w:rStyle w:val="Hyperlink"/>
                <w:noProof/>
              </w:rPr>
              <w:t>Dos Prestadores de Serviços de Propaganda e Publicidade</w:t>
            </w:r>
            <w:r w:rsidR="00E35B28">
              <w:rPr>
                <w:noProof/>
                <w:webHidden/>
              </w:rPr>
              <w:tab/>
            </w:r>
            <w:r w:rsidR="00E35B28">
              <w:rPr>
                <w:noProof/>
                <w:webHidden/>
              </w:rPr>
              <w:fldChar w:fldCharType="begin"/>
            </w:r>
            <w:r w:rsidR="00E35B28">
              <w:rPr>
                <w:noProof/>
                <w:webHidden/>
              </w:rPr>
              <w:instrText xml:space="preserve"> PAGEREF _Toc147923385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247962BB" w14:textId="1DD4541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6" w:history="1">
            <w:r w:rsidR="00E35B28" w:rsidRPr="003165E0">
              <w:rPr>
                <w:rStyle w:val="Hyperlink"/>
                <w:noProof/>
              </w:rPr>
              <w:t>Subseção VII</w:t>
            </w:r>
            <w:r w:rsidR="00E35B28">
              <w:rPr>
                <w:noProof/>
                <w:webHidden/>
              </w:rPr>
              <w:tab/>
            </w:r>
            <w:r w:rsidR="00E35B28">
              <w:rPr>
                <w:noProof/>
                <w:webHidden/>
              </w:rPr>
              <w:fldChar w:fldCharType="begin"/>
            </w:r>
            <w:r w:rsidR="00E35B28">
              <w:rPr>
                <w:noProof/>
                <w:webHidden/>
              </w:rPr>
              <w:instrText xml:space="preserve"> PAGEREF _Toc147923386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5FCD5775" w14:textId="10DA004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7" w:history="1">
            <w:r w:rsidR="00E35B28" w:rsidRPr="003165E0">
              <w:rPr>
                <w:rStyle w:val="Hyperlink"/>
                <w:noProof/>
              </w:rPr>
              <w:t>Dos Prestadores de Serviços de Agência de Turismo</w:t>
            </w:r>
            <w:r w:rsidR="00E35B28">
              <w:rPr>
                <w:noProof/>
                <w:webHidden/>
              </w:rPr>
              <w:tab/>
            </w:r>
            <w:r w:rsidR="00E35B28">
              <w:rPr>
                <w:noProof/>
                <w:webHidden/>
              </w:rPr>
              <w:fldChar w:fldCharType="begin"/>
            </w:r>
            <w:r w:rsidR="00E35B28">
              <w:rPr>
                <w:noProof/>
                <w:webHidden/>
              </w:rPr>
              <w:instrText xml:space="preserve"> PAGEREF _Toc147923387 \h </w:instrText>
            </w:r>
            <w:r w:rsidR="00E35B28">
              <w:rPr>
                <w:noProof/>
                <w:webHidden/>
              </w:rPr>
            </w:r>
            <w:r w:rsidR="00E35B28">
              <w:rPr>
                <w:noProof/>
                <w:webHidden/>
              </w:rPr>
              <w:fldChar w:fldCharType="separate"/>
            </w:r>
            <w:r w:rsidR="00384B29">
              <w:rPr>
                <w:noProof/>
                <w:webHidden/>
              </w:rPr>
              <w:t>129</w:t>
            </w:r>
            <w:r w:rsidR="00E35B28">
              <w:rPr>
                <w:noProof/>
                <w:webHidden/>
              </w:rPr>
              <w:fldChar w:fldCharType="end"/>
            </w:r>
          </w:hyperlink>
        </w:p>
        <w:p w14:paraId="63A104D5" w14:textId="0A854F6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8" w:history="1">
            <w:r w:rsidR="00E35B28" w:rsidRPr="003165E0">
              <w:rPr>
                <w:rStyle w:val="Hyperlink"/>
                <w:noProof/>
              </w:rPr>
              <w:t>Seção VIII</w:t>
            </w:r>
            <w:r w:rsidR="00E35B28">
              <w:rPr>
                <w:noProof/>
                <w:webHidden/>
              </w:rPr>
              <w:tab/>
            </w:r>
            <w:r w:rsidR="00E35B28">
              <w:rPr>
                <w:noProof/>
                <w:webHidden/>
              </w:rPr>
              <w:fldChar w:fldCharType="begin"/>
            </w:r>
            <w:r w:rsidR="00E35B28">
              <w:rPr>
                <w:noProof/>
                <w:webHidden/>
              </w:rPr>
              <w:instrText xml:space="preserve"> PAGEREF _Toc147923388 \h </w:instrText>
            </w:r>
            <w:r w:rsidR="00E35B28">
              <w:rPr>
                <w:noProof/>
                <w:webHidden/>
              </w:rPr>
            </w:r>
            <w:r w:rsidR="00E35B28">
              <w:rPr>
                <w:noProof/>
                <w:webHidden/>
              </w:rPr>
              <w:fldChar w:fldCharType="separate"/>
            </w:r>
            <w:r w:rsidR="00384B29">
              <w:rPr>
                <w:noProof/>
                <w:webHidden/>
              </w:rPr>
              <w:t>130</w:t>
            </w:r>
            <w:r w:rsidR="00E35B28">
              <w:rPr>
                <w:noProof/>
                <w:webHidden/>
              </w:rPr>
              <w:fldChar w:fldCharType="end"/>
            </w:r>
          </w:hyperlink>
        </w:p>
        <w:p w14:paraId="33435DB6" w14:textId="51B67CF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89" w:history="1">
            <w:r w:rsidR="00E35B28" w:rsidRPr="003165E0">
              <w:rPr>
                <w:rStyle w:val="Hyperlink"/>
                <w:noProof/>
              </w:rPr>
              <w:t>Das Infrações e Penalidades</w:t>
            </w:r>
            <w:r w:rsidR="00E35B28">
              <w:rPr>
                <w:noProof/>
                <w:webHidden/>
              </w:rPr>
              <w:tab/>
            </w:r>
            <w:r w:rsidR="00E35B28">
              <w:rPr>
                <w:noProof/>
                <w:webHidden/>
              </w:rPr>
              <w:fldChar w:fldCharType="begin"/>
            </w:r>
            <w:r w:rsidR="00E35B28">
              <w:rPr>
                <w:noProof/>
                <w:webHidden/>
              </w:rPr>
              <w:instrText xml:space="preserve"> PAGEREF _Toc147923389 \h </w:instrText>
            </w:r>
            <w:r w:rsidR="00E35B28">
              <w:rPr>
                <w:noProof/>
                <w:webHidden/>
              </w:rPr>
            </w:r>
            <w:r w:rsidR="00E35B28">
              <w:rPr>
                <w:noProof/>
                <w:webHidden/>
              </w:rPr>
              <w:fldChar w:fldCharType="separate"/>
            </w:r>
            <w:r w:rsidR="00384B29">
              <w:rPr>
                <w:noProof/>
                <w:webHidden/>
              </w:rPr>
              <w:t>130</w:t>
            </w:r>
            <w:r w:rsidR="00E35B28">
              <w:rPr>
                <w:noProof/>
                <w:webHidden/>
              </w:rPr>
              <w:fldChar w:fldCharType="end"/>
            </w:r>
          </w:hyperlink>
        </w:p>
        <w:p w14:paraId="3A6ECC09" w14:textId="41D428E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0" w:history="1">
            <w:r w:rsidR="00E35B28" w:rsidRPr="003165E0">
              <w:rPr>
                <w:rStyle w:val="Hyperlink"/>
                <w:noProof/>
              </w:rPr>
              <w:t>Seção IX</w:t>
            </w:r>
            <w:r w:rsidR="00E35B28">
              <w:rPr>
                <w:noProof/>
                <w:webHidden/>
              </w:rPr>
              <w:tab/>
            </w:r>
            <w:r w:rsidR="00E35B28">
              <w:rPr>
                <w:noProof/>
                <w:webHidden/>
              </w:rPr>
              <w:fldChar w:fldCharType="begin"/>
            </w:r>
            <w:r w:rsidR="00E35B28">
              <w:rPr>
                <w:noProof/>
                <w:webHidden/>
              </w:rPr>
              <w:instrText xml:space="preserve"> PAGEREF _Toc147923390 \h </w:instrText>
            </w:r>
            <w:r w:rsidR="00E35B28">
              <w:rPr>
                <w:noProof/>
                <w:webHidden/>
              </w:rPr>
            </w:r>
            <w:r w:rsidR="00E35B28">
              <w:rPr>
                <w:noProof/>
                <w:webHidden/>
              </w:rPr>
              <w:fldChar w:fldCharType="separate"/>
            </w:r>
            <w:r w:rsidR="00384B29">
              <w:rPr>
                <w:noProof/>
                <w:webHidden/>
              </w:rPr>
              <w:t>133</w:t>
            </w:r>
            <w:r w:rsidR="00E35B28">
              <w:rPr>
                <w:noProof/>
                <w:webHidden/>
              </w:rPr>
              <w:fldChar w:fldCharType="end"/>
            </w:r>
          </w:hyperlink>
        </w:p>
        <w:p w14:paraId="47964298" w14:textId="55411C1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1" w:history="1">
            <w:r w:rsidR="00E35B28" w:rsidRPr="003165E0">
              <w:rPr>
                <w:rStyle w:val="Hyperlink"/>
                <w:noProof/>
              </w:rPr>
              <w:t>Do Regime Especial de Fiscalização</w:t>
            </w:r>
            <w:r w:rsidR="00E35B28">
              <w:rPr>
                <w:noProof/>
                <w:webHidden/>
              </w:rPr>
              <w:tab/>
            </w:r>
            <w:r w:rsidR="00E35B28">
              <w:rPr>
                <w:noProof/>
                <w:webHidden/>
              </w:rPr>
              <w:fldChar w:fldCharType="begin"/>
            </w:r>
            <w:r w:rsidR="00E35B28">
              <w:rPr>
                <w:noProof/>
                <w:webHidden/>
              </w:rPr>
              <w:instrText xml:space="preserve"> PAGEREF _Toc147923391 \h </w:instrText>
            </w:r>
            <w:r w:rsidR="00E35B28">
              <w:rPr>
                <w:noProof/>
                <w:webHidden/>
              </w:rPr>
            </w:r>
            <w:r w:rsidR="00E35B28">
              <w:rPr>
                <w:noProof/>
                <w:webHidden/>
              </w:rPr>
              <w:fldChar w:fldCharType="separate"/>
            </w:r>
            <w:r w:rsidR="00384B29">
              <w:rPr>
                <w:noProof/>
                <w:webHidden/>
              </w:rPr>
              <w:t>133</w:t>
            </w:r>
            <w:r w:rsidR="00E35B28">
              <w:rPr>
                <w:noProof/>
                <w:webHidden/>
              </w:rPr>
              <w:fldChar w:fldCharType="end"/>
            </w:r>
          </w:hyperlink>
        </w:p>
        <w:p w14:paraId="6A85AC70" w14:textId="652F5EE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2" w:history="1">
            <w:r w:rsidR="00E35B28" w:rsidRPr="003165E0">
              <w:rPr>
                <w:rStyle w:val="Hyperlink"/>
                <w:noProof/>
              </w:rPr>
              <w:t>TITULO IV</w:t>
            </w:r>
            <w:r w:rsidR="00E35B28">
              <w:rPr>
                <w:noProof/>
                <w:webHidden/>
              </w:rPr>
              <w:tab/>
            </w:r>
            <w:r w:rsidR="00E35B28">
              <w:rPr>
                <w:noProof/>
                <w:webHidden/>
              </w:rPr>
              <w:fldChar w:fldCharType="begin"/>
            </w:r>
            <w:r w:rsidR="00E35B28">
              <w:rPr>
                <w:noProof/>
                <w:webHidden/>
              </w:rPr>
              <w:instrText xml:space="preserve"> PAGEREF _Toc147923392 \h </w:instrText>
            </w:r>
            <w:r w:rsidR="00E35B28">
              <w:rPr>
                <w:noProof/>
                <w:webHidden/>
              </w:rPr>
            </w:r>
            <w:r w:rsidR="00E35B28">
              <w:rPr>
                <w:noProof/>
                <w:webHidden/>
              </w:rPr>
              <w:fldChar w:fldCharType="separate"/>
            </w:r>
            <w:r w:rsidR="00384B29">
              <w:rPr>
                <w:noProof/>
                <w:webHidden/>
              </w:rPr>
              <w:t>134</w:t>
            </w:r>
            <w:r w:rsidR="00E35B28">
              <w:rPr>
                <w:noProof/>
                <w:webHidden/>
              </w:rPr>
              <w:fldChar w:fldCharType="end"/>
            </w:r>
          </w:hyperlink>
        </w:p>
        <w:p w14:paraId="2535421F" w14:textId="37C82D1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3" w:history="1">
            <w:r w:rsidR="00E35B28" w:rsidRPr="003165E0">
              <w:rPr>
                <w:rStyle w:val="Hyperlink"/>
                <w:noProof/>
              </w:rPr>
              <w:t>DAS TAXAS</w:t>
            </w:r>
            <w:r w:rsidR="00E35B28">
              <w:rPr>
                <w:noProof/>
                <w:webHidden/>
              </w:rPr>
              <w:tab/>
            </w:r>
            <w:r w:rsidR="00E35B28">
              <w:rPr>
                <w:noProof/>
                <w:webHidden/>
              </w:rPr>
              <w:fldChar w:fldCharType="begin"/>
            </w:r>
            <w:r w:rsidR="00E35B28">
              <w:rPr>
                <w:noProof/>
                <w:webHidden/>
              </w:rPr>
              <w:instrText xml:space="preserve"> PAGEREF _Toc147923393 \h </w:instrText>
            </w:r>
            <w:r w:rsidR="00E35B28">
              <w:rPr>
                <w:noProof/>
                <w:webHidden/>
              </w:rPr>
            </w:r>
            <w:r w:rsidR="00E35B28">
              <w:rPr>
                <w:noProof/>
                <w:webHidden/>
              </w:rPr>
              <w:fldChar w:fldCharType="separate"/>
            </w:r>
            <w:r w:rsidR="00384B29">
              <w:rPr>
                <w:noProof/>
                <w:webHidden/>
              </w:rPr>
              <w:t>134</w:t>
            </w:r>
            <w:r w:rsidR="00E35B28">
              <w:rPr>
                <w:noProof/>
                <w:webHidden/>
              </w:rPr>
              <w:fldChar w:fldCharType="end"/>
            </w:r>
          </w:hyperlink>
        </w:p>
        <w:p w14:paraId="0736554A" w14:textId="1D09BCB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4" w:history="1">
            <w:r w:rsidR="00E35B28" w:rsidRPr="003165E0">
              <w:rPr>
                <w:rStyle w:val="Hyperlink"/>
                <w:noProof/>
              </w:rPr>
              <w:t>CAPÍTULO ÚNICO</w:t>
            </w:r>
            <w:r w:rsidR="00E35B28">
              <w:rPr>
                <w:noProof/>
                <w:webHidden/>
              </w:rPr>
              <w:tab/>
            </w:r>
            <w:r w:rsidR="00E35B28">
              <w:rPr>
                <w:noProof/>
                <w:webHidden/>
              </w:rPr>
              <w:fldChar w:fldCharType="begin"/>
            </w:r>
            <w:r w:rsidR="00E35B28">
              <w:rPr>
                <w:noProof/>
                <w:webHidden/>
              </w:rPr>
              <w:instrText xml:space="preserve"> PAGEREF _Toc147923394 \h </w:instrText>
            </w:r>
            <w:r w:rsidR="00E35B28">
              <w:rPr>
                <w:noProof/>
                <w:webHidden/>
              </w:rPr>
            </w:r>
            <w:r w:rsidR="00E35B28">
              <w:rPr>
                <w:noProof/>
                <w:webHidden/>
              </w:rPr>
              <w:fldChar w:fldCharType="separate"/>
            </w:r>
            <w:r w:rsidR="00384B29">
              <w:rPr>
                <w:noProof/>
                <w:webHidden/>
              </w:rPr>
              <w:t>134</w:t>
            </w:r>
            <w:r w:rsidR="00E35B28">
              <w:rPr>
                <w:noProof/>
                <w:webHidden/>
              </w:rPr>
              <w:fldChar w:fldCharType="end"/>
            </w:r>
          </w:hyperlink>
        </w:p>
        <w:p w14:paraId="4A72A9EF" w14:textId="0D2B3FA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5" w:history="1">
            <w:r w:rsidR="00E35B28" w:rsidRPr="003165E0">
              <w:rPr>
                <w:rStyle w:val="Hyperlink"/>
                <w:noProof/>
              </w:rPr>
              <w:t>DAS TAXAS DE LICENÇA</w:t>
            </w:r>
            <w:r w:rsidR="00E35B28">
              <w:rPr>
                <w:noProof/>
                <w:webHidden/>
              </w:rPr>
              <w:tab/>
            </w:r>
            <w:r w:rsidR="00E35B28">
              <w:rPr>
                <w:noProof/>
                <w:webHidden/>
              </w:rPr>
              <w:fldChar w:fldCharType="begin"/>
            </w:r>
            <w:r w:rsidR="00E35B28">
              <w:rPr>
                <w:noProof/>
                <w:webHidden/>
              </w:rPr>
              <w:instrText xml:space="preserve"> PAGEREF _Toc147923395 \h </w:instrText>
            </w:r>
            <w:r w:rsidR="00E35B28">
              <w:rPr>
                <w:noProof/>
                <w:webHidden/>
              </w:rPr>
            </w:r>
            <w:r w:rsidR="00E35B28">
              <w:rPr>
                <w:noProof/>
                <w:webHidden/>
              </w:rPr>
              <w:fldChar w:fldCharType="separate"/>
            </w:r>
            <w:r w:rsidR="00384B29">
              <w:rPr>
                <w:noProof/>
                <w:webHidden/>
              </w:rPr>
              <w:t>134</w:t>
            </w:r>
            <w:r w:rsidR="00E35B28">
              <w:rPr>
                <w:noProof/>
                <w:webHidden/>
              </w:rPr>
              <w:fldChar w:fldCharType="end"/>
            </w:r>
          </w:hyperlink>
        </w:p>
        <w:p w14:paraId="2BEE1C8D" w14:textId="35E001F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6" w:history="1">
            <w:r w:rsidR="00E35B28" w:rsidRPr="003165E0">
              <w:rPr>
                <w:rStyle w:val="Hyperlink"/>
                <w:noProof/>
              </w:rPr>
              <w:t>Seção I</w:t>
            </w:r>
            <w:r w:rsidR="00E35B28">
              <w:rPr>
                <w:noProof/>
                <w:webHidden/>
              </w:rPr>
              <w:tab/>
            </w:r>
            <w:r w:rsidR="00E35B28">
              <w:rPr>
                <w:noProof/>
                <w:webHidden/>
              </w:rPr>
              <w:fldChar w:fldCharType="begin"/>
            </w:r>
            <w:r w:rsidR="00E35B28">
              <w:rPr>
                <w:noProof/>
                <w:webHidden/>
              </w:rPr>
              <w:instrText xml:space="preserve"> PAGEREF _Toc147923396 \h </w:instrText>
            </w:r>
            <w:r w:rsidR="00E35B28">
              <w:rPr>
                <w:noProof/>
                <w:webHidden/>
              </w:rPr>
            </w:r>
            <w:r w:rsidR="00E35B28">
              <w:rPr>
                <w:noProof/>
                <w:webHidden/>
              </w:rPr>
              <w:fldChar w:fldCharType="separate"/>
            </w:r>
            <w:r w:rsidR="00384B29">
              <w:rPr>
                <w:noProof/>
                <w:webHidden/>
              </w:rPr>
              <w:t>134</w:t>
            </w:r>
            <w:r w:rsidR="00E35B28">
              <w:rPr>
                <w:noProof/>
                <w:webHidden/>
              </w:rPr>
              <w:fldChar w:fldCharType="end"/>
            </w:r>
          </w:hyperlink>
        </w:p>
        <w:p w14:paraId="68CA282F" w14:textId="2FF911C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7" w:history="1">
            <w:r w:rsidR="00E35B28" w:rsidRPr="003165E0">
              <w:rPr>
                <w:rStyle w:val="Hyperlink"/>
                <w:noProof/>
              </w:rPr>
              <w:t>Do Fato Gerador e do Contribuinte</w:t>
            </w:r>
            <w:r w:rsidR="00E35B28">
              <w:rPr>
                <w:noProof/>
                <w:webHidden/>
              </w:rPr>
              <w:tab/>
            </w:r>
            <w:r w:rsidR="00E35B28">
              <w:rPr>
                <w:noProof/>
                <w:webHidden/>
              </w:rPr>
              <w:fldChar w:fldCharType="begin"/>
            </w:r>
            <w:r w:rsidR="00E35B28">
              <w:rPr>
                <w:noProof/>
                <w:webHidden/>
              </w:rPr>
              <w:instrText xml:space="preserve"> PAGEREF _Toc147923397 \h </w:instrText>
            </w:r>
            <w:r w:rsidR="00E35B28">
              <w:rPr>
                <w:noProof/>
                <w:webHidden/>
              </w:rPr>
            </w:r>
            <w:r w:rsidR="00E35B28">
              <w:rPr>
                <w:noProof/>
                <w:webHidden/>
              </w:rPr>
              <w:fldChar w:fldCharType="separate"/>
            </w:r>
            <w:r w:rsidR="00384B29">
              <w:rPr>
                <w:noProof/>
                <w:webHidden/>
              </w:rPr>
              <w:t>134</w:t>
            </w:r>
            <w:r w:rsidR="00E35B28">
              <w:rPr>
                <w:noProof/>
                <w:webHidden/>
              </w:rPr>
              <w:fldChar w:fldCharType="end"/>
            </w:r>
          </w:hyperlink>
        </w:p>
        <w:p w14:paraId="2E74808C" w14:textId="2858E3E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8" w:history="1">
            <w:r w:rsidR="00E35B28" w:rsidRPr="003165E0">
              <w:rPr>
                <w:rStyle w:val="Hyperlink"/>
                <w:noProof/>
              </w:rPr>
              <w:t>Seção II</w:t>
            </w:r>
            <w:r w:rsidR="00E35B28">
              <w:rPr>
                <w:noProof/>
                <w:webHidden/>
              </w:rPr>
              <w:tab/>
            </w:r>
            <w:r w:rsidR="00E35B28">
              <w:rPr>
                <w:noProof/>
                <w:webHidden/>
              </w:rPr>
              <w:fldChar w:fldCharType="begin"/>
            </w:r>
            <w:r w:rsidR="00E35B28">
              <w:rPr>
                <w:noProof/>
                <w:webHidden/>
              </w:rPr>
              <w:instrText xml:space="preserve"> PAGEREF _Toc147923398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46743CCC" w14:textId="40C9F4F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399" w:history="1">
            <w:r w:rsidR="00E35B28" w:rsidRPr="003165E0">
              <w:rPr>
                <w:rStyle w:val="Hyperlink"/>
                <w:noProof/>
              </w:rPr>
              <w:t>Da Base de Cálculo e da Alíquota</w:t>
            </w:r>
            <w:r w:rsidR="00E35B28">
              <w:rPr>
                <w:noProof/>
                <w:webHidden/>
              </w:rPr>
              <w:tab/>
            </w:r>
            <w:r w:rsidR="00E35B28">
              <w:rPr>
                <w:noProof/>
                <w:webHidden/>
              </w:rPr>
              <w:fldChar w:fldCharType="begin"/>
            </w:r>
            <w:r w:rsidR="00E35B28">
              <w:rPr>
                <w:noProof/>
                <w:webHidden/>
              </w:rPr>
              <w:instrText xml:space="preserve"> PAGEREF _Toc147923399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744D31F4" w14:textId="0CE4588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0" w:history="1">
            <w:r w:rsidR="00E35B28" w:rsidRPr="003165E0">
              <w:rPr>
                <w:rStyle w:val="Hyperlink"/>
                <w:noProof/>
              </w:rPr>
              <w:t>Seção III</w:t>
            </w:r>
            <w:r w:rsidR="00E35B28">
              <w:rPr>
                <w:noProof/>
                <w:webHidden/>
              </w:rPr>
              <w:tab/>
            </w:r>
            <w:r w:rsidR="00E35B28">
              <w:rPr>
                <w:noProof/>
                <w:webHidden/>
              </w:rPr>
              <w:fldChar w:fldCharType="begin"/>
            </w:r>
            <w:r w:rsidR="00E35B28">
              <w:rPr>
                <w:noProof/>
                <w:webHidden/>
              </w:rPr>
              <w:instrText xml:space="preserve"> PAGEREF _Toc147923400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5082414B" w14:textId="30FAC40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1" w:history="1">
            <w:r w:rsidR="00E35B28" w:rsidRPr="003165E0">
              <w:rPr>
                <w:rStyle w:val="Hyperlink"/>
                <w:noProof/>
              </w:rPr>
              <w:t>Do Lançamento</w:t>
            </w:r>
            <w:r w:rsidR="00E35B28">
              <w:rPr>
                <w:noProof/>
                <w:webHidden/>
              </w:rPr>
              <w:tab/>
            </w:r>
            <w:r w:rsidR="00E35B28">
              <w:rPr>
                <w:noProof/>
                <w:webHidden/>
              </w:rPr>
              <w:fldChar w:fldCharType="begin"/>
            </w:r>
            <w:r w:rsidR="00E35B28">
              <w:rPr>
                <w:noProof/>
                <w:webHidden/>
              </w:rPr>
              <w:instrText xml:space="preserve"> PAGEREF _Toc147923401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300FCA91" w14:textId="6F01AF7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2" w:history="1">
            <w:r w:rsidR="00E35B28" w:rsidRPr="003165E0">
              <w:rPr>
                <w:rStyle w:val="Hyperlink"/>
                <w:noProof/>
              </w:rPr>
              <w:t>Seção IV</w:t>
            </w:r>
            <w:r w:rsidR="00E35B28">
              <w:rPr>
                <w:noProof/>
                <w:webHidden/>
              </w:rPr>
              <w:tab/>
            </w:r>
            <w:r w:rsidR="00E35B28">
              <w:rPr>
                <w:noProof/>
                <w:webHidden/>
              </w:rPr>
              <w:fldChar w:fldCharType="begin"/>
            </w:r>
            <w:r w:rsidR="00E35B28">
              <w:rPr>
                <w:noProof/>
                <w:webHidden/>
              </w:rPr>
              <w:instrText xml:space="preserve"> PAGEREF _Toc147923402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68DADADD" w14:textId="583BCB5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3" w:history="1">
            <w:r w:rsidR="00E35B28" w:rsidRPr="003165E0">
              <w:rPr>
                <w:rStyle w:val="Hyperlink"/>
                <w:noProof/>
              </w:rPr>
              <w:t>Da Arrecadação</w:t>
            </w:r>
            <w:r w:rsidR="00E35B28">
              <w:rPr>
                <w:noProof/>
                <w:webHidden/>
              </w:rPr>
              <w:tab/>
            </w:r>
            <w:r w:rsidR="00E35B28">
              <w:rPr>
                <w:noProof/>
                <w:webHidden/>
              </w:rPr>
              <w:fldChar w:fldCharType="begin"/>
            </w:r>
            <w:r w:rsidR="00E35B28">
              <w:rPr>
                <w:noProof/>
                <w:webHidden/>
              </w:rPr>
              <w:instrText xml:space="preserve"> PAGEREF _Toc147923403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2F0B4759" w14:textId="0948315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4" w:history="1">
            <w:r w:rsidR="00E35B28" w:rsidRPr="003165E0">
              <w:rPr>
                <w:rStyle w:val="Hyperlink"/>
                <w:noProof/>
              </w:rPr>
              <w:t>Seção V</w:t>
            </w:r>
            <w:r w:rsidR="00E35B28">
              <w:rPr>
                <w:noProof/>
                <w:webHidden/>
              </w:rPr>
              <w:tab/>
            </w:r>
            <w:r w:rsidR="00E35B28">
              <w:rPr>
                <w:noProof/>
                <w:webHidden/>
              </w:rPr>
              <w:fldChar w:fldCharType="begin"/>
            </w:r>
            <w:r w:rsidR="00E35B28">
              <w:rPr>
                <w:noProof/>
                <w:webHidden/>
              </w:rPr>
              <w:instrText xml:space="preserve"> PAGEREF _Toc147923404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5EBCECDC" w14:textId="7E35D44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5" w:history="1">
            <w:r w:rsidR="00E35B28" w:rsidRPr="003165E0">
              <w:rPr>
                <w:rStyle w:val="Hyperlink"/>
                <w:noProof/>
              </w:rPr>
              <w:t>Das Penalidades</w:t>
            </w:r>
            <w:r w:rsidR="00E35B28">
              <w:rPr>
                <w:noProof/>
                <w:webHidden/>
              </w:rPr>
              <w:tab/>
            </w:r>
            <w:r w:rsidR="00E35B28">
              <w:rPr>
                <w:noProof/>
                <w:webHidden/>
              </w:rPr>
              <w:fldChar w:fldCharType="begin"/>
            </w:r>
            <w:r w:rsidR="00E35B28">
              <w:rPr>
                <w:noProof/>
                <w:webHidden/>
              </w:rPr>
              <w:instrText xml:space="preserve"> PAGEREF _Toc147923405 \h </w:instrText>
            </w:r>
            <w:r w:rsidR="00E35B28">
              <w:rPr>
                <w:noProof/>
                <w:webHidden/>
              </w:rPr>
            </w:r>
            <w:r w:rsidR="00E35B28">
              <w:rPr>
                <w:noProof/>
                <w:webHidden/>
              </w:rPr>
              <w:fldChar w:fldCharType="separate"/>
            </w:r>
            <w:r w:rsidR="00384B29">
              <w:rPr>
                <w:noProof/>
                <w:webHidden/>
              </w:rPr>
              <w:t>135</w:t>
            </w:r>
            <w:r w:rsidR="00E35B28">
              <w:rPr>
                <w:noProof/>
                <w:webHidden/>
              </w:rPr>
              <w:fldChar w:fldCharType="end"/>
            </w:r>
          </w:hyperlink>
        </w:p>
        <w:p w14:paraId="10D7915C" w14:textId="5E4B2D1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6" w:history="1">
            <w:r w:rsidR="00E35B28" w:rsidRPr="003165E0">
              <w:rPr>
                <w:rStyle w:val="Hyperlink"/>
                <w:noProof/>
              </w:rPr>
              <w:t>Seção VI</w:t>
            </w:r>
            <w:r w:rsidR="00E35B28">
              <w:rPr>
                <w:noProof/>
                <w:webHidden/>
              </w:rPr>
              <w:tab/>
            </w:r>
            <w:r w:rsidR="00E35B28">
              <w:rPr>
                <w:noProof/>
                <w:webHidden/>
              </w:rPr>
              <w:fldChar w:fldCharType="begin"/>
            </w:r>
            <w:r w:rsidR="00E35B28">
              <w:rPr>
                <w:noProof/>
                <w:webHidden/>
              </w:rPr>
              <w:instrText xml:space="preserve"> PAGEREF _Toc147923406 \h </w:instrText>
            </w:r>
            <w:r w:rsidR="00E35B28">
              <w:rPr>
                <w:noProof/>
                <w:webHidden/>
              </w:rPr>
            </w:r>
            <w:r w:rsidR="00E35B28">
              <w:rPr>
                <w:noProof/>
                <w:webHidden/>
              </w:rPr>
              <w:fldChar w:fldCharType="separate"/>
            </w:r>
            <w:r w:rsidR="00384B29">
              <w:rPr>
                <w:noProof/>
                <w:webHidden/>
              </w:rPr>
              <w:t>136</w:t>
            </w:r>
            <w:r w:rsidR="00E35B28">
              <w:rPr>
                <w:noProof/>
                <w:webHidden/>
              </w:rPr>
              <w:fldChar w:fldCharType="end"/>
            </w:r>
          </w:hyperlink>
        </w:p>
        <w:p w14:paraId="38F03D4E" w14:textId="14A1F1A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7" w:history="1">
            <w:r w:rsidR="00E35B28" w:rsidRPr="003165E0">
              <w:rPr>
                <w:rStyle w:val="Hyperlink"/>
                <w:noProof/>
              </w:rPr>
              <w:t>Da Taxa Única de Fiscalização de Estabelecimentos</w:t>
            </w:r>
            <w:r w:rsidR="00E35B28">
              <w:rPr>
                <w:noProof/>
                <w:webHidden/>
              </w:rPr>
              <w:tab/>
            </w:r>
            <w:r w:rsidR="00E35B28">
              <w:rPr>
                <w:noProof/>
                <w:webHidden/>
              </w:rPr>
              <w:fldChar w:fldCharType="begin"/>
            </w:r>
            <w:r w:rsidR="00E35B28">
              <w:rPr>
                <w:noProof/>
                <w:webHidden/>
              </w:rPr>
              <w:instrText xml:space="preserve"> PAGEREF _Toc147923407 \h </w:instrText>
            </w:r>
            <w:r w:rsidR="00E35B28">
              <w:rPr>
                <w:noProof/>
                <w:webHidden/>
              </w:rPr>
            </w:r>
            <w:r w:rsidR="00E35B28">
              <w:rPr>
                <w:noProof/>
                <w:webHidden/>
              </w:rPr>
              <w:fldChar w:fldCharType="separate"/>
            </w:r>
            <w:r w:rsidR="00384B29">
              <w:rPr>
                <w:noProof/>
                <w:webHidden/>
              </w:rPr>
              <w:t>136</w:t>
            </w:r>
            <w:r w:rsidR="00E35B28">
              <w:rPr>
                <w:noProof/>
                <w:webHidden/>
              </w:rPr>
              <w:fldChar w:fldCharType="end"/>
            </w:r>
          </w:hyperlink>
        </w:p>
        <w:p w14:paraId="736CACBA" w14:textId="7D629325"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8" w:history="1">
            <w:r w:rsidR="00E35B28" w:rsidRPr="003165E0">
              <w:rPr>
                <w:rStyle w:val="Hyperlink"/>
                <w:noProof/>
              </w:rPr>
              <w:t>Subseção I</w:t>
            </w:r>
            <w:r w:rsidR="00E35B28">
              <w:rPr>
                <w:noProof/>
                <w:webHidden/>
              </w:rPr>
              <w:tab/>
            </w:r>
            <w:r w:rsidR="00E35B28">
              <w:rPr>
                <w:noProof/>
                <w:webHidden/>
              </w:rPr>
              <w:fldChar w:fldCharType="begin"/>
            </w:r>
            <w:r w:rsidR="00E35B28">
              <w:rPr>
                <w:noProof/>
                <w:webHidden/>
              </w:rPr>
              <w:instrText xml:space="preserve"> PAGEREF _Toc147923408 \h </w:instrText>
            </w:r>
            <w:r w:rsidR="00E35B28">
              <w:rPr>
                <w:noProof/>
                <w:webHidden/>
              </w:rPr>
            </w:r>
            <w:r w:rsidR="00E35B28">
              <w:rPr>
                <w:noProof/>
                <w:webHidden/>
              </w:rPr>
              <w:fldChar w:fldCharType="separate"/>
            </w:r>
            <w:r w:rsidR="00384B29">
              <w:rPr>
                <w:noProof/>
                <w:webHidden/>
              </w:rPr>
              <w:t>136</w:t>
            </w:r>
            <w:r w:rsidR="00E35B28">
              <w:rPr>
                <w:noProof/>
                <w:webHidden/>
              </w:rPr>
              <w:fldChar w:fldCharType="end"/>
            </w:r>
          </w:hyperlink>
        </w:p>
        <w:p w14:paraId="2B2B6225" w14:textId="15B009D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09" w:history="1">
            <w:r w:rsidR="00E35B28" w:rsidRPr="003165E0">
              <w:rPr>
                <w:rStyle w:val="Hyperlink"/>
                <w:noProof/>
              </w:rPr>
              <w:t>Da Incidência</w:t>
            </w:r>
            <w:r w:rsidR="00E35B28">
              <w:rPr>
                <w:noProof/>
                <w:webHidden/>
              </w:rPr>
              <w:tab/>
            </w:r>
            <w:r w:rsidR="00E35B28">
              <w:rPr>
                <w:noProof/>
                <w:webHidden/>
              </w:rPr>
              <w:fldChar w:fldCharType="begin"/>
            </w:r>
            <w:r w:rsidR="00E35B28">
              <w:rPr>
                <w:noProof/>
                <w:webHidden/>
              </w:rPr>
              <w:instrText xml:space="preserve"> PAGEREF _Toc147923409 \h </w:instrText>
            </w:r>
            <w:r w:rsidR="00E35B28">
              <w:rPr>
                <w:noProof/>
                <w:webHidden/>
              </w:rPr>
            </w:r>
            <w:r w:rsidR="00E35B28">
              <w:rPr>
                <w:noProof/>
                <w:webHidden/>
              </w:rPr>
              <w:fldChar w:fldCharType="separate"/>
            </w:r>
            <w:r w:rsidR="00384B29">
              <w:rPr>
                <w:noProof/>
                <w:webHidden/>
              </w:rPr>
              <w:t>136</w:t>
            </w:r>
            <w:r w:rsidR="00E35B28">
              <w:rPr>
                <w:noProof/>
                <w:webHidden/>
              </w:rPr>
              <w:fldChar w:fldCharType="end"/>
            </w:r>
          </w:hyperlink>
        </w:p>
        <w:p w14:paraId="3A60E19C" w14:textId="02066B1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0" w:history="1">
            <w:r w:rsidR="00E35B28" w:rsidRPr="003165E0">
              <w:rPr>
                <w:rStyle w:val="Hyperlink"/>
                <w:noProof/>
              </w:rPr>
              <w:t>Subseção II</w:t>
            </w:r>
            <w:r w:rsidR="00E35B28">
              <w:rPr>
                <w:noProof/>
                <w:webHidden/>
              </w:rPr>
              <w:tab/>
            </w:r>
            <w:r w:rsidR="00E35B28">
              <w:rPr>
                <w:noProof/>
                <w:webHidden/>
              </w:rPr>
              <w:fldChar w:fldCharType="begin"/>
            </w:r>
            <w:r w:rsidR="00E35B28">
              <w:rPr>
                <w:noProof/>
                <w:webHidden/>
              </w:rPr>
              <w:instrText xml:space="preserve"> PAGEREF _Toc147923410 \h </w:instrText>
            </w:r>
            <w:r w:rsidR="00E35B28">
              <w:rPr>
                <w:noProof/>
                <w:webHidden/>
              </w:rPr>
            </w:r>
            <w:r w:rsidR="00E35B28">
              <w:rPr>
                <w:noProof/>
                <w:webHidden/>
              </w:rPr>
              <w:fldChar w:fldCharType="separate"/>
            </w:r>
            <w:r w:rsidR="00384B29">
              <w:rPr>
                <w:noProof/>
                <w:webHidden/>
              </w:rPr>
              <w:t>138</w:t>
            </w:r>
            <w:r w:rsidR="00E35B28">
              <w:rPr>
                <w:noProof/>
                <w:webHidden/>
              </w:rPr>
              <w:fldChar w:fldCharType="end"/>
            </w:r>
          </w:hyperlink>
        </w:p>
        <w:p w14:paraId="31BBF20B" w14:textId="789AD5B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1" w:history="1">
            <w:r w:rsidR="00E35B28" w:rsidRPr="003165E0">
              <w:rPr>
                <w:rStyle w:val="Hyperlink"/>
                <w:noProof/>
              </w:rPr>
              <w:t>Do Sujeito Passivo</w:t>
            </w:r>
            <w:r w:rsidR="00E35B28">
              <w:rPr>
                <w:noProof/>
                <w:webHidden/>
              </w:rPr>
              <w:tab/>
            </w:r>
            <w:r w:rsidR="00E35B28">
              <w:rPr>
                <w:noProof/>
                <w:webHidden/>
              </w:rPr>
              <w:fldChar w:fldCharType="begin"/>
            </w:r>
            <w:r w:rsidR="00E35B28">
              <w:rPr>
                <w:noProof/>
                <w:webHidden/>
              </w:rPr>
              <w:instrText xml:space="preserve"> PAGEREF _Toc147923411 \h </w:instrText>
            </w:r>
            <w:r w:rsidR="00E35B28">
              <w:rPr>
                <w:noProof/>
                <w:webHidden/>
              </w:rPr>
            </w:r>
            <w:r w:rsidR="00E35B28">
              <w:rPr>
                <w:noProof/>
                <w:webHidden/>
              </w:rPr>
              <w:fldChar w:fldCharType="separate"/>
            </w:r>
            <w:r w:rsidR="00384B29">
              <w:rPr>
                <w:noProof/>
                <w:webHidden/>
              </w:rPr>
              <w:t>138</w:t>
            </w:r>
            <w:r w:rsidR="00E35B28">
              <w:rPr>
                <w:noProof/>
                <w:webHidden/>
              </w:rPr>
              <w:fldChar w:fldCharType="end"/>
            </w:r>
          </w:hyperlink>
        </w:p>
        <w:p w14:paraId="124157B5" w14:textId="6E0DD87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2" w:history="1">
            <w:r w:rsidR="00E35B28" w:rsidRPr="003165E0">
              <w:rPr>
                <w:rStyle w:val="Hyperlink"/>
                <w:noProof/>
              </w:rPr>
              <w:t>Subseção III</w:t>
            </w:r>
            <w:r w:rsidR="00E35B28">
              <w:rPr>
                <w:noProof/>
                <w:webHidden/>
              </w:rPr>
              <w:tab/>
            </w:r>
            <w:r w:rsidR="00E35B28">
              <w:rPr>
                <w:noProof/>
                <w:webHidden/>
              </w:rPr>
              <w:fldChar w:fldCharType="begin"/>
            </w:r>
            <w:r w:rsidR="00E35B28">
              <w:rPr>
                <w:noProof/>
                <w:webHidden/>
              </w:rPr>
              <w:instrText xml:space="preserve"> PAGEREF _Toc147923412 \h </w:instrText>
            </w:r>
            <w:r w:rsidR="00E35B28">
              <w:rPr>
                <w:noProof/>
                <w:webHidden/>
              </w:rPr>
            </w:r>
            <w:r w:rsidR="00E35B28">
              <w:rPr>
                <w:noProof/>
                <w:webHidden/>
              </w:rPr>
              <w:fldChar w:fldCharType="separate"/>
            </w:r>
            <w:r w:rsidR="00384B29">
              <w:rPr>
                <w:noProof/>
                <w:webHidden/>
              </w:rPr>
              <w:t>139</w:t>
            </w:r>
            <w:r w:rsidR="00E35B28">
              <w:rPr>
                <w:noProof/>
                <w:webHidden/>
              </w:rPr>
              <w:fldChar w:fldCharType="end"/>
            </w:r>
          </w:hyperlink>
        </w:p>
        <w:p w14:paraId="6FCE67B5" w14:textId="4A1BAB04"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3" w:history="1">
            <w:r w:rsidR="00E35B28" w:rsidRPr="003165E0">
              <w:rPr>
                <w:rStyle w:val="Hyperlink"/>
                <w:noProof/>
              </w:rPr>
              <w:t>Dos Elementos Quantitativos</w:t>
            </w:r>
            <w:r w:rsidR="00E35B28">
              <w:rPr>
                <w:noProof/>
                <w:webHidden/>
              </w:rPr>
              <w:tab/>
            </w:r>
            <w:r w:rsidR="00E35B28">
              <w:rPr>
                <w:noProof/>
                <w:webHidden/>
              </w:rPr>
              <w:fldChar w:fldCharType="begin"/>
            </w:r>
            <w:r w:rsidR="00E35B28">
              <w:rPr>
                <w:noProof/>
                <w:webHidden/>
              </w:rPr>
              <w:instrText xml:space="preserve"> PAGEREF _Toc147923413 \h </w:instrText>
            </w:r>
            <w:r w:rsidR="00E35B28">
              <w:rPr>
                <w:noProof/>
                <w:webHidden/>
              </w:rPr>
            </w:r>
            <w:r w:rsidR="00E35B28">
              <w:rPr>
                <w:noProof/>
                <w:webHidden/>
              </w:rPr>
              <w:fldChar w:fldCharType="separate"/>
            </w:r>
            <w:r w:rsidR="00384B29">
              <w:rPr>
                <w:noProof/>
                <w:webHidden/>
              </w:rPr>
              <w:t>139</w:t>
            </w:r>
            <w:r w:rsidR="00E35B28">
              <w:rPr>
                <w:noProof/>
                <w:webHidden/>
              </w:rPr>
              <w:fldChar w:fldCharType="end"/>
            </w:r>
          </w:hyperlink>
        </w:p>
        <w:p w14:paraId="5C6D8A5B" w14:textId="2080B35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4" w:history="1">
            <w:r w:rsidR="00E35B28" w:rsidRPr="003165E0">
              <w:rPr>
                <w:rStyle w:val="Hyperlink"/>
                <w:noProof/>
              </w:rPr>
              <w:t>Subseção IV</w:t>
            </w:r>
            <w:r w:rsidR="00E35B28">
              <w:rPr>
                <w:noProof/>
                <w:webHidden/>
              </w:rPr>
              <w:tab/>
            </w:r>
            <w:r w:rsidR="00E35B28">
              <w:rPr>
                <w:noProof/>
                <w:webHidden/>
              </w:rPr>
              <w:fldChar w:fldCharType="begin"/>
            </w:r>
            <w:r w:rsidR="00E35B28">
              <w:rPr>
                <w:noProof/>
                <w:webHidden/>
              </w:rPr>
              <w:instrText xml:space="preserve"> PAGEREF _Toc147923414 \h </w:instrText>
            </w:r>
            <w:r w:rsidR="00E35B28">
              <w:rPr>
                <w:noProof/>
                <w:webHidden/>
              </w:rPr>
            </w:r>
            <w:r w:rsidR="00E35B28">
              <w:rPr>
                <w:noProof/>
                <w:webHidden/>
              </w:rPr>
              <w:fldChar w:fldCharType="separate"/>
            </w:r>
            <w:r w:rsidR="00384B29">
              <w:rPr>
                <w:noProof/>
                <w:webHidden/>
              </w:rPr>
              <w:t>139</w:t>
            </w:r>
            <w:r w:rsidR="00E35B28">
              <w:rPr>
                <w:noProof/>
                <w:webHidden/>
              </w:rPr>
              <w:fldChar w:fldCharType="end"/>
            </w:r>
          </w:hyperlink>
        </w:p>
        <w:p w14:paraId="7161ABC8" w14:textId="7A8927C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5" w:history="1">
            <w:r w:rsidR="00E35B28" w:rsidRPr="003165E0">
              <w:rPr>
                <w:rStyle w:val="Hyperlink"/>
                <w:noProof/>
              </w:rPr>
              <w:t>Do Lançamento</w:t>
            </w:r>
            <w:r w:rsidR="00E35B28">
              <w:rPr>
                <w:noProof/>
                <w:webHidden/>
              </w:rPr>
              <w:tab/>
            </w:r>
            <w:r w:rsidR="00E35B28">
              <w:rPr>
                <w:noProof/>
                <w:webHidden/>
              </w:rPr>
              <w:fldChar w:fldCharType="begin"/>
            </w:r>
            <w:r w:rsidR="00E35B28">
              <w:rPr>
                <w:noProof/>
                <w:webHidden/>
              </w:rPr>
              <w:instrText xml:space="preserve"> PAGEREF _Toc147923415 \h </w:instrText>
            </w:r>
            <w:r w:rsidR="00E35B28">
              <w:rPr>
                <w:noProof/>
                <w:webHidden/>
              </w:rPr>
            </w:r>
            <w:r w:rsidR="00E35B28">
              <w:rPr>
                <w:noProof/>
                <w:webHidden/>
              </w:rPr>
              <w:fldChar w:fldCharType="separate"/>
            </w:r>
            <w:r w:rsidR="00384B29">
              <w:rPr>
                <w:noProof/>
                <w:webHidden/>
              </w:rPr>
              <w:t>139</w:t>
            </w:r>
            <w:r w:rsidR="00E35B28">
              <w:rPr>
                <w:noProof/>
                <w:webHidden/>
              </w:rPr>
              <w:fldChar w:fldCharType="end"/>
            </w:r>
          </w:hyperlink>
        </w:p>
        <w:p w14:paraId="4B0818FB" w14:textId="6945B59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6" w:history="1">
            <w:r w:rsidR="00E35B28" w:rsidRPr="003165E0">
              <w:rPr>
                <w:rStyle w:val="Hyperlink"/>
                <w:noProof/>
              </w:rPr>
              <w:t>Subseção V</w:t>
            </w:r>
            <w:r w:rsidR="00E35B28">
              <w:rPr>
                <w:noProof/>
                <w:webHidden/>
              </w:rPr>
              <w:tab/>
            </w:r>
            <w:r w:rsidR="00E35B28">
              <w:rPr>
                <w:noProof/>
                <w:webHidden/>
              </w:rPr>
              <w:fldChar w:fldCharType="begin"/>
            </w:r>
            <w:r w:rsidR="00E35B28">
              <w:rPr>
                <w:noProof/>
                <w:webHidden/>
              </w:rPr>
              <w:instrText xml:space="preserve"> PAGEREF _Toc147923416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10B342CF" w14:textId="3FFF11E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7" w:history="1">
            <w:r w:rsidR="00E35B28" w:rsidRPr="003165E0">
              <w:rPr>
                <w:rStyle w:val="Hyperlink"/>
                <w:noProof/>
              </w:rPr>
              <w:t>Da Arrecadação</w:t>
            </w:r>
            <w:r w:rsidR="00E35B28">
              <w:rPr>
                <w:noProof/>
                <w:webHidden/>
              </w:rPr>
              <w:tab/>
            </w:r>
            <w:r w:rsidR="00E35B28">
              <w:rPr>
                <w:noProof/>
                <w:webHidden/>
              </w:rPr>
              <w:fldChar w:fldCharType="begin"/>
            </w:r>
            <w:r w:rsidR="00E35B28">
              <w:rPr>
                <w:noProof/>
                <w:webHidden/>
              </w:rPr>
              <w:instrText xml:space="preserve"> PAGEREF _Toc147923417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4816A8B6" w14:textId="46C0A2A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8" w:history="1">
            <w:r w:rsidR="00E35B28" w:rsidRPr="003165E0">
              <w:rPr>
                <w:rStyle w:val="Hyperlink"/>
                <w:noProof/>
              </w:rPr>
              <w:t>Subseção VI</w:t>
            </w:r>
            <w:r w:rsidR="00E35B28">
              <w:rPr>
                <w:noProof/>
                <w:webHidden/>
              </w:rPr>
              <w:tab/>
            </w:r>
            <w:r w:rsidR="00E35B28">
              <w:rPr>
                <w:noProof/>
                <w:webHidden/>
              </w:rPr>
              <w:fldChar w:fldCharType="begin"/>
            </w:r>
            <w:r w:rsidR="00E35B28">
              <w:rPr>
                <w:noProof/>
                <w:webHidden/>
              </w:rPr>
              <w:instrText xml:space="preserve"> PAGEREF _Toc147923418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285319B9" w14:textId="6320050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19" w:history="1">
            <w:r w:rsidR="00E35B28" w:rsidRPr="003165E0">
              <w:rPr>
                <w:rStyle w:val="Hyperlink"/>
                <w:noProof/>
              </w:rPr>
              <w:t>Das Isenções</w:t>
            </w:r>
            <w:r w:rsidR="00E35B28">
              <w:rPr>
                <w:noProof/>
                <w:webHidden/>
              </w:rPr>
              <w:tab/>
            </w:r>
            <w:r w:rsidR="00E35B28">
              <w:rPr>
                <w:noProof/>
                <w:webHidden/>
              </w:rPr>
              <w:fldChar w:fldCharType="begin"/>
            </w:r>
            <w:r w:rsidR="00E35B28">
              <w:rPr>
                <w:noProof/>
                <w:webHidden/>
              </w:rPr>
              <w:instrText xml:space="preserve"> PAGEREF _Toc147923419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170E8C40" w14:textId="5124571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0" w:history="1">
            <w:r w:rsidR="00E35B28" w:rsidRPr="003165E0">
              <w:rPr>
                <w:rStyle w:val="Hyperlink"/>
                <w:noProof/>
              </w:rPr>
              <w:t>Subseção VII</w:t>
            </w:r>
            <w:r w:rsidR="00E35B28">
              <w:rPr>
                <w:noProof/>
                <w:webHidden/>
              </w:rPr>
              <w:tab/>
            </w:r>
            <w:r w:rsidR="00E35B28">
              <w:rPr>
                <w:noProof/>
                <w:webHidden/>
              </w:rPr>
              <w:fldChar w:fldCharType="begin"/>
            </w:r>
            <w:r w:rsidR="00E35B28">
              <w:rPr>
                <w:noProof/>
                <w:webHidden/>
              </w:rPr>
              <w:instrText xml:space="preserve"> PAGEREF _Toc147923420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24273603" w14:textId="38B5B08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1" w:history="1">
            <w:r w:rsidR="00E35B28" w:rsidRPr="003165E0">
              <w:rPr>
                <w:rStyle w:val="Hyperlink"/>
                <w:noProof/>
              </w:rPr>
              <w:t>Das Disposições Finais</w:t>
            </w:r>
            <w:r w:rsidR="00E35B28">
              <w:rPr>
                <w:noProof/>
                <w:webHidden/>
              </w:rPr>
              <w:tab/>
            </w:r>
            <w:r w:rsidR="00E35B28">
              <w:rPr>
                <w:noProof/>
                <w:webHidden/>
              </w:rPr>
              <w:fldChar w:fldCharType="begin"/>
            </w:r>
            <w:r w:rsidR="00E35B28">
              <w:rPr>
                <w:noProof/>
                <w:webHidden/>
              </w:rPr>
              <w:instrText xml:space="preserve"> PAGEREF _Toc147923421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0F4FE4DD" w14:textId="018A4E1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2" w:history="1">
            <w:r w:rsidR="00E35B28" w:rsidRPr="003165E0">
              <w:rPr>
                <w:rStyle w:val="Hyperlink"/>
                <w:noProof/>
              </w:rPr>
              <w:t>Seção VII</w:t>
            </w:r>
            <w:r w:rsidR="00E35B28">
              <w:rPr>
                <w:noProof/>
                <w:webHidden/>
              </w:rPr>
              <w:tab/>
            </w:r>
            <w:r w:rsidR="00E35B28">
              <w:rPr>
                <w:noProof/>
                <w:webHidden/>
              </w:rPr>
              <w:fldChar w:fldCharType="begin"/>
            </w:r>
            <w:r w:rsidR="00E35B28">
              <w:rPr>
                <w:noProof/>
                <w:webHidden/>
              </w:rPr>
              <w:instrText xml:space="preserve"> PAGEREF _Toc147923422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070BA89D" w14:textId="353FC47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3" w:history="1">
            <w:r w:rsidR="00E35B28" w:rsidRPr="003165E0">
              <w:rPr>
                <w:rStyle w:val="Hyperlink"/>
                <w:noProof/>
              </w:rPr>
              <w:t>Da Taxa de Licença para Execução de Obras Particulares, Arruamentos, Loteamentos e Desmembramentos</w:t>
            </w:r>
            <w:r w:rsidR="00E35B28">
              <w:rPr>
                <w:noProof/>
                <w:webHidden/>
              </w:rPr>
              <w:tab/>
            </w:r>
            <w:r w:rsidR="00E35B28">
              <w:rPr>
                <w:noProof/>
                <w:webHidden/>
              </w:rPr>
              <w:fldChar w:fldCharType="begin"/>
            </w:r>
            <w:r w:rsidR="00E35B28">
              <w:rPr>
                <w:noProof/>
                <w:webHidden/>
              </w:rPr>
              <w:instrText xml:space="preserve"> PAGEREF _Toc147923423 \h </w:instrText>
            </w:r>
            <w:r w:rsidR="00E35B28">
              <w:rPr>
                <w:noProof/>
                <w:webHidden/>
              </w:rPr>
            </w:r>
            <w:r w:rsidR="00E35B28">
              <w:rPr>
                <w:noProof/>
                <w:webHidden/>
              </w:rPr>
              <w:fldChar w:fldCharType="separate"/>
            </w:r>
            <w:r w:rsidR="00384B29">
              <w:rPr>
                <w:noProof/>
                <w:webHidden/>
              </w:rPr>
              <w:t>140</w:t>
            </w:r>
            <w:r w:rsidR="00E35B28">
              <w:rPr>
                <w:noProof/>
                <w:webHidden/>
              </w:rPr>
              <w:fldChar w:fldCharType="end"/>
            </w:r>
          </w:hyperlink>
        </w:p>
        <w:p w14:paraId="65503698" w14:textId="1F3AEA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4" w:history="1">
            <w:r w:rsidR="00E35B28" w:rsidRPr="003165E0">
              <w:rPr>
                <w:rStyle w:val="Hyperlink"/>
                <w:noProof/>
              </w:rPr>
              <w:t>Seção VIII</w:t>
            </w:r>
            <w:r w:rsidR="00E35B28">
              <w:rPr>
                <w:noProof/>
                <w:webHidden/>
              </w:rPr>
              <w:tab/>
            </w:r>
            <w:r w:rsidR="00E35B28">
              <w:rPr>
                <w:noProof/>
                <w:webHidden/>
              </w:rPr>
              <w:fldChar w:fldCharType="begin"/>
            </w:r>
            <w:r w:rsidR="00E35B28">
              <w:rPr>
                <w:noProof/>
                <w:webHidden/>
              </w:rPr>
              <w:instrText xml:space="preserve"> PAGEREF _Toc147923424 \h </w:instrText>
            </w:r>
            <w:r w:rsidR="00E35B28">
              <w:rPr>
                <w:noProof/>
                <w:webHidden/>
              </w:rPr>
            </w:r>
            <w:r w:rsidR="00E35B28">
              <w:rPr>
                <w:noProof/>
                <w:webHidden/>
              </w:rPr>
              <w:fldChar w:fldCharType="separate"/>
            </w:r>
            <w:r w:rsidR="00384B29">
              <w:rPr>
                <w:noProof/>
                <w:webHidden/>
              </w:rPr>
              <w:t>141</w:t>
            </w:r>
            <w:r w:rsidR="00E35B28">
              <w:rPr>
                <w:noProof/>
                <w:webHidden/>
              </w:rPr>
              <w:fldChar w:fldCharType="end"/>
            </w:r>
          </w:hyperlink>
        </w:p>
        <w:p w14:paraId="514B61D3" w14:textId="3B8251D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5" w:history="1">
            <w:r w:rsidR="00E35B28" w:rsidRPr="003165E0">
              <w:rPr>
                <w:rStyle w:val="Hyperlink"/>
                <w:noProof/>
              </w:rPr>
              <w:t>Tarifa de Coleta de Lixo e Resíduos Sólidos de Saúde (RSS)</w:t>
            </w:r>
            <w:r w:rsidR="00E35B28">
              <w:rPr>
                <w:noProof/>
                <w:webHidden/>
              </w:rPr>
              <w:tab/>
            </w:r>
            <w:r w:rsidR="00E35B28">
              <w:rPr>
                <w:noProof/>
                <w:webHidden/>
              </w:rPr>
              <w:fldChar w:fldCharType="begin"/>
            </w:r>
            <w:r w:rsidR="00E35B28">
              <w:rPr>
                <w:noProof/>
                <w:webHidden/>
              </w:rPr>
              <w:instrText xml:space="preserve"> PAGEREF _Toc147923425 \h </w:instrText>
            </w:r>
            <w:r w:rsidR="00E35B28">
              <w:rPr>
                <w:noProof/>
                <w:webHidden/>
              </w:rPr>
            </w:r>
            <w:r w:rsidR="00E35B28">
              <w:rPr>
                <w:noProof/>
                <w:webHidden/>
              </w:rPr>
              <w:fldChar w:fldCharType="separate"/>
            </w:r>
            <w:r w:rsidR="00384B29">
              <w:rPr>
                <w:noProof/>
                <w:webHidden/>
              </w:rPr>
              <w:t>141</w:t>
            </w:r>
            <w:r w:rsidR="00E35B28">
              <w:rPr>
                <w:noProof/>
                <w:webHidden/>
              </w:rPr>
              <w:fldChar w:fldCharType="end"/>
            </w:r>
          </w:hyperlink>
        </w:p>
        <w:p w14:paraId="53F4B81D" w14:textId="1186DBC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6" w:history="1">
            <w:r w:rsidR="00E35B28" w:rsidRPr="003165E0">
              <w:rPr>
                <w:rStyle w:val="Hyperlink"/>
                <w:noProof/>
              </w:rPr>
              <w:t>TÍTULO V</w:t>
            </w:r>
            <w:r w:rsidR="00E35B28">
              <w:rPr>
                <w:noProof/>
                <w:webHidden/>
              </w:rPr>
              <w:tab/>
            </w:r>
            <w:r w:rsidR="00E35B28">
              <w:rPr>
                <w:noProof/>
                <w:webHidden/>
              </w:rPr>
              <w:fldChar w:fldCharType="begin"/>
            </w:r>
            <w:r w:rsidR="00E35B28">
              <w:rPr>
                <w:noProof/>
                <w:webHidden/>
              </w:rPr>
              <w:instrText xml:space="preserve"> PAGEREF _Toc147923426 \h </w:instrText>
            </w:r>
            <w:r w:rsidR="00E35B28">
              <w:rPr>
                <w:noProof/>
                <w:webHidden/>
              </w:rPr>
            </w:r>
            <w:r w:rsidR="00E35B28">
              <w:rPr>
                <w:noProof/>
                <w:webHidden/>
              </w:rPr>
              <w:fldChar w:fldCharType="separate"/>
            </w:r>
            <w:r w:rsidR="00384B29">
              <w:rPr>
                <w:noProof/>
                <w:webHidden/>
              </w:rPr>
              <w:t>142</w:t>
            </w:r>
            <w:r w:rsidR="00E35B28">
              <w:rPr>
                <w:noProof/>
                <w:webHidden/>
              </w:rPr>
              <w:fldChar w:fldCharType="end"/>
            </w:r>
          </w:hyperlink>
        </w:p>
        <w:p w14:paraId="6E480FEB" w14:textId="6668EC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7" w:history="1">
            <w:r w:rsidR="00E35B28" w:rsidRPr="003165E0">
              <w:rPr>
                <w:rStyle w:val="Hyperlink"/>
                <w:noProof/>
              </w:rPr>
              <w:t>DA CONTRIBUIÇÃO DE MELHORIA</w:t>
            </w:r>
            <w:r w:rsidR="00E35B28">
              <w:rPr>
                <w:noProof/>
                <w:webHidden/>
              </w:rPr>
              <w:tab/>
            </w:r>
            <w:r w:rsidR="00E35B28">
              <w:rPr>
                <w:noProof/>
                <w:webHidden/>
              </w:rPr>
              <w:fldChar w:fldCharType="begin"/>
            </w:r>
            <w:r w:rsidR="00E35B28">
              <w:rPr>
                <w:noProof/>
                <w:webHidden/>
              </w:rPr>
              <w:instrText xml:space="preserve"> PAGEREF _Toc147923427 \h </w:instrText>
            </w:r>
            <w:r w:rsidR="00E35B28">
              <w:rPr>
                <w:noProof/>
                <w:webHidden/>
              </w:rPr>
            </w:r>
            <w:r w:rsidR="00E35B28">
              <w:rPr>
                <w:noProof/>
                <w:webHidden/>
              </w:rPr>
              <w:fldChar w:fldCharType="separate"/>
            </w:r>
            <w:r w:rsidR="00384B29">
              <w:rPr>
                <w:noProof/>
                <w:webHidden/>
              </w:rPr>
              <w:t>142</w:t>
            </w:r>
            <w:r w:rsidR="00E35B28">
              <w:rPr>
                <w:noProof/>
                <w:webHidden/>
              </w:rPr>
              <w:fldChar w:fldCharType="end"/>
            </w:r>
          </w:hyperlink>
        </w:p>
        <w:p w14:paraId="5D978CFA" w14:textId="1A4BBC9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8" w:history="1">
            <w:r w:rsidR="00E35B28" w:rsidRPr="003165E0">
              <w:rPr>
                <w:rStyle w:val="Hyperlink"/>
                <w:noProof/>
              </w:rPr>
              <w:t>CAPÍTULO I</w:t>
            </w:r>
            <w:r w:rsidR="00E35B28">
              <w:rPr>
                <w:noProof/>
                <w:webHidden/>
              </w:rPr>
              <w:tab/>
            </w:r>
            <w:r w:rsidR="00E35B28">
              <w:rPr>
                <w:noProof/>
                <w:webHidden/>
              </w:rPr>
              <w:fldChar w:fldCharType="begin"/>
            </w:r>
            <w:r w:rsidR="00E35B28">
              <w:rPr>
                <w:noProof/>
                <w:webHidden/>
              </w:rPr>
              <w:instrText xml:space="preserve"> PAGEREF _Toc147923428 \h </w:instrText>
            </w:r>
            <w:r w:rsidR="00E35B28">
              <w:rPr>
                <w:noProof/>
                <w:webHidden/>
              </w:rPr>
            </w:r>
            <w:r w:rsidR="00E35B28">
              <w:rPr>
                <w:noProof/>
                <w:webHidden/>
              </w:rPr>
              <w:fldChar w:fldCharType="separate"/>
            </w:r>
            <w:r w:rsidR="00384B29">
              <w:rPr>
                <w:noProof/>
                <w:webHidden/>
              </w:rPr>
              <w:t>142</w:t>
            </w:r>
            <w:r w:rsidR="00E35B28">
              <w:rPr>
                <w:noProof/>
                <w:webHidden/>
              </w:rPr>
              <w:fldChar w:fldCharType="end"/>
            </w:r>
          </w:hyperlink>
        </w:p>
        <w:p w14:paraId="1A082E29" w14:textId="0A251D7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29" w:history="1">
            <w:r w:rsidR="00E35B28" w:rsidRPr="003165E0">
              <w:rPr>
                <w:rStyle w:val="Hyperlink"/>
                <w:noProof/>
              </w:rPr>
              <w:t>DA INCIDÊNCIA</w:t>
            </w:r>
            <w:r w:rsidR="00E35B28">
              <w:rPr>
                <w:noProof/>
                <w:webHidden/>
              </w:rPr>
              <w:tab/>
            </w:r>
            <w:r w:rsidR="00E35B28">
              <w:rPr>
                <w:noProof/>
                <w:webHidden/>
              </w:rPr>
              <w:fldChar w:fldCharType="begin"/>
            </w:r>
            <w:r w:rsidR="00E35B28">
              <w:rPr>
                <w:noProof/>
                <w:webHidden/>
              </w:rPr>
              <w:instrText xml:space="preserve"> PAGEREF _Toc147923429 \h </w:instrText>
            </w:r>
            <w:r w:rsidR="00E35B28">
              <w:rPr>
                <w:noProof/>
                <w:webHidden/>
              </w:rPr>
            </w:r>
            <w:r w:rsidR="00E35B28">
              <w:rPr>
                <w:noProof/>
                <w:webHidden/>
              </w:rPr>
              <w:fldChar w:fldCharType="separate"/>
            </w:r>
            <w:r w:rsidR="00384B29">
              <w:rPr>
                <w:noProof/>
                <w:webHidden/>
              </w:rPr>
              <w:t>142</w:t>
            </w:r>
            <w:r w:rsidR="00E35B28">
              <w:rPr>
                <w:noProof/>
                <w:webHidden/>
              </w:rPr>
              <w:fldChar w:fldCharType="end"/>
            </w:r>
          </w:hyperlink>
        </w:p>
        <w:p w14:paraId="46DF9E7B" w14:textId="19A1200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0" w:history="1">
            <w:r w:rsidR="00E35B28" w:rsidRPr="003165E0">
              <w:rPr>
                <w:rStyle w:val="Hyperlink"/>
                <w:noProof/>
              </w:rPr>
              <w:t>CAPÍTULO II</w:t>
            </w:r>
            <w:r w:rsidR="00E35B28">
              <w:rPr>
                <w:noProof/>
                <w:webHidden/>
              </w:rPr>
              <w:tab/>
            </w:r>
            <w:r w:rsidR="00E35B28">
              <w:rPr>
                <w:noProof/>
                <w:webHidden/>
              </w:rPr>
              <w:fldChar w:fldCharType="begin"/>
            </w:r>
            <w:r w:rsidR="00E35B28">
              <w:rPr>
                <w:noProof/>
                <w:webHidden/>
              </w:rPr>
              <w:instrText xml:space="preserve"> PAGEREF _Toc147923430 \h </w:instrText>
            </w:r>
            <w:r w:rsidR="00E35B28">
              <w:rPr>
                <w:noProof/>
                <w:webHidden/>
              </w:rPr>
            </w:r>
            <w:r w:rsidR="00E35B28">
              <w:rPr>
                <w:noProof/>
                <w:webHidden/>
              </w:rPr>
              <w:fldChar w:fldCharType="separate"/>
            </w:r>
            <w:r w:rsidR="00384B29">
              <w:rPr>
                <w:noProof/>
                <w:webHidden/>
              </w:rPr>
              <w:t>143</w:t>
            </w:r>
            <w:r w:rsidR="00E35B28">
              <w:rPr>
                <w:noProof/>
                <w:webHidden/>
              </w:rPr>
              <w:fldChar w:fldCharType="end"/>
            </w:r>
          </w:hyperlink>
        </w:p>
        <w:p w14:paraId="0BCFA862" w14:textId="70A54F5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1" w:history="1">
            <w:r w:rsidR="00E35B28" w:rsidRPr="003165E0">
              <w:rPr>
                <w:rStyle w:val="Hyperlink"/>
                <w:noProof/>
              </w:rPr>
              <w:t>DO SUJEITO PASSIVO</w:t>
            </w:r>
            <w:r w:rsidR="00E35B28">
              <w:rPr>
                <w:noProof/>
                <w:webHidden/>
              </w:rPr>
              <w:tab/>
            </w:r>
            <w:r w:rsidR="00E35B28">
              <w:rPr>
                <w:noProof/>
                <w:webHidden/>
              </w:rPr>
              <w:fldChar w:fldCharType="begin"/>
            </w:r>
            <w:r w:rsidR="00E35B28">
              <w:rPr>
                <w:noProof/>
                <w:webHidden/>
              </w:rPr>
              <w:instrText xml:space="preserve"> PAGEREF _Toc147923431 \h </w:instrText>
            </w:r>
            <w:r w:rsidR="00E35B28">
              <w:rPr>
                <w:noProof/>
                <w:webHidden/>
              </w:rPr>
            </w:r>
            <w:r w:rsidR="00E35B28">
              <w:rPr>
                <w:noProof/>
                <w:webHidden/>
              </w:rPr>
              <w:fldChar w:fldCharType="separate"/>
            </w:r>
            <w:r w:rsidR="00384B29">
              <w:rPr>
                <w:noProof/>
                <w:webHidden/>
              </w:rPr>
              <w:t>143</w:t>
            </w:r>
            <w:r w:rsidR="00E35B28">
              <w:rPr>
                <w:noProof/>
                <w:webHidden/>
              </w:rPr>
              <w:fldChar w:fldCharType="end"/>
            </w:r>
          </w:hyperlink>
        </w:p>
        <w:p w14:paraId="387B66F5" w14:textId="42B2B94E"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2" w:history="1">
            <w:r w:rsidR="00E35B28" w:rsidRPr="003165E0">
              <w:rPr>
                <w:rStyle w:val="Hyperlink"/>
                <w:noProof/>
              </w:rPr>
              <w:t>CAPÍTULO III</w:t>
            </w:r>
            <w:r w:rsidR="00E35B28">
              <w:rPr>
                <w:noProof/>
                <w:webHidden/>
              </w:rPr>
              <w:tab/>
            </w:r>
            <w:r w:rsidR="00E35B28">
              <w:rPr>
                <w:noProof/>
                <w:webHidden/>
              </w:rPr>
              <w:fldChar w:fldCharType="begin"/>
            </w:r>
            <w:r w:rsidR="00E35B28">
              <w:rPr>
                <w:noProof/>
                <w:webHidden/>
              </w:rPr>
              <w:instrText xml:space="preserve"> PAGEREF _Toc147923432 \h </w:instrText>
            </w:r>
            <w:r w:rsidR="00E35B28">
              <w:rPr>
                <w:noProof/>
                <w:webHidden/>
              </w:rPr>
            </w:r>
            <w:r w:rsidR="00E35B28">
              <w:rPr>
                <w:noProof/>
                <w:webHidden/>
              </w:rPr>
              <w:fldChar w:fldCharType="separate"/>
            </w:r>
            <w:r w:rsidR="00384B29">
              <w:rPr>
                <w:noProof/>
                <w:webHidden/>
              </w:rPr>
              <w:t>143</w:t>
            </w:r>
            <w:r w:rsidR="00E35B28">
              <w:rPr>
                <w:noProof/>
                <w:webHidden/>
              </w:rPr>
              <w:fldChar w:fldCharType="end"/>
            </w:r>
          </w:hyperlink>
        </w:p>
        <w:p w14:paraId="7129970C" w14:textId="6CF7EED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3" w:history="1">
            <w:r w:rsidR="00E35B28" w:rsidRPr="003165E0">
              <w:rPr>
                <w:rStyle w:val="Hyperlink"/>
                <w:noProof/>
              </w:rPr>
              <w:t>DA BASE DE CÁLCULO</w:t>
            </w:r>
            <w:r w:rsidR="00E35B28">
              <w:rPr>
                <w:noProof/>
                <w:webHidden/>
              </w:rPr>
              <w:tab/>
            </w:r>
            <w:r w:rsidR="00E35B28">
              <w:rPr>
                <w:noProof/>
                <w:webHidden/>
              </w:rPr>
              <w:fldChar w:fldCharType="begin"/>
            </w:r>
            <w:r w:rsidR="00E35B28">
              <w:rPr>
                <w:noProof/>
                <w:webHidden/>
              </w:rPr>
              <w:instrText xml:space="preserve"> PAGEREF _Toc147923433 \h </w:instrText>
            </w:r>
            <w:r w:rsidR="00E35B28">
              <w:rPr>
                <w:noProof/>
                <w:webHidden/>
              </w:rPr>
            </w:r>
            <w:r w:rsidR="00E35B28">
              <w:rPr>
                <w:noProof/>
                <w:webHidden/>
              </w:rPr>
              <w:fldChar w:fldCharType="separate"/>
            </w:r>
            <w:r w:rsidR="00384B29">
              <w:rPr>
                <w:noProof/>
                <w:webHidden/>
              </w:rPr>
              <w:t>143</w:t>
            </w:r>
            <w:r w:rsidR="00E35B28">
              <w:rPr>
                <w:noProof/>
                <w:webHidden/>
              </w:rPr>
              <w:fldChar w:fldCharType="end"/>
            </w:r>
          </w:hyperlink>
        </w:p>
        <w:p w14:paraId="6394A397" w14:textId="3FF2C40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4" w:history="1">
            <w:r w:rsidR="00E35B28" w:rsidRPr="003165E0">
              <w:rPr>
                <w:rStyle w:val="Hyperlink"/>
                <w:noProof/>
              </w:rPr>
              <w:t>CAPÍTULO IV</w:t>
            </w:r>
            <w:r w:rsidR="00E35B28">
              <w:rPr>
                <w:noProof/>
                <w:webHidden/>
              </w:rPr>
              <w:tab/>
            </w:r>
            <w:r w:rsidR="00E35B28">
              <w:rPr>
                <w:noProof/>
                <w:webHidden/>
              </w:rPr>
              <w:fldChar w:fldCharType="begin"/>
            </w:r>
            <w:r w:rsidR="00E35B28">
              <w:rPr>
                <w:noProof/>
                <w:webHidden/>
              </w:rPr>
              <w:instrText xml:space="preserve"> PAGEREF _Toc147923434 \h </w:instrText>
            </w:r>
            <w:r w:rsidR="00E35B28">
              <w:rPr>
                <w:noProof/>
                <w:webHidden/>
              </w:rPr>
            </w:r>
            <w:r w:rsidR="00E35B28">
              <w:rPr>
                <w:noProof/>
                <w:webHidden/>
              </w:rPr>
              <w:fldChar w:fldCharType="separate"/>
            </w:r>
            <w:r w:rsidR="00384B29">
              <w:rPr>
                <w:noProof/>
                <w:webHidden/>
              </w:rPr>
              <w:t>144</w:t>
            </w:r>
            <w:r w:rsidR="00E35B28">
              <w:rPr>
                <w:noProof/>
                <w:webHidden/>
              </w:rPr>
              <w:fldChar w:fldCharType="end"/>
            </w:r>
          </w:hyperlink>
        </w:p>
        <w:p w14:paraId="5854B7FD" w14:textId="3594806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5" w:history="1">
            <w:r w:rsidR="00E35B28" w:rsidRPr="003165E0">
              <w:rPr>
                <w:rStyle w:val="Hyperlink"/>
                <w:noProof/>
              </w:rPr>
              <w:t>DO LANÇAMENTO E DA ARRECADAÇÃO</w:t>
            </w:r>
            <w:r w:rsidR="00E35B28">
              <w:rPr>
                <w:noProof/>
                <w:webHidden/>
              </w:rPr>
              <w:tab/>
            </w:r>
            <w:r w:rsidR="00E35B28">
              <w:rPr>
                <w:noProof/>
                <w:webHidden/>
              </w:rPr>
              <w:fldChar w:fldCharType="begin"/>
            </w:r>
            <w:r w:rsidR="00E35B28">
              <w:rPr>
                <w:noProof/>
                <w:webHidden/>
              </w:rPr>
              <w:instrText xml:space="preserve"> PAGEREF _Toc147923435 \h </w:instrText>
            </w:r>
            <w:r w:rsidR="00E35B28">
              <w:rPr>
                <w:noProof/>
                <w:webHidden/>
              </w:rPr>
            </w:r>
            <w:r w:rsidR="00E35B28">
              <w:rPr>
                <w:noProof/>
                <w:webHidden/>
              </w:rPr>
              <w:fldChar w:fldCharType="separate"/>
            </w:r>
            <w:r w:rsidR="00384B29">
              <w:rPr>
                <w:noProof/>
                <w:webHidden/>
              </w:rPr>
              <w:t>144</w:t>
            </w:r>
            <w:r w:rsidR="00E35B28">
              <w:rPr>
                <w:noProof/>
                <w:webHidden/>
              </w:rPr>
              <w:fldChar w:fldCharType="end"/>
            </w:r>
          </w:hyperlink>
        </w:p>
        <w:p w14:paraId="45234079" w14:textId="06F98393"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6" w:history="1">
            <w:r w:rsidR="00E35B28" w:rsidRPr="003165E0">
              <w:rPr>
                <w:rStyle w:val="Hyperlink"/>
                <w:noProof/>
              </w:rPr>
              <w:t>TÍTULO VI</w:t>
            </w:r>
            <w:r w:rsidR="00E35B28">
              <w:rPr>
                <w:noProof/>
                <w:webHidden/>
              </w:rPr>
              <w:tab/>
            </w:r>
            <w:r w:rsidR="00E35B28">
              <w:rPr>
                <w:noProof/>
                <w:webHidden/>
              </w:rPr>
              <w:fldChar w:fldCharType="begin"/>
            </w:r>
            <w:r w:rsidR="00E35B28">
              <w:rPr>
                <w:noProof/>
                <w:webHidden/>
              </w:rPr>
              <w:instrText xml:space="preserve"> PAGEREF _Toc147923436 \h </w:instrText>
            </w:r>
            <w:r w:rsidR="00E35B28">
              <w:rPr>
                <w:noProof/>
                <w:webHidden/>
              </w:rPr>
            </w:r>
            <w:r w:rsidR="00E35B28">
              <w:rPr>
                <w:noProof/>
                <w:webHidden/>
              </w:rPr>
              <w:fldChar w:fldCharType="separate"/>
            </w:r>
            <w:r w:rsidR="00384B29">
              <w:rPr>
                <w:noProof/>
                <w:webHidden/>
              </w:rPr>
              <w:t>145</w:t>
            </w:r>
            <w:r w:rsidR="00E35B28">
              <w:rPr>
                <w:noProof/>
                <w:webHidden/>
              </w:rPr>
              <w:fldChar w:fldCharType="end"/>
            </w:r>
          </w:hyperlink>
        </w:p>
        <w:p w14:paraId="746D3A72" w14:textId="0BB36EA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7" w:history="1">
            <w:r w:rsidR="00E35B28" w:rsidRPr="003165E0">
              <w:rPr>
                <w:rStyle w:val="Hyperlink"/>
                <w:noProof/>
              </w:rPr>
              <w:t>DA CONTRIBUIÇÃO PARA CUSTEIO</w:t>
            </w:r>
            <w:r w:rsidR="00E35B28">
              <w:rPr>
                <w:noProof/>
                <w:webHidden/>
              </w:rPr>
              <w:tab/>
            </w:r>
            <w:r w:rsidR="00E35B28">
              <w:rPr>
                <w:noProof/>
                <w:webHidden/>
              </w:rPr>
              <w:fldChar w:fldCharType="begin"/>
            </w:r>
            <w:r w:rsidR="00E35B28">
              <w:rPr>
                <w:noProof/>
                <w:webHidden/>
              </w:rPr>
              <w:instrText xml:space="preserve"> PAGEREF _Toc147923437 \h </w:instrText>
            </w:r>
            <w:r w:rsidR="00E35B28">
              <w:rPr>
                <w:noProof/>
                <w:webHidden/>
              </w:rPr>
            </w:r>
            <w:r w:rsidR="00E35B28">
              <w:rPr>
                <w:noProof/>
                <w:webHidden/>
              </w:rPr>
              <w:fldChar w:fldCharType="separate"/>
            </w:r>
            <w:r w:rsidR="00384B29">
              <w:rPr>
                <w:noProof/>
                <w:webHidden/>
              </w:rPr>
              <w:t>145</w:t>
            </w:r>
            <w:r w:rsidR="00E35B28">
              <w:rPr>
                <w:noProof/>
                <w:webHidden/>
              </w:rPr>
              <w:fldChar w:fldCharType="end"/>
            </w:r>
          </w:hyperlink>
        </w:p>
        <w:p w14:paraId="1D68151D" w14:textId="4E99692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8" w:history="1">
            <w:r w:rsidR="00E35B28" w:rsidRPr="003165E0">
              <w:rPr>
                <w:rStyle w:val="Hyperlink"/>
                <w:noProof/>
              </w:rPr>
              <w:t>DO SERVIÇO DE ILUMINAÇÃO PÚBLICA</w:t>
            </w:r>
            <w:r w:rsidR="00E35B28">
              <w:rPr>
                <w:noProof/>
                <w:webHidden/>
              </w:rPr>
              <w:tab/>
            </w:r>
            <w:r w:rsidR="00E35B28">
              <w:rPr>
                <w:noProof/>
                <w:webHidden/>
              </w:rPr>
              <w:fldChar w:fldCharType="begin"/>
            </w:r>
            <w:r w:rsidR="00E35B28">
              <w:rPr>
                <w:noProof/>
                <w:webHidden/>
              </w:rPr>
              <w:instrText xml:space="preserve"> PAGEREF _Toc147923438 \h </w:instrText>
            </w:r>
            <w:r w:rsidR="00E35B28">
              <w:rPr>
                <w:noProof/>
                <w:webHidden/>
              </w:rPr>
            </w:r>
            <w:r w:rsidR="00E35B28">
              <w:rPr>
                <w:noProof/>
                <w:webHidden/>
              </w:rPr>
              <w:fldChar w:fldCharType="separate"/>
            </w:r>
            <w:r w:rsidR="00384B29">
              <w:rPr>
                <w:noProof/>
                <w:webHidden/>
              </w:rPr>
              <w:t>145</w:t>
            </w:r>
            <w:r w:rsidR="00E35B28">
              <w:rPr>
                <w:noProof/>
                <w:webHidden/>
              </w:rPr>
              <w:fldChar w:fldCharType="end"/>
            </w:r>
          </w:hyperlink>
        </w:p>
        <w:p w14:paraId="3CFEAA04" w14:textId="1373ACB2"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39" w:history="1">
            <w:r w:rsidR="00E35B28" w:rsidRPr="003165E0">
              <w:rPr>
                <w:rStyle w:val="Hyperlink"/>
                <w:noProof/>
              </w:rPr>
              <w:t>DISPOSIÇÕES TRANSITÓRIAS E FINAIS</w:t>
            </w:r>
            <w:r w:rsidR="00E35B28">
              <w:rPr>
                <w:noProof/>
                <w:webHidden/>
              </w:rPr>
              <w:tab/>
            </w:r>
            <w:r w:rsidR="00E35B28">
              <w:rPr>
                <w:noProof/>
                <w:webHidden/>
              </w:rPr>
              <w:fldChar w:fldCharType="begin"/>
            </w:r>
            <w:r w:rsidR="00E35B28">
              <w:rPr>
                <w:noProof/>
                <w:webHidden/>
              </w:rPr>
              <w:instrText xml:space="preserve"> PAGEREF _Toc147923439 \h </w:instrText>
            </w:r>
            <w:r w:rsidR="00E35B28">
              <w:rPr>
                <w:noProof/>
                <w:webHidden/>
              </w:rPr>
            </w:r>
            <w:r w:rsidR="00E35B28">
              <w:rPr>
                <w:noProof/>
                <w:webHidden/>
              </w:rPr>
              <w:fldChar w:fldCharType="separate"/>
            </w:r>
            <w:r w:rsidR="00384B29">
              <w:rPr>
                <w:noProof/>
                <w:webHidden/>
              </w:rPr>
              <w:t>148</w:t>
            </w:r>
            <w:r w:rsidR="00E35B28">
              <w:rPr>
                <w:noProof/>
                <w:webHidden/>
              </w:rPr>
              <w:fldChar w:fldCharType="end"/>
            </w:r>
          </w:hyperlink>
        </w:p>
        <w:p w14:paraId="10CD22F0" w14:textId="511A9AFD"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0" w:history="1">
            <w:r w:rsidR="00E35B28" w:rsidRPr="003165E0">
              <w:rPr>
                <w:rStyle w:val="Hyperlink"/>
                <w:noProof/>
              </w:rPr>
              <w:t>ANEXO I</w:t>
            </w:r>
            <w:r w:rsidR="00E35B28">
              <w:rPr>
                <w:noProof/>
                <w:webHidden/>
              </w:rPr>
              <w:tab/>
            </w:r>
            <w:r w:rsidR="00E35B28">
              <w:rPr>
                <w:noProof/>
                <w:webHidden/>
              </w:rPr>
              <w:fldChar w:fldCharType="begin"/>
            </w:r>
            <w:r w:rsidR="00E35B28">
              <w:rPr>
                <w:noProof/>
                <w:webHidden/>
              </w:rPr>
              <w:instrText xml:space="preserve"> PAGEREF _Toc147923440 \h </w:instrText>
            </w:r>
            <w:r w:rsidR="00E35B28">
              <w:rPr>
                <w:noProof/>
                <w:webHidden/>
              </w:rPr>
            </w:r>
            <w:r w:rsidR="00E35B28">
              <w:rPr>
                <w:noProof/>
                <w:webHidden/>
              </w:rPr>
              <w:fldChar w:fldCharType="separate"/>
            </w:r>
            <w:r w:rsidR="00384B29">
              <w:rPr>
                <w:noProof/>
                <w:webHidden/>
              </w:rPr>
              <w:t>150</w:t>
            </w:r>
            <w:r w:rsidR="00E35B28">
              <w:rPr>
                <w:noProof/>
                <w:webHidden/>
              </w:rPr>
              <w:fldChar w:fldCharType="end"/>
            </w:r>
          </w:hyperlink>
        </w:p>
        <w:p w14:paraId="28C20F9B" w14:textId="4040747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1" w:history="1">
            <w:r w:rsidR="00E35B28" w:rsidRPr="003165E0">
              <w:rPr>
                <w:rStyle w:val="Hyperlink"/>
                <w:noProof/>
              </w:rPr>
              <w:t>TABELA I - PLANTA GENERICA DE VALORES(PGV) - TERRENOS POR M2</w:t>
            </w:r>
            <w:r w:rsidR="00E35B28">
              <w:rPr>
                <w:noProof/>
                <w:webHidden/>
              </w:rPr>
              <w:tab/>
            </w:r>
            <w:r w:rsidR="00E35B28">
              <w:rPr>
                <w:noProof/>
                <w:webHidden/>
              </w:rPr>
              <w:fldChar w:fldCharType="begin"/>
            </w:r>
            <w:r w:rsidR="00E35B28">
              <w:rPr>
                <w:noProof/>
                <w:webHidden/>
              </w:rPr>
              <w:instrText xml:space="preserve"> PAGEREF _Toc147923441 \h </w:instrText>
            </w:r>
            <w:r w:rsidR="00E35B28">
              <w:rPr>
                <w:noProof/>
                <w:webHidden/>
              </w:rPr>
            </w:r>
            <w:r w:rsidR="00E35B28">
              <w:rPr>
                <w:noProof/>
                <w:webHidden/>
              </w:rPr>
              <w:fldChar w:fldCharType="separate"/>
            </w:r>
            <w:r w:rsidR="00384B29">
              <w:rPr>
                <w:noProof/>
                <w:webHidden/>
              </w:rPr>
              <w:t>150</w:t>
            </w:r>
            <w:r w:rsidR="00E35B28">
              <w:rPr>
                <w:noProof/>
                <w:webHidden/>
              </w:rPr>
              <w:fldChar w:fldCharType="end"/>
            </w:r>
          </w:hyperlink>
        </w:p>
        <w:p w14:paraId="37DD6C8D" w14:textId="1DE5E0B9"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2" w:history="1">
            <w:r w:rsidR="00E35B28" w:rsidRPr="003165E0">
              <w:rPr>
                <w:rStyle w:val="Hyperlink"/>
                <w:noProof/>
              </w:rPr>
              <w:t>ANEXO II</w:t>
            </w:r>
            <w:r w:rsidR="00E35B28">
              <w:rPr>
                <w:noProof/>
                <w:webHidden/>
              </w:rPr>
              <w:tab/>
            </w:r>
            <w:r w:rsidR="00E35B28">
              <w:rPr>
                <w:noProof/>
                <w:webHidden/>
              </w:rPr>
              <w:fldChar w:fldCharType="begin"/>
            </w:r>
            <w:r w:rsidR="00E35B28">
              <w:rPr>
                <w:noProof/>
                <w:webHidden/>
              </w:rPr>
              <w:instrText xml:space="preserve"> PAGEREF _Toc147923442 \h </w:instrText>
            </w:r>
            <w:r w:rsidR="00E35B28">
              <w:rPr>
                <w:noProof/>
                <w:webHidden/>
              </w:rPr>
            </w:r>
            <w:r w:rsidR="00E35B28">
              <w:rPr>
                <w:noProof/>
                <w:webHidden/>
              </w:rPr>
              <w:fldChar w:fldCharType="separate"/>
            </w:r>
            <w:r w:rsidR="00384B29">
              <w:rPr>
                <w:noProof/>
                <w:webHidden/>
              </w:rPr>
              <w:t>153</w:t>
            </w:r>
            <w:r w:rsidR="00E35B28">
              <w:rPr>
                <w:noProof/>
                <w:webHidden/>
              </w:rPr>
              <w:fldChar w:fldCharType="end"/>
            </w:r>
          </w:hyperlink>
        </w:p>
        <w:p w14:paraId="449A1C63" w14:textId="4961DFB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3" w:history="1">
            <w:r w:rsidR="00E35B28" w:rsidRPr="003165E0">
              <w:rPr>
                <w:rStyle w:val="Hyperlink"/>
                <w:noProof/>
              </w:rPr>
              <w:t xml:space="preserve">TABELA II - VALOR UNITÁRIO </w:t>
            </w:r>
            <w:r w:rsidR="00E55658">
              <w:rPr>
                <w:rStyle w:val="Hyperlink"/>
                <w:noProof/>
              </w:rPr>
              <w:t xml:space="preserve">EM (UFMAP) </w:t>
            </w:r>
            <w:r w:rsidR="00E35B28" w:rsidRPr="003165E0">
              <w:rPr>
                <w:rStyle w:val="Hyperlink"/>
                <w:noProof/>
              </w:rPr>
              <w:t>CORRESPONDENTE AO TIPO E AO PADRÃO DE CONSTRUÇÃO POR METRO QUADRADO (M²)</w:t>
            </w:r>
            <w:r w:rsidR="00E35B28">
              <w:rPr>
                <w:noProof/>
                <w:webHidden/>
              </w:rPr>
              <w:tab/>
            </w:r>
            <w:r w:rsidR="00E35B28">
              <w:rPr>
                <w:noProof/>
                <w:webHidden/>
              </w:rPr>
              <w:fldChar w:fldCharType="begin"/>
            </w:r>
            <w:r w:rsidR="00E35B28">
              <w:rPr>
                <w:noProof/>
                <w:webHidden/>
              </w:rPr>
              <w:instrText xml:space="preserve"> PAGEREF _Toc147923443 \h </w:instrText>
            </w:r>
            <w:r w:rsidR="00E35B28">
              <w:rPr>
                <w:noProof/>
                <w:webHidden/>
              </w:rPr>
            </w:r>
            <w:r w:rsidR="00E35B28">
              <w:rPr>
                <w:noProof/>
                <w:webHidden/>
              </w:rPr>
              <w:fldChar w:fldCharType="separate"/>
            </w:r>
            <w:r w:rsidR="00384B29">
              <w:rPr>
                <w:noProof/>
                <w:webHidden/>
              </w:rPr>
              <w:t>153</w:t>
            </w:r>
            <w:r w:rsidR="00E35B28">
              <w:rPr>
                <w:noProof/>
                <w:webHidden/>
              </w:rPr>
              <w:fldChar w:fldCharType="end"/>
            </w:r>
          </w:hyperlink>
        </w:p>
        <w:p w14:paraId="673FE086" w14:textId="60331EC7"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4" w:history="1">
            <w:r w:rsidR="00E35B28" w:rsidRPr="003165E0">
              <w:rPr>
                <w:rStyle w:val="Hyperlink"/>
                <w:noProof/>
              </w:rPr>
              <w:t>ANEXO III</w:t>
            </w:r>
            <w:r w:rsidR="00E35B28">
              <w:rPr>
                <w:noProof/>
                <w:webHidden/>
              </w:rPr>
              <w:tab/>
            </w:r>
            <w:r w:rsidR="00E35B28">
              <w:rPr>
                <w:noProof/>
                <w:webHidden/>
              </w:rPr>
              <w:fldChar w:fldCharType="begin"/>
            </w:r>
            <w:r w:rsidR="00E35B28">
              <w:rPr>
                <w:noProof/>
                <w:webHidden/>
              </w:rPr>
              <w:instrText xml:space="preserve"> PAGEREF _Toc147923444 \h </w:instrText>
            </w:r>
            <w:r w:rsidR="00E35B28">
              <w:rPr>
                <w:noProof/>
                <w:webHidden/>
              </w:rPr>
            </w:r>
            <w:r w:rsidR="00E35B28">
              <w:rPr>
                <w:noProof/>
                <w:webHidden/>
              </w:rPr>
              <w:fldChar w:fldCharType="separate"/>
            </w:r>
            <w:r w:rsidR="00384B29">
              <w:rPr>
                <w:noProof/>
                <w:webHidden/>
              </w:rPr>
              <w:t>160</w:t>
            </w:r>
            <w:r w:rsidR="00E35B28">
              <w:rPr>
                <w:noProof/>
                <w:webHidden/>
              </w:rPr>
              <w:fldChar w:fldCharType="end"/>
            </w:r>
          </w:hyperlink>
        </w:p>
        <w:p w14:paraId="1895575D" w14:textId="78291F96"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5" w:history="1">
            <w:r w:rsidR="00E35B28" w:rsidRPr="003165E0">
              <w:rPr>
                <w:rStyle w:val="Hyperlink"/>
                <w:noProof/>
              </w:rPr>
              <w:t>TABELA III - LISTA DE SERVIÇOS PARA A TRIBUTAÇÃO DO IMPOSTO SOBRE SERVIÇOS DE QUALQUER NATUREZA</w:t>
            </w:r>
            <w:r w:rsidR="00E35B28">
              <w:rPr>
                <w:noProof/>
                <w:webHidden/>
              </w:rPr>
              <w:tab/>
            </w:r>
            <w:r w:rsidR="00E35B28">
              <w:rPr>
                <w:noProof/>
                <w:webHidden/>
              </w:rPr>
              <w:fldChar w:fldCharType="begin"/>
            </w:r>
            <w:r w:rsidR="00E35B28">
              <w:rPr>
                <w:noProof/>
                <w:webHidden/>
              </w:rPr>
              <w:instrText xml:space="preserve"> PAGEREF _Toc147923445 \h </w:instrText>
            </w:r>
            <w:r w:rsidR="00E35B28">
              <w:rPr>
                <w:noProof/>
                <w:webHidden/>
              </w:rPr>
            </w:r>
            <w:r w:rsidR="00E35B28">
              <w:rPr>
                <w:noProof/>
                <w:webHidden/>
              </w:rPr>
              <w:fldChar w:fldCharType="separate"/>
            </w:r>
            <w:r w:rsidR="00384B29">
              <w:rPr>
                <w:noProof/>
                <w:webHidden/>
              </w:rPr>
              <w:t>160</w:t>
            </w:r>
            <w:r w:rsidR="00E35B28">
              <w:rPr>
                <w:noProof/>
                <w:webHidden/>
              </w:rPr>
              <w:fldChar w:fldCharType="end"/>
            </w:r>
          </w:hyperlink>
        </w:p>
        <w:p w14:paraId="344546BB" w14:textId="106A266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6" w:history="1">
            <w:r w:rsidR="00E35B28" w:rsidRPr="003165E0">
              <w:rPr>
                <w:rStyle w:val="Hyperlink"/>
                <w:noProof/>
              </w:rPr>
              <w:t>TABELA III-A</w:t>
            </w:r>
            <w:r w:rsidR="00E35B28">
              <w:rPr>
                <w:noProof/>
                <w:webHidden/>
              </w:rPr>
              <w:tab/>
            </w:r>
            <w:r w:rsidR="00E35B28">
              <w:rPr>
                <w:noProof/>
                <w:webHidden/>
              </w:rPr>
              <w:fldChar w:fldCharType="begin"/>
            </w:r>
            <w:r w:rsidR="00E35B28">
              <w:rPr>
                <w:noProof/>
                <w:webHidden/>
              </w:rPr>
              <w:instrText xml:space="preserve"> PAGEREF _Toc147923446 \h </w:instrText>
            </w:r>
            <w:r w:rsidR="00E35B28">
              <w:rPr>
                <w:noProof/>
                <w:webHidden/>
              </w:rPr>
            </w:r>
            <w:r w:rsidR="00E35B28">
              <w:rPr>
                <w:noProof/>
                <w:webHidden/>
              </w:rPr>
              <w:fldChar w:fldCharType="separate"/>
            </w:r>
            <w:r w:rsidR="00384B29">
              <w:rPr>
                <w:noProof/>
                <w:webHidden/>
              </w:rPr>
              <w:t>178</w:t>
            </w:r>
            <w:r w:rsidR="00E35B28">
              <w:rPr>
                <w:noProof/>
                <w:webHidden/>
              </w:rPr>
              <w:fldChar w:fldCharType="end"/>
            </w:r>
          </w:hyperlink>
        </w:p>
        <w:p w14:paraId="60B73365" w14:textId="1C23EB9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7" w:history="1">
            <w:r w:rsidR="00E35B28" w:rsidRPr="003165E0">
              <w:rPr>
                <w:rStyle w:val="Hyperlink"/>
                <w:noProof/>
              </w:rPr>
              <w:t>VALOR MÍNIMO DE MÃO-DE-OBRA PARA APURAÇÃO DO ISSQN</w:t>
            </w:r>
            <w:r w:rsidR="00E35B28">
              <w:rPr>
                <w:noProof/>
                <w:webHidden/>
              </w:rPr>
              <w:tab/>
            </w:r>
            <w:r w:rsidR="00E35B28">
              <w:rPr>
                <w:noProof/>
                <w:webHidden/>
              </w:rPr>
              <w:fldChar w:fldCharType="begin"/>
            </w:r>
            <w:r w:rsidR="00E35B28">
              <w:rPr>
                <w:noProof/>
                <w:webHidden/>
              </w:rPr>
              <w:instrText xml:space="preserve"> PAGEREF _Toc147923447 \h </w:instrText>
            </w:r>
            <w:r w:rsidR="00E35B28">
              <w:rPr>
                <w:noProof/>
                <w:webHidden/>
              </w:rPr>
            </w:r>
            <w:r w:rsidR="00E35B28">
              <w:rPr>
                <w:noProof/>
                <w:webHidden/>
              </w:rPr>
              <w:fldChar w:fldCharType="separate"/>
            </w:r>
            <w:r w:rsidR="00384B29">
              <w:rPr>
                <w:noProof/>
                <w:webHidden/>
              </w:rPr>
              <w:t>178</w:t>
            </w:r>
            <w:r w:rsidR="00E35B28">
              <w:rPr>
                <w:noProof/>
                <w:webHidden/>
              </w:rPr>
              <w:fldChar w:fldCharType="end"/>
            </w:r>
          </w:hyperlink>
        </w:p>
        <w:p w14:paraId="6F3BA41F" w14:textId="2C52396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8" w:history="1">
            <w:r w:rsidR="00E35B28" w:rsidRPr="003165E0">
              <w:rPr>
                <w:rStyle w:val="Hyperlink"/>
                <w:noProof/>
              </w:rPr>
              <w:t>ANEXO IV</w:t>
            </w:r>
            <w:r w:rsidR="00E35B28">
              <w:rPr>
                <w:noProof/>
                <w:webHidden/>
              </w:rPr>
              <w:tab/>
            </w:r>
            <w:r w:rsidR="00E35B28">
              <w:rPr>
                <w:noProof/>
                <w:webHidden/>
              </w:rPr>
              <w:fldChar w:fldCharType="begin"/>
            </w:r>
            <w:r w:rsidR="00E35B28">
              <w:rPr>
                <w:noProof/>
                <w:webHidden/>
              </w:rPr>
              <w:instrText xml:space="preserve"> PAGEREF _Toc147923448 \h </w:instrText>
            </w:r>
            <w:r w:rsidR="00E35B28">
              <w:rPr>
                <w:noProof/>
                <w:webHidden/>
              </w:rPr>
            </w:r>
            <w:r w:rsidR="00E35B28">
              <w:rPr>
                <w:noProof/>
                <w:webHidden/>
              </w:rPr>
              <w:fldChar w:fldCharType="separate"/>
            </w:r>
            <w:r w:rsidR="00384B29">
              <w:rPr>
                <w:noProof/>
                <w:webHidden/>
              </w:rPr>
              <w:t>180</w:t>
            </w:r>
            <w:r w:rsidR="00E35B28">
              <w:rPr>
                <w:noProof/>
                <w:webHidden/>
              </w:rPr>
              <w:fldChar w:fldCharType="end"/>
            </w:r>
          </w:hyperlink>
        </w:p>
        <w:p w14:paraId="5E1431D2" w14:textId="404CD28C"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49" w:history="1">
            <w:r w:rsidR="00E35B28" w:rsidRPr="003165E0">
              <w:rPr>
                <w:rStyle w:val="Hyperlink"/>
                <w:noProof/>
              </w:rPr>
              <w:t>TABELA IV – TAXA ÚNICA DE FISCALIZAÇÃO DE ESTABELECIMENTOS – TUFE</w:t>
            </w:r>
            <w:r w:rsidR="00E35B28">
              <w:rPr>
                <w:noProof/>
                <w:webHidden/>
              </w:rPr>
              <w:tab/>
            </w:r>
            <w:r w:rsidR="00E35B28">
              <w:rPr>
                <w:noProof/>
                <w:webHidden/>
              </w:rPr>
              <w:fldChar w:fldCharType="begin"/>
            </w:r>
            <w:r w:rsidR="00E35B28">
              <w:rPr>
                <w:noProof/>
                <w:webHidden/>
              </w:rPr>
              <w:instrText xml:space="preserve"> PAGEREF _Toc147923449 \h </w:instrText>
            </w:r>
            <w:r w:rsidR="00E35B28">
              <w:rPr>
                <w:noProof/>
                <w:webHidden/>
              </w:rPr>
            </w:r>
            <w:r w:rsidR="00E35B28">
              <w:rPr>
                <w:noProof/>
                <w:webHidden/>
              </w:rPr>
              <w:fldChar w:fldCharType="separate"/>
            </w:r>
            <w:r w:rsidR="00384B29">
              <w:rPr>
                <w:noProof/>
                <w:webHidden/>
              </w:rPr>
              <w:t>180</w:t>
            </w:r>
            <w:r w:rsidR="00E35B28">
              <w:rPr>
                <w:noProof/>
                <w:webHidden/>
              </w:rPr>
              <w:fldChar w:fldCharType="end"/>
            </w:r>
          </w:hyperlink>
        </w:p>
        <w:p w14:paraId="47C8292B" w14:textId="5CF6EE31"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0" w:history="1">
            <w:r w:rsidR="00E35B28" w:rsidRPr="003165E0">
              <w:rPr>
                <w:rStyle w:val="Hyperlink"/>
                <w:noProof/>
              </w:rPr>
              <w:t>ANEXO V</w:t>
            </w:r>
            <w:r w:rsidR="00E35B28">
              <w:rPr>
                <w:noProof/>
                <w:webHidden/>
              </w:rPr>
              <w:tab/>
            </w:r>
            <w:r w:rsidR="00E35B28">
              <w:rPr>
                <w:noProof/>
                <w:webHidden/>
              </w:rPr>
              <w:fldChar w:fldCharType="begin"/>
            </w:r>
            <w:r w:rsidR="00E35B28">
              <w:rPr>
                <w:noProof/>
                <w:webHidden/>
              </w:rPr>
              <w:instrText xml:space="preserve"> PAGEREF _Toc147923450 \h </w:instrText>
            </w:r>
            <w:r w:rsidR="00E35B28">
              <w:rPr>
                <w:noProof/>
                <w:webHidden/>
              </w:rPr>
            </w:r>
            <w:r w:rsidR="00E35B28">
              <w:rPr>
                <w:noProof/>
                <w:webHidden/>
              </w:rPr>
              <w:fldChar w:fldCharType="separate"/>
            </w:r>
            <w:r w:rsidR="00384B29">
              <w:rPr>
                <w:noProof/>
                <w:webHidden/>
              </w:rPr>
              <w:t>187</w:t>
            </w:r>
            <w:r w:rsidR="00E35B28">
              <w:rPr>
                <w:noProof/>
                <w:webHidden/>
              </w:rPr>
              <w:fldChar w:fldCharType="end"/>
            </w:r>
          </w:hyperlink>
        </w:p>
        <w:p w14:paraId="64E03554" w14:textId="4DB4379F"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1" w:history="1">
            <w:r w:rsidR="00E35B28" w:rsidRPr="003165E0">
              <w:rPr>
                <w:rStyle w:val="Hyperlink"/>
                <w:noProof/>
              </w:rPr>
              <w:t>Tabela V - Taxa de Licença para Execução de Obras Particulares, Arruamentos, Loteamentos ou Desmembramentos</w:t>
            </w:r>
            <w:r w:rsidR="00E35B28">
              <w:rPr>
                <w:noProof/>
                <w:webHidden/>
              </w:rPr>
              <w:tab/>
            </w:r>
            <w:r w:rsidR="00E35B28">
              <w:rPr>
                <w:noProof/>
                <w:webHidden/>
              </w:rPr>
              <w:fldChar w:fldCharType="begin"/>
            </w:r>
            <w:r w:rsidR="00E35B28">
              <w:rPr>
                <w:noProof/>
                <w:webHidden/>
              </w:rPr>
              <w:instrText xml:space="preserve"> PAGEREF _Toc147923451 \h </w:instrText>
            </w:r>
            <w:r w:rsidR="00E35B28">
              <w:rPr>
                <w:noProof/>
                <w:webHidden/>
              </w:rPr>
            </w:r>
            <w:r w:rsidR="00E35B28">
              <w:rPr>
                <w:noProof/>
                <w:webHidden/>
              </w:rPr>
              <w:fldChar w:fldCharType="separate"/>
            </w:r>
            <w:r w:rsidR="00384B29">
              <w:rPr>
                <w:noProof/>
                <w:webHidden/>
              </w:rPr>
              <w:t>187</w:t>
            </w:r>
            <w:r w:rsidR="00E35B28">
              <w:rPr>
                <w:noProof/>
                <w:webHidden/>
              </w:rPr>
              <w:fldChar w:fldCharType="end"/>
            </w:r>
          </w:hyperlink>
        </w:p>
        <w:p w14:paraId="086AC823" w14:textId="01E2C64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2" w:history="1">
            <w:r w:rsidR="00E35B28" w:rsidRPr="003165E0">
              <w:rPr>
                <w:rStyle w:val="Hyperlink"/>
                <w:noProof/>
              </w:rPr>
              <w:t>ANEXO VI</w:t>
            </w:r>
            <w:r w:rsidR="00E35B28">
              <w:rPr>
                <w:noProof/>
                <w:webHidden/>
              </w:rPr>
              <w:tab/>
            </w:r>
            <w:r w:rsidR="00E35B28">
              <w:rPr>
                <w:noProof/>
                <w:webHidden/>
              </w:rPr>
              <w:fldChar w:fldCharType="begin"/>
            </w:r>
            <w:r w:rsidR="00E35B28">
              <w:rPr>
                <w:noProof/>
                <w:webHidden/>
              </w:rPr>
              <w:instrText xml:space="preserve"> PAGEREF _Toc147923452 \h </w:instrText>
            </w:r>
            <w:r w:rsidR="00E35B28">
              <w:rPr>
                <w:noProof/>
                <w:webHidden/>
              </w:rPr>
            </w:r>
            <w:r w:rsidR="00E35B28">
              <w:rPr>
                <w:noProof/>
                <w:webHidden/>
              </w:rPr>
              <w:fldChar w:fldCharType="separate"/>
            </w:r>
            <w:r w:rsidR="00384B29">
              <w:rPr>
                <w:noProof/>
                <w:webHidden/>
              </w:rPr>
              <w:t>188</w:t>
            </w:r>
            <w:r w:rsidR="00E35B28">
              <w:rPr>
                <w:noProof/>
                <w:webHidden/>
              </w:rPr>
              <w:fldChar w:fldCharType="end"/>
            </w:r>
          </w:hyperlink>
        </w:p>
        <w:p w14:paraId="038C9A6B" w14:textId="61B2B22B"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3" w:history="1">
            <w:r w:rsidR="00E35B28" w:rsidRPr="003165E0">
              <w:rPr>
                <w:rStyle w:val="Hyperlink"/>
                <w:noProof/>
              </w:rPr>
              <w:t xml:space="preserve">TABELA VI - Valor mínimo </w:t>
            </w:r>
            <w:r w:rsidR="00E55658">
              <w:rPr>
                <w:rStyle w:val="Hyperlink"/>
                <w:noProof/>
              </w:rPr>
              <w:t xml:space="preserve">em  (UFMAP) </w:t>
            </w:r>
            <w:r w:rsidR="00E35B28" w:rsidRPr="003165E0">
              <w:rPr>
                <w:rStyle w:val="Hyperlink"/>
                <w:noProof/>
              </w:rPr>
              <w:t>de mão-de-obra para apuração do ISSQN, Serviços no Cemitério e de Terraplanagem</w:t>
            </w:r>
            <w:r w:rsidR="00E35B28">
              <w:rPr>
                <w:noProof/>
                <w:webHidden/>
              </w:rPr>
              <w:tab/>
            </w:r>
            <w:r w:rsidR="00E35B28">
              <w:rPr>
                <w:noProof/>
                <w:webHidden/>
              </w:rPr>
              <w:fldChar w:fldCharType="begin"/>
            </w:r>
            <w:r w:rsidR="00E35B28">
              <w:rPr>
                <w:noProof/>
                <w:webHidden/>
              </w:rPr>
              <w:instrText xml:space="preserve"> PAGEREF _Toc147923453 \h </w:instrText>
            </w:r>
            <w:r w:rsidR="00E35B28">
              <w:rPr>
                <w:noProof/>
                <w:webHidden/>
              </w:rPr>
            </w:r>
            <w:r w:rsidR="00E35B28">
              <w:rPr>
                <w:noProof/>
                <w:webHidden/>
              </w:rPr>
              <w:fldChar w:fldCharType="separate"/>
            </w:r>
            <w:r w:rsidR="00384B29">
              <w:rPr>
                <w:noProof/>
                <w:webHidden/>
              </w:rPr>
              <w:t>188</w:t>
            </w:r>
            <w:r w:rsidR="00E35B28">
              <w:rPr>
                <w:noProof/>
                <w:webHidden/>
              </w:rPr>
              <w:fldChar w:fldCharType="end"/>
            </w:r>
          </w:hyperlink>
        </w:p>
        <w:p w14:paraId="440CBB16" w14:textId="3EFA818A"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4" w:history="1">
            <w:r w:rsidR="00E35B28" w:rsidRPr="003165E0">
              <w:rPr>
                <w:rStyle w:val="Hyperlink"/>
                <w:noProof/>
              </w:rPr>
              <w:t>ANEXO VII</w:t>
            </w:r>
            <w:r w:rsidR="00E35B28">
              <w:rPr>
                <w:noProof/>
                <w:webHidden/>
              </w:rPr>
              <w:tab/>
            </w:r>
            <w:r w:rsidR="00E35B28">
              <w:rPr>
                <w:noProof/>
                <w:webHidden/>
              </w:rPr>
              <w:fldChar w:fldCharType="begin"/>
            </w:r>
            <w:r w:rsidR="00E35B28">
              <w:rPr>
                <w:noProof/>
                <w:webHidden/>
              </w:rPr>
              <w:instrText xml:space="preserve"> PAGEREF _Toc147923454 \h </w:instrText>
            </w:r>
            <w:r w:rsidR="00E35B28">
              <w:rPr>
                <w:noProof/>
                <w:webHidden/>
              </w:rPr>
            </w:r>
            <w:r w:rsidR="00E35B28">
              <w:rPr>
                <w:noProof/>
                <w:webHidden/>
              </w:rPr>
              <w:fldChar w:fldCharType="separate"/>
            </w:r>
            <w:r w:rsidR="00384B29">
              <w:rPr>
                <w:noProof/>
                <w:webHidden/>
              </w:rPr>
              <w:t>190</w:t>
            </w:r>
            <w:r w:rsidR="00E35B28">
              <w:rPr>
                <w:noProof/>
                <w:webHidden/>
              </w:rPr>
              <w:fldChar w:fldCharType="end"/>
            </w:r>
          </w:hyperlink>
        </w:p>
        <w:p w14:paraId="37720805" w14:textId="134536E8"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5" w:history="1">
            <w:r w:rsidR="00E35B28" w:rsidRPr="003165E0">
              <w:rPr>
                <w:rStyle w:val="Hyperlink"/>
                <w:noProof/>
              </w:rPr>
              <w:t xml:space="preserve">TABELA VII - VALORES </w:t>
            </w:r>
            <w:r w:rsidR="00E55658">
              <w:rPr>
                <w:rStyle w:val="Hyperlink"/>
                <w:noProof/>
              </w:rPr>
              <w:t xml:space="preserve">EM (UFMAP) </w:t>
            </w:r>
            <w:r w:rsidR="00E35B28" w:rsidRPr="003165E0">
              <w:rPr>
                <w:rStyle w:val="Hyperlink"/>
                <w:noProof/>
              </w:rPr>
              <w:t>PARA TAXA DE RESÍDUOS SÓLIDOS DE SAÚDE (COLETA DE LIXO HOSPITALARES)</w:t>
            </w:r>
            <w:r w:rsidR="00E35B28">
              <w:rPr>
                <w:noProof/>
                <w:webHidden/>
              </w:rPr>
              <w:tab/>
            </w:r>
            <w:r w:rsidR="00E35B28">
              <w:rPr>
                <w:noProof/>
                <w:webHidden/>
              </w:rPr>
              <w:fldChar w:fldCharType="begin"/>
            </w:r>
            <w:r w:rsidR="00E35B28">
              <w:rPr>
                <w:noProof/>
                <w:webHidden/>
              </w:rPr>
              <w:instrText xml:space="preserve"> PAGEREF _Toc147923455 \h </w:instrText>
            </w:r>
            <w:r w:rsidR="00E35B28">
              <w:rPr>
                <w:noProof/>
                <w:webHidden/>
              </w:rPr>
            </w:r>
            <w:r w:rsidR="00E35B28">
              <w:rPr>
                <w:noProof/>
                <w:webHidden/>
              </w:rPr>
              <w:fldChar w:fldCharType="separate"/>
            </w:r>
            <w:r w:rsidR="00384B29">
              <w:rPr>
                <w:noProof/>
                <w:webHidden/>
              </w:rPr>
              <w:t>190</w:t>
            </w:r>
            <w:r w:rsidR="00E35B28">
              <w:rPr>
                <w:noProof/>
                <w:webHidden/>
              </w:rPr>
              <w:fldChar w:fldCharType="end"/>
            </w:r>
          </w:hyperlink>
        </w:p>
        <w:p w14:paraId="2CAA772B" w14:textId="0EEADB40" w:rsidR="00E35B28" w:rsidRDefault="00243CD7">
          <w:pPr>
            <w:pStyle w:val="Sumrio2"/>
            <w:rPr>
              <w:rFonts w:asciiTheme="minorHAnsi" w:eastAsiaTheme="minorEastAsia" w:hAnsiTheme="minorHAnsi" w:cstheme="minorBidi"/>
              <w:noProof/>
              <w:kern w:val="2"/>
              <w:sz w:val="22"/>
              <w:szCs w:val="22"/>
              <w14:ligatures w14:val="standardContextual"/>
            </w:rPr>
          </w:pPr>
          <w:hyperlink w:anchor="_Toc147923456" w:history="1">
            <w:r w:rsidR="00E35B28" w:rsidRPr="003165E0">
              <w:rPr>
                <w:rStyle w:val="Hyperlink"/>
                <w:noProof/>
              </w:rPr>
              <w:t>ANEXO VIII - GLOSSÁRIO RELATIVO AO ITBI</w:t>
            </w:r>
            <w:r w:rsidR="00E35B28">
              <w:rPr>
                <w:noProof/>
                <w:webHidden/>
              </w:rPr>
              <w:tab/>
            </w:r>
            <w:r w:rsidR="00E35B28">
              <w:rPr>
                <w:noProof/>
                <w:webHidden/>
              </w:rPr>
              <w:fldChar w:fldCharType="begin"/>
            </w:r>
            <w:r w:rsidR="00E35B28">
              <w:rPr>
                <w:noProof/>
                <w:webHidden/>
              </w:rPr>
              <w:instrText xml:space="preserve"> PAGEREF _Toc147923456 \h </w:instrText>
            </w:r>
            <w:r w:rsidR="00E35B28">
              <w:rPr>
                <w:noProof/>
                <w:webHidden/>
              </w:rPr>
            </w:r>
            <w:r w:rsidR="00E35B28">
              <w:rPr>
                <w:noProof/>
                <w:webHidden/>
              </w:rPr>
              <w:fldChar w:fldCharType="separate"/>
            </w:r>
            <w:r w:rsidR="00384B29">
              <w:rPr>
                <w:noProof/>
                <w:webHidden/>
              </w:rPr>
              <w:t>191</w:t>
            </w:r>
            <w:r w:rsidR="00E35B28">
              <w:rPr>
                <w:noProof/>
                <w:webHidden/>
              </w:rPr>
              <w:fldChar w:fldCharType="end"/>
            </w:r>
          </w:hyperlink>
        </w:p>
        <w:p w14:paraId="26B10BEC" w14:textId="22AA6DD0" w:rsidR="006951AB" w:rsidRPr="008A2235" w:rsidRDefault="006951AB">
          <w:r w:rsidRPr="008A2235">
            <w:rPr>
              <w:b/>
              <w:bCs/>
            </w:rPr>
            <w:fldChar w:fldCharType="end"/>
          </w:r>
        </w:p>
      </w:sdtContent>
    </w:sdt>
    <w:p w14:paraId="5F07E02C" w14:textId="77777777" w:rsidR="00D0032F" w:rsidRPr="008A2235" w:rsidRDefault="00D0032F" w:rsidP="007B16B9"/>
    <w:p w14:paraId="637CE735" w14:textId="77777777" w:rsidR="00D0032F" w:rsidRPr="008A2235" w:rsidRDefault="00D0032F" w:rsidP="007B16B9"/>
    <w:p w14:paraId="37EBBF65" w14:textId="77777777" w:rsidR="00D0032F" w:rsidRPr="008A2235" w:rsidRDefault="00D0032F" w:rsidP="007B16B9"/>
    <w:p w14:paraId="1070DA59" w14:textId="77777777" w:rsidR="00D0032F" w:rsidRPr="008A2235" w:rsidRDefault="00D0032F" w:rsidP="007B16B9"/>
    <w:p w14:paraId="33950291" w14:textId="77777777" w:rsidR="00D0032F" w:rsidRPr="008A2235" w:rsidRDefault="00D0032F" w:rsidP="007B16B9"/>
    <w:p w14:paraId="29BFD480" w14:textId="77777777" w:rsidR="00B4685D" w:rsidRPr="008A2235" w:rsidRDefault="00B4685D" w:rsidP="007B16B9">
      <w:pPr>
        <w:sectPr w:rsidR="00B4685D" w:rsidRPr="008A2235" w:rsidSect="00281599">
          <w:headerReference w:type="default" r:id="rId9"/>
          <w:footerReference w:type="default" r:id="rId10"/>
          <w:pgSz w:w="11906" w:h="16838" w:code="9"/>
          <w:pgMar w:top="1134" w:right="1134" w:bottom="1134" w:left="1701" w:header="709" w:footer="709" w:gutter="0"/>
          <w:cols w:space="708"/>
          <w:docGrid w:linePitch="360"/>
        </w:sectPr>
      </w:pPr>
    </w:p>
    <w:p w14:paraId="581092D7" w14:textId="55012B97" w:rsidR="007B16B9" w:rsidRPr="008A2235" w:rsidRDefault="007B16B9" w:rsidP="00252B74">
      <w:pPr>
        <w:pStyle w:val="Ttulo2"/>
        <w:jc w:val="both"/>
      </w:pPr>
      <w:bookmarkStart w:id="2" w:name="_Toc142919017"/>
      <w:bookmarkStart w:id="3" w:name="_Toc147923091"/>
      <w:r w:rsidRPr="008A2235">
        <w:t xml:space="preserve">PROJETO DE LEI </w:t>
      </w:r>
      <w:r w:rsidR="005E4CC5" w:rsidRPr="008A2235">
        <w:t xml:space="preserve">COMPLEMENTAR </w:t>
      </w:r>
      <w:r w:rsidRPr="008A2235">
        <w:t>Nº</w:t>
      </w:r>
      <w:r w:rsidR="00982B07" w:rsidRPr="008A2235">
        <w:t xml:space="preserve">. </w:t>
      </w:r>
      <w:r w:rsidR="00252B74">
        <w:t>1.360</w:t>
      </w:r>
      <w:r w:rsidR="00245A17">
        <w:t>,</w:t>
      </w:r>
      <w:r w:rsidRPr="008A2235">
        <w:t xml:space="preserve"> </w:t>
      </w:r>
      <w:r w:rsidR="00245A17">
        <w:t xml:space="preserve">DE </w:t>
      </w:r>
      <w:r w:rsidR="00AC74DD">
        <w:t>11</w:t>
      </w:r>
      <w:r w:rsidRPr="008A2235">
        <w:t xml:space="preserve"> DE </w:t>
      </w:r>
      <w:r w:rsidR="00AC74DD">
        <w:t>OUTUBRO</w:t>
      </w:r>
      <w:r w:rsidRPr="008A2235">
        <w:t xml:space="preserve"> DE 202</w:t>
      </w:r>
      <w:r w:rsidR="00281599" w:rsidRPr="008A2235">
        <w:t>3</w:t>
      </w:r>
      <w:bookmarkEnd w:id="2"/>
      <w:bookmarkEnd w:id="3"/>
    </w:p>
    <w:p w14:paraId="0EDE1B59" w14:textId="77777777" w:rsidR="007B16B9" w:rsidRPr="008A2235" w:rsidRDefault="007B16B9" w:rsidP="007B16B9">
      <w:pPr>
        <w:rPr>
          <w:rFonts w:cs="Arial"/>
        </w:rPr>
      </w:pPr>
    </w:p>
    <w:p w14:paraId="25004685" w14:textId="77777777" w:rsidR="005E4CC5" w:rsidRPr="008A2235" w:rsidRDefault="005E4CC5" w:rsidP="005E4CC5">
      <w:pPr>
        <w:ind w:left="3402"/>
        <w:rPr>
          <w:rFonts w:cs="Arial"/>
          <w:b/>
          <w:bCs/>
          <w:i/>
        </w:rPr>
      </w:pPr>
    </w:p>
    <w:p w14:paraId="79CBE59E" w14:textId="19CE9394" w:rsidR="007B16B9" w:rsidRPr="008A2235" w:rsidRDefault="007B16B9" w:rsidP="00F72A51">
      <w:pPr>
        <w:ind w:left="3402" w:firstLine="0"/>
        <w:rPr>
          <w:rFonts w:cs="Arial"/>
          <w:b/>
          <w:bCs/>
          <w:iCs/>
        </w:rPr>
      </w:pPr>
      <w:r w:rsidRPr="008A2235">
        <w:rPr>
          <w:rFonts w:cs="Arial"/>
          <w:b/>
          <w:bCs/>
          <w:iCs/>
        </w:rPr>
        <w:t>Institui o novo Código Tributário do Município de Monte Azul Paulista – SP.</w:t>
      </w:r>
    </w:p>
    <w:p w14:paraId="1E34D8C2" w14:textId="77777777" w:rsidR="007B16B9" w:rsidRPr="008A2235" w:rsidRDefault="007B16B9" w:rsidP="007B16B9">
      <w:pPr>
        <w:jc w:val="center"/>
        <w:rPr>
          <w:rFonts w:cs="Arial"/>
        </w:rPr>
      </w:pPr>
    </w:p>
    <w:p w14:paraId="6C6C55C7" w14:textId="77777777" w:rsidR="007B16B9" w:rsidRPr="008A2235" w:rsidRDefault="007B16B9" w:rsidP="007B16B9">
      <w:pPr>
        <w:jc w:val="center"/>
        <w:rPr>
          <w:rFonts w:cs="Arial"/>
        </w:rPr>
      </w:pPr>
    </w:p>
    <w:p w14:paraId="1323A231" w14:textId="79D15C29" w:rsidR="007B16B9" w:rsidRPr="008A2235" w:rsidRDefault="007B16B9" w:rsidP="007B16B9">
      <w:pPr>
        <w:rPr>
          <w:rFonts w:cs="Arial"/>
        </w:rPr>
      </w:pPr>
      <w:r w:rsidRPr="008A2235">
        <w:rPr>
          <w:rFonts w:cs="Arial"/>
          <w:b/>
          <w:bCs/>
        </w:rPr>
        <w:t>MARCELO OTAVIANO DOS SANTOS</w:t>
      </w:r>
      <w:r w:rsidRPr="008A2235">
        <w:rPr>
          <w:rFonts w:cs="Arial"/>
        </w:rPr>
        <w:t xml:space="preserve">, Prefeito do Município Monte Azul Paulista, Estado de São Paulo, no uso de suas atribuições constitucionais e legais, observando os princípios e as normas da Constituição Federal de </w:t>
      </w:r>
      <w:smartTag w:uri="urn:schemas-microsoft-com:office:smarttags" w:element="metricconverter">
        <w:smartTagPr>
          <w:attr w:name="ProductID" w:val="1988, a"/>
        </w:smartTagPr>
        <w:r w:rsidRPr="008A2235">
          <w:rPr>
            <w:rFonts w:cs="Arial"/>
          </w:rPr>
          <w:t>1988, a</w:t>
        </w:r>
      </w:smartTag>
      <w:r w:rsidRPr="008A2235">
        <w:rPr>
          <w:rFonts w:cs="Arial"/>
        </w:rPr>
        <w:t xml:space="preserve"> Lei Orgânica do Município, as normas gerais de direito tributário veiculadas pela Lei nº 5.172, de 25 de outubro de 1966 – Código Tributário Nacional, Lei Complementar nº 116, de 31 de julho de 2003 – Normas Gerais do ISSQN, atualizada pela Lei Complementar nº 157, de 29 de dezembro de 2016, Lei Complementar nº 123, de 14 de dezembro de 2006 – Estatuto Nacional da Microempresa e da Empresa de Pequeno Porte, com as suas atualizações, e demais leis tributárias, bem como os atuais posicionamentos doutrinários e jurisprudenciais em matéria tributária municipal.</w:t>
      </w:r>
    </w:p>
    <w:p w14:paraId="5911DEAE" w14:textId="77777777" w:rsidR="007B16B9" w:rsidRPr="008A2235" w:rsidRDefault="007B16B9" w:rsidP="007B16B9">
      <w:pPr>
        <w:rPr>
          <w:rFonts w:cs="Arial"/>
        </w:rPr>
      </w:pPr>
    </w:p>
    <w:p w14:paraId="1D98B1D9" w14:textId="77777777" w:rsidR="007B16B9" w:rsidRPr="008A2235" w:rsidRDefault="007B16B9" w:rsidP="007B16B9">
      <w:pPr>
        <w:rPr>
          <w:rFonts w:cs="Arial"/>
        </w:rPr>
      </w:pPr>
      <w:r w:rsidRPr="008A2235">
        <w:rPr>
          <w:rFonts w:cs="Arial"/>
        </w:rPr>
        <w:t>Faz saber que a Câmara Municipal aprovou e ele sanciona e promulga a seguinte Lei:</w:t>
      </w:r>
    </w:p>
    <w:p w14:paraId="05EB963F" w14:textId="77777777" w:rsidR="007B16B9" w:rsidRPr="008A2235" w:rsidRDefault="007B16B9" w:rsidP="007B16B9">
      <w:pPr>
        <w:rPr>
          <w:rFonts w:cs="Arial"/>
        </w:rPr>
      </w:pPr>
    </w:p>
    <w:p w14:paraId="39EF9C25" w14:textId="77777777" w:rsidR="007B16B9" w:rsidRPr="008A2235" w:rsidRDefault="007B16B9" w:rsidP="00ED7D52">
      <w:pPr>
        <w:pStyle w:val="Ttulo2"/>
      </w:pPr>
      <w:bookmarkStart w:id="4" w:name="_DAS_DISPOSIÇÕES_PRELIMINARES"/>
      <w:bookmarkStart w:id="5" w:name="_Toc147923092"/>
      <w:bookmarkStart w:id="6" w:name="DISPOSIÇÃO"/>
      <w:bookmarkEnd w:id="4"/>
      <w:r w:rsidRPr="008A2235">
        <w:t>DAS DISPOSIÇÕES PRELIMINARES</w:t>
      </w:r>
      <w:bookmarkEnd w:id="5"/>
    </w:p>
    <w:bookmarkEnd w:id="6"/>
    <w:p w14:paraId="38460631" w14:textId="77777777" w:rsidR="007B16B9" w:rsidRPr="008A2235" w:rsidRDefault="007B16B9" w:rsidP="007B16B9">
      <w:pPr>
        <w:rPr>
          <w:rFonts w:cs="Arial"/>
        </w:rPr>
      </w:pPr>
    </w:p>
    <w:p w14:paraId="71685BF7" w14:textId="77777777" w:rsidR="007B16B9" w:rsidRPr="008A2235" w:rsidRDefault="007B16B9" w:rsidP="007B16B9">
      <w:pPr>
        <w:ind w:firstLine="708"/>
        <w:rPr>
          <w:rFonts w:cs="Arial"/>
        </w:rPr>
      </w:pPr>
      <w:r w:rsidRPr="008A2235">
        <w:rPr>
          <w:rFonts w:cs="Arial"/>
        </w:rPr>
        <w:t>Art. 1º. Esta Lei institui o novo Código Tributário Municipal - CTM MONTE AZUL PAULISTA, abrangendo as normas gerais de direito tributário do Município, assim como as normas aplicáveis aos tributos municipais em espécie.</w:t>
      </w:r>
    </w:p>
    <w:p w14:paraId="4B9D0E96" w14:textId="77777777" w:rsidR="007B16B9" w:rsidRPr="008A2235" w:rsidRDefault="007B16B9" w:rsidP="007B16B9">
      <w:pPr>
        <w:rPr>
          <w:rFonts w:cs="Arial"/>
        </w:rPr>
      </w:pPr>
    </w:p>
    <w:p w14:paraId="63457412" w14:textId="77777777" w:rsidR="007B16B9" w:rsidRPr="008A2235" w:rsidRDefault="007B16B9" w:rsidP="007B16B9">
      <w:pPr>
        <w:rPr>
          <w:rFonts w:cs="Arial"/>
        </w:rPr>
      </w:pPr>
    </w:p>
    <w:p w14:paraId="1C81A040" w14:textId="77777777" w:rsidR="00366FCD" w:rsidRPr="008A2235" w:rsidRDefault="007B16B9" w:rsidP="00ED7D52">
      <w:pPr>
        <w:pStyle w:val="Ttulo2"/>
      </w:pPr>
      <w:bookmarkStart w:id="7" w:name="_Toc147923093"/>
      <w:r w:rsidRPr="008A2235">
        <w:t>LIVRO PRIMEIRO</w:t>
      </w:r>
      <w:bookmarkEnd w:id="7"/>
      <w:r w:rsidR="00555154" w:rsidRPr="008A2235">
        <w:t xml:space="preserve"> </w:t>
      </w:r>
    </w:p>
    <w:p w14:paraId="05029067" w14:textId="7FE2025D" w:rsidR="007B16B9" w:rsidRPr="008A2235" w:rsidRDefault="007B16B9" w:rsidP="00ED7D52">
      <w:pPr>
        <w:pStyle w:val="Ttulo2"/>
      </w:pPr>
      <w:bookmarkStart w:id="8" w:name="_Toc147923094"/>
      <w:r w:rsidRPr="008A2235">
        <w:t>DAS NORMAS GERAIS DE DIREITO TRIBUTÁRIO</w:t>
      </w:r>
      <w:bookmarkEnd w:id="8"/>
    </w:p>
    <w:p w14:paraId="4E6A71B2" w14:textId="77777777" w:rsidR="007B16B9" w:rsidRPr="008A2235" w:rsidRDefault="007B16B9" w:rsidP="00ED7D52">
      <w:pPr>
        <w:pStyle w:val="Ttulo2"/>
        <w:rPr>
          <w:rFonts w:cs="Arial"/>
          <w:szCs w:val="24"/>
        </w:rPr>
      </w:pPr>
    </w:p>
    <w:p w14:paraId="64988EEE" w14:textId="77777777" w:rsidR="007B16B9" w:rsidRPr="008A2235" w:rsidRDefault="007B16B9" w:rsidP="00ED7D52">
      <w:pPr>
        <w:pStyle w:val="Ttulo2"/>
      </w:pPr>
      <w:bookmarkStart w:id="9" w:name="_Toc147923095"/>
      <w:r w:rsidRPr="008A2235">
        <w:t>TÍTULO I</w:t>
      </w:r>
      <w:bookmarkEnd w:id="9"/>
    </w:p>
    <w:p w14:paraId="4BB0356C" w14:textId="77777777" w:rsidR="007B16B9" w:rsidRPr="008A2235" w:rsidRDefault="007B16B9" w:rsidP="00ED7D52">
      <w:pPr>
        <w:pStyle w:val="Ttulo2"/>
      </w:pPr>
      <w:bookmarkStart w:id="10" w:name="_Toc147923096"/>
      <w:r w:rsidRPr="008A2235">
        <w:t>DAS NORMAS TRIBUTÁRIAS MUNICIPAIS</w:t>
      </w:r>
      <w:bookmarkEnd w:id="10"/>
    </w:p>
    <w:p w14:paraId="3C64E457" w14:textId="77777777" w:rsidR="005813C5" w:rsidRPr="008A2235" w:rsidRDefault="005813C5" w:rsidP="00596723">
      <w:pPr>
        <w:spacing w:after="120"/>
        <w:rPr>
          <w:rFonts w:cs="Arial"/>
        </w:rPr>
      </w:pPr>
    </w:p>
    <w:p w14:paraId="5688C8C0" w14:textId="2A55E5FD" w:rsidR="007B16B9" w:rsidRPr="008A2235" w:rsidRDefault="007B16B9" w:rsidP="00596723">
      <w:pPr>
        <w:spacing w:after="120"/>
        <w:rPr>
          <w:rFonts w:cs="Arial"/>
        </w:rPr>
      </w:pPr>
      <w:r w:rsidRPr="008A2235">
        <w:rPr>
          <w:rFonts w:cs="Arial"/>
        </w:rPr>
        <w:t>Art. 2º. O sistema tributário municipal será ordenado, disciplinado e interpretado conforme os valores e as normas fundamentais estabelecidas na Constituição da República Federativa do Brasil, na Constituição do Estado de São Paulo e na Lei Orgânica do Município, observando-se as disposições deste Código.</w:t>
      </w:r>
    </w:p>
    <w:p w14:paraId="588A5081" w14:textId="77777777" w:rsidR="007B16B9" w:rsidRPr="008A2235" w:rsidRDefault="007B16B9" w:rsidP="00596723">
      <w:pPr>
        <w:spacing w:after="120"/>
        <w:rPr>
          <w:rFonts w:cs="Arial"/>
        </w:rPr>
      </w:pPr>
      <w:r w:rsidRPr="008A2235">
        <w:rPr>
          <w:rFonts w:cs="Arial"/>
        </w:rPr>
        <w:t>Parágrafo único. As disposições deste Código serão aplicadas supletiva e subsidiariamente ao regime especial tributário do Simples Nacional, regido pela Lei Complementar nº 123, de 14 de dezembro de 2006.</w:t>
      </w:r>
    </w:p>
    <w:p w14:paraId="4D3F4E23" w14:textId="77777777" w:rsidR="007B16B9" w:rsidRPr="008A2235" w:rsidRDefault="007B16B9" w:rsidP="007B16B9">
      <w:pPr>
        <w:spacing w:before="100" w:beforeAutospacing="1" w:after="100" w:afterAutospacing="1"/>
        <w:ind w:firstLine="708"/>
        <w:rPr>
          <w:rFonts w:cs="Arial"/>
        </w:rPr>
      </w:pPr>
      <w:r w:rsidRPr="008A2235">
        <w:rPr>
          <w:rFonts w:cs="Arial"/>
        </w:rPr>
        <w:t>Art. 3º. As normas tributárias municipais têm por fundamento atender os princípios relativos às ordens tributária, financeira, econômica e social e o respeito à segurança jurídica, cidadania fiscal, dignidade humana e livre iniciativa, preconizados pela Constituição Federal por este Código.</w:t>
      </w:r>
    </w:p>
    <w:p w14:paraId="10A5766D" w14:textId="77777777" w:rsidR="007B16B9" w:rsidRPr="008A2235" w:rsidRDefault="007B16B9" w:rsidP="003E48DA">
      <w:pPr>
        <w:spacing w:after="120"/>
        <w:rPr>
          <w:rFonts w:cs="Arial"/>
        </w:rPr>
      </w:pPr>
      <w:r w:rsidRPr="008A2235">
        <w:rPr>
          <w:rFonts w:cs="Arial"/>
        </w:rPr>
        <w:t>Art. 4º. São objetivos do presente Código:</w:t>
      </w:r>
    </w:p>
    <w:p w14:paraId="36BCE1AE" w14:textId="703626A3" w:rsidR="007B16B9" w:rsidRPr="008A2235" w:rsidRDefault="007B16B9" w:rsidP="00B71563">
      <w:pPr>
        <w:rPr>
          <w:rFonts w:cs="Arial"/>
        </w:rPr>
      </w:pPr>
      <w:r w:rsidRPr="008A2235">
        <w:rPr>
          <w:rFonts w:cs="Arial"/>
        </w:rPr>
        <w:t xml:space="preserve">I – </w:t>
      </w:r>
      <w:proofErr w:type="gramStart"/>
      <w:r w:rsidRPr="008A2235">
        <w:rPr>
          <w:rFonts w:cs="Arial"/>
        </w:rPr>
        <w:t>dispor</w:t>
      </w:r>
      <w:proofErr w:type="gramEnd"/>
      <w:r w:rsidRPr="008A2235">
        <w:rPr>
          <w:rFonts w:cs="Arial"/>
        </w:rPr>
        <w:t xml:space="preserve"> sobre os tributos municipais em espécie, normas gerais de direito tributário municipal e processo administrativo fiscal;</w:t>
      </w:r>
    </w:p>
    <w:p w14:paraId="072A9EE4" w14:textId="77777777" w:rsidR="007B16B9" w:rsidRPr="008A2235" w:rsidRDefault="007B16B9" w:rsidP="00B71563">
      <w:pPr>
        <w:rPr>
          <w:rFonts w:cs="Arial"/>
        </w:rPr>
      </w:pPr>
      <w:r w:rsidRPr="008A2235">
        <w:rPr>
          <w:rFonts w:cs="Arial"/>
        </w:rPr>
        <w:t xml:space="preserve">II - </w:t>
      </w:r>
      <w:proofErr w:type="gramStart"/>
      <w:r w:rsidRPr="008A2235">
        <w:rPr>
          <w:rFonts w:cs="Arial"/>
        </w:rPr>
        <w:t>promover e incentivar</w:t>
      </w:r>
      <w:proofErr w:type="gramEnd"/>
      <w:r w:rsidRPr="008A2235">
        <w:rPr>
          <w:rFonts w:cs="Arial"/>
        </w:rPr>
        <w:t xml:space="preserve"> o bom relacionamento entre o Fisco e o contribuinte, baseado na cooperação, na moralidade, na transparência, no respeito mútuo e na parceria, visando a fornecer ao Ente Municipal os recursos necessários ao cumprimento de suas atribuições;</w:t>
      </w:r>
    </w:p>
    <w:p w14:paraId="091E39AB" w14:textId="77777777" w:rsidR="007B16B9" w:rsidRPr="008A2235" w:rsidRDefault="007B16B9" w:rsidP="00B71563">
      <w:pPr>
        <w:rPr>
          <w:rFonts w:cs="Arial"/>
        </w:rPr>
      </w:pPr>
      <w:r w:rsidRPr="008A2235">
        <w:rPr>
          <w:rFonts w:cs="Arial"/>
        </w:rPr>
        <w:t>III - proteger o contribuinte contra o exercício abusivo do poder de fiscalizar, de lançar e de cobrar tributo instituído em lei;</w:t>
      </w:r>
    </w:p>
    <w:p w14:paraId="6797085F" w14:textId="77777777" w:rsidR="007B16B9" w:rsidRPr="008A2235" w:rsidRDefault="007B16B9" w:rsidP="00B71563">
      <w:pPr>
        <w:rPr>
          <w:rFonts w:cs="Arial"/>
        </w:rPr>
      </w:pPr>
      <w:r w:rsidRPr="008A2235">
        <w:rPr>
          <w:rFonts w:cs="Arial"/>
        </w:rPr>
        <w:t xml:space="preserve">IV - </w:t>
      </w:r>
      <w:proofErr w:type="gramStart"/>
      <w:r w:rsidRPr="008A2235">
        <w:rPr>
          <w:rFonts w:cs="Arial"/>
        </w:rPr>
        <w:t>assegurar</w:t>
      </w:r>
      <w:proofErr w:type="gramEnd"/>
      <w:r w:rsidRPr="008A2235">
        <w:rPr>
          <w:rFonts w:cs="Arial"/>
        </w:rPr>
        <w:t xml:space="preserve"> a ampla defesa dos direitos do contribuinte no âmbito do processo administrativo fiscal em que tiver legítimo interesse;</w:t>
      </w:r>
    </w:p>
    <w:p w14:paraId="282907A5" w14:textId="77777777" w:rsidR="007B16B9" w:rsidRPr="008A2235" w:rsidRDefault="007B16B9" w:rsidP="00B71563">
      <w:pPr>
        <w:rPr>
          <w:rFonts w:cs="Arial"/>
        </w:rPr>
      </w:pPr>
      <w:r w:rsidRPr="008A2235">
        <w:rPr>
          <w:rFonts w:cs="Arial"/>
        </w:rPr>
        <w:t xml:space="preserve">V - </w:t>
      </w:r>
      <w:proofErr w:type="gramStart"/>
      <w:r w:rsidRPr="008A2235">
        <w:rPr>
          <w:rFonts w:cs="Arial"/>
        </w:rPr>
        <w:t>assegurar</w:t>
      </w:r>
      <w:proofErr w:type="gramEnd"/>
      <w:r w:rsidRPr="008A2235">
        <w:rPr>
          <w:rFonts w:cs="Arial"/>
        </w:rPr>
        <w:t xml:space="preserve"> a adequada, rápida, gratuita e eficaz prestação de serviços de orientação aos contribuintes;</w:t>
      </w:r>
    </w:p>
    <w:p w14:paraId="49170455" w14:textId="77777777" w:rsidR="007B16B9" w:rsidRPr="008A2235" w:rsidRDefault="007B16B9" w:rsidP="00B71563">
      <w:pPr>
        <w:rPr>
          <w:rFonts w:cs="Arial"/>
        </w:rPr>
      </w:pPr>
      <w:r w:rsidRPr="008A2235">
        <w:rPr>
          <w:rFonts w:cs="Arial"/>
        </w:rPr>
        <w:t xml:space="preserve">VI - </w:t>
      </w:r>
      <w:proofErr w:type="gramStart"/>
      <w:r w:rsidRPr="008A2235">
        <w:rPr>
          <w:rFonts w:cs="Arial"/>
        </w:rPr>
        <w:t>assegurar</w:t>
      </w:r>
      <w:proofErr w:type="gramEnd"/>
      <w:r w:rsidRPr="008A2235">
        <w:rPr>
          <w:rFonts w:cs="Arial"/>
        </w:rPr>
        <w:t xml:space="preserve"> a manutenção e apresentação de bens, mercadorias, livros, documentos, impressos, papéis, programas de computador ou arquivos eletrônicos a eles relativos, com base no regular exercício da fiscalização;</w:t>
      </w:r>
    </w:p>
    <w:p w14:paraId="130DFDFC" w14:textId="77777777" w:rsidR="007B16B9" w:rsidRPr="008A2235" w:rsidRDefault="007B16B9" w:rsidP="00B71563">
      <w:pPr>
        <w:rPr>
          <w:rFonts w:cs="Arial"/>
        </w:rPr>
      </w:pPr>
      <w:r w:rsidRPr="008A2235">
        <w:rPr>
          <w:rFonts w:cs="Arial"/>
        </w:rPr>
        <w:t>VII – construir um sistema tributário municipal justo, eficiente e moderno;</w:t>
      </w:r>
    </w:p>
    <w:p w14:paraId="1AD55C81" w14:textId="77777777" w:rsidR="007B16B9" w:rsidRPr="008A2235" w:rsidRDefault="007B16B9" w:rsidP="00B71563">
      <w:pPr>
        <w:rPr>
          <w:rFonts w:cs="Arial"/>
        </w:rPr>
      </w:pPr>
      <w:r w:rsidRPr="008A2235">
        <w:rPr>
          <w:rFonts w:cs="Arial"/>
        </w:rPr>
        <w:t>VIII – garantir o desenvolvimento municipal;</w:t>
      </w:r>
    </w:p>
    <w:p w14:paraId="064A7DEF" w14:textId="77777777" w:rsidR="007B16B9" w:rsidRPr="008A2235" w:rsidRDefault="007B16B9" w:rsidP="00B71563">
      <w:pPr>
        <w:rPr>
          <w:rFonts w:cs="Arial"/>
        </w:rPr>
      </w:pPr>
      <w:r w:rsidRPr="008A2235">
        <w:rPr>
          <w:rFonts w:cs="Arial"/>
        </w:rPr>
        <w:t xml:space="preserve">IX – </w:t>
      </w:r>
      <w:proofErr w:type="gramStart"/>
      <w:r w:rsidRPr="008A2235">
        <w:rPr>
          <w:rFonts w:cs="Arial"/>
        </w:rPr>
        <w:t>proporcionar</w:t>
      </w:r>
      <w:proofErr w:type="gramEnd"/>
      <w:r w:rsidRPr="008A2235">
        <w:rPr>
          <w:rFonts w:cs="Arial"/>
        </w:rPr>
        <w:t xml:space="preserve"> uma participação mais democrática e popular nas discussões envolvendo a matéria tributária municipal;</w:t>
      </w:r>
    </w:p>
    <w:p w14:paraId="72CDEEB9" w14:textId="77777777" w:rsidR="007B16B9" w:rsidRPr="008A2235" w:rsidRDefault="007B16B9" w:rsidP="00B71563">
      <w:pPr>
        <w:rPr>
          <w:rFonts w:cs="Arial"/>
        </w:rPr>
      </w:pPr>
      <w:r w:rsidRPr="008A2235">
        <w:rPr>
          <w:rFonts w:cs="Arial"/>
        </w:rPr>
        <w:t xml:space="preserve">X – </w:t>
      </w:r>
      <w:proofErr w:type="gramStart"/>
      <w:r w:rsidRPr="008A2235">
        <w:rPr>
          <w:rFonts w:cs="Arial"/>
        </w:rPr>
        <w:t>efetivar</w:t>
      </w:r>
      <w:proofErr w:type="gramEnd"/>
      <w:r w:rsidRPr="008A2235">
        <w:rPr>
          <w:rFonts w:cs="Arial"/>
        </w:rPr>
        <w:t xml:space="preserve"> o disposto no art. 37, inciso XVIII, da Constituição Federal, que eleva a Administração Tributária à atividade essencial ao funcionamento de cada ente federado.</w:t>
      </w:r>
    </w:p>
    <w:p w14:paraId="283172D3" w14:textId="77777777" w:rsidR="005143F6" w:rsidRPr="008A2235" w:rsidRDefault="005143F6" w:rsidP="00B71563">
      <w:pPr>
        <w:rPr>
          <w:rFonts w:cs="Arial"/>
        </w:rPr>
      </w:pPr>
    </w:p>
    <w:p w14:paraId="3E629354" w14:textId="77777777" w:rsidR="007B16B9" w:rsidRPr="008A2235" w:rsidRDefault="007B16B9" w:rsidP="00ED7D52">
      <w:pPr>
        <w:pStyle w:val="Ttulo2"/>
      </w:pPr>
      <w:bookmarkStart w:id="11" w:name="_Toc147923097"/>
      <w:r w:rsidRPr="008A2235">
        <w:t>TÍTULO II</w:t>
      </w:r>
      <w:bookmarkEnd w:id="11"/>
    </w:p>
    <w:p w14:paraId="66BAD9D3" w14:textId="77777777" w:rsidR="007B16B9" w:rsidRPr="008A2235" w:rsidRDefault="007B16B9" w:rsidP="00ED7D52">
      <w:pPr>
        <w:pStyle w:val="Ttulo2"/>
      </w:pPr>
      <w:bookmarkStart w:id="12" w:name="_Toc147923098"/>
      <w:r w:rsidRPr="008A2235">
        <w:t>DO SISTEMA TRIBUTÁRIO MUNICIPAL</w:t>
      </w:r>
      <w:bookmarkEnd w:id="12"/>
    </w:p>
    <w:p w14:paraId="29436B77" w14:textId="77777777" w:rsidR="007B16B9" w:rsidRPr="008A2235" w:rsidRDefault="007B16B9" w:rsidP="007B16B9">
      <w:pPr>
        <w:pStyle w:val="Ttulo2"/>
        <w:rPr>
          <w:rFonts w:cs="Arial"/>
          <w:szCs w:val="24"/>
        </w:rPr>
      </w:pPr>
    </w:p>
    <w:p w14:paraId="1A7E78B8" w14:textId="77777777" w:rsidR="007B16B9" w:rsidRPr="008A2235" w:rsidRDefault="007B16B9" w:rsidP="007B16B9">
      <w:pPr>
        <w:ind w:firstLine="708"/>
        <w:rPr>
          <w:rFonts w:cs="Arial"/>
        </w:rPr>
      </w:pPr>
      <w:r w:rsidRPr="008A2235">
        <w:rPr>
          <w:rFonts w:cs="Arial"/>
        </w:rPr>
        <w:t>Art. 5º. Integram o Sistema Tributário do Município os seguintes tributos:</w:t>
      </w:r>
    </w:p>
    <w:p w14:paraId="00E9DF13" w14:textId="77777777" w:rsidR="007B16B9" w:rsidRPr="008A2235" w:rsidRDefault="007B16B9" w:rsidP="007B16B9">
      <w:pPr>
        <w:rPr>
          <w:rFonts w:cs="Arial"/>
        </w:rPr>
      </w:pPr>
    </w:p>
    <w:p w14:paraId="271F802B" w14:textId="77777777" w:rsidR="007B16B9" w:rsidRPr="008A2235" w:rsidRDefault="007B16B9" w:rsidP="007B16B9">
      <w:pPr>
        <w:pStyle w:val="Recuodecorpodetexto2"/>
        <w:rPr>
          <w:rFonts w:cs="Arial"/>
          <w:sz w:val="24"/>
          <w:szCs w:val="24"/>
        </w:rPr>
      </w:pPr>
      <w:r w:rsidRPr="008A2235">
        <w:rPr>
          <w:rFonts w:cs="Arial"/>
          <w:sz w:val="24"/>
          <w:szCs w:val="24"/>
        </w:rPr>
        <w:t xml:space="preserve">I - </w:t>
      </w:r>
      <w:proofErr w:type="gramStart"/>
      <w:r w:rsidRPr="008A2235">
        <w:rPr>
          <w:rFonts w:cs="Arial"/>
          <w:sz w:val="24"/>
          <w:szCs w:val="24"/>
        </w:rPr>
        <w:t>os</w:t>
      </w:r>
      <w:proofErr w:type="gramEnd"/>
      <w:r w:rsidRPr="008A2235">
        <w:rPr>
          <w:rFonts w:cs="Arial"/>
          <w:sz w:val="24"/>
          <w:szCs w:val="24"/>
        </w:rPr>
        <w:t xml:space="preserve"> Impostos sobre:</w:t>
      </w:r>
    </w:p>
    <w:p w14:paraId="7E84C829" w14:textId="77777777" w:rsidR="007B16B9" w:rsidRPr="008A2235" w:rsidRDefault="007B16B9" w:rsidP="007B16B9">
      <w:pPr>
        <w:rPr>
          <w:rFonts w:cs="Arial"/>
        </w:rPr>
      </w:pPr>
      <w:r w:rsidRPr="008A2235">
        <w:rPr>
          <w:rFonts w:cs="Arial"/>
        </w:rPr>
        <w:t>a) a Propriedade Predial e Territorial Urbana – ITU e IPTU;</w:t>
      </w:r>
    </w:p>
    <w:p w14:paraId="46FFD0BB" w14:textId="77777777" w:rsidR="007B16B9" w:rsidRPr="008A2235" w:rsidRDefault="007B16B9" w:rsidP="007B16B9">
      <w:pPr>
        <w:rPr>
          <w:rFonts w:cs="Arial"/>
        </w:rPr>
      </w:pPr>
      <w:r w:rsidRPr="008A2235">
        <w:rPr>
          <w:rFonts w:cs="Arial"/>
        </w:rPr>
        <w:t>b) os Serviços de Qualquer Natureza – ISS; e</w:t>
      </w:r>
    </w:p>
    <w:p w14:paraId="5EF77384" w14:textId="77777777" w:rsidR="007B16B9" w:rsidRPr="008A2235" w:rsidRDefault="007B16B9" w:rsidP="007B16B9">
      <w:pPr>
        <w:rPr>
          <w:rFonts w:cs="Arial"/>
        </w:rPr>
      </w:pPr>
      <w:r w:rsidRPr="008A2235">
        <w:rPr>
          <w:rFonts w:cs="Arial"/>
        </w:rPr>
        <w:t xml:space="preserve">c) a Transmissão </w:t>
      </w:r>
      <w:proofErr w:type="spellStart"/>
      <w:r w:rsidRPr="008A2235">
        <w:rPr>
          <w:rFonts w:cs="Arial"/>
          <w:i/>
        </w:rPr>
        <w:t>inter</w:t>
      </w:r>
      <w:proofErr w:type="spellEnd"/>
      <w:r w:rsidRPr="008A2235">
        <w:rPr>
          <w:rFonts w:cs="Arial"/>
          <w:i/>
        </w:rPr>
        <w:t xml:space="preserve"> vivos</w:t>
      </w:r>
      <w:r w:rsidRPr="008A2235">
        <w:rPr>
          <w:rFonts w:cs="Arial"/>
        </w:rPr>
        <w:t xml:space="preserve"> de Bens Imóveis e de direitos a eles relativos – ITBI.</w:t>
      </w:r>
    </w:p>
    <w:p w14:paraId="56178A22" w14:textId="77777777" w:rsidR="007B16B9" w:rsidRPr="008A2235" w:rsidRDefault="007B16B9" w:rsidP="007B16B9">
      <w:pPr>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Taxas:</w:t>
      </w:r>
    </w:p>
    <w:p w14:paraId="601B2BDE" w14:textId="77777777" w:rsidR="007B16B9" w:rsidRPr="008A2235" w:rsidRDefault="007B16B9" w:rsidP="007B16B9">
      <w:pPr>
        <w:rPr>
          <w:rFonts w:cs="Arial"/>
        </w:rPr>
      </w:pPr>
      <w:r w:rsidRPr="008A2235">
        <w:rPr>
          <w:rFonts w:cs="Arial"/>
        </w:rPr>
        <w:t>a) em razão de atividades decorrentes do poder de polícia do Município;</w:t>
      </w:r>
    </w:p>
    <w:p w14:paraId="0D6EC49C" w14:textId="77777777" w:rsidR="007B16B9" w:rsidRPr="008A2235" w:rsidRDefault="007B16B9" w:rsidP="007B16B9">
      <w:pPr>
        <w:pStyle w:val="Recuodecorpodetexto2"/>
        <w:rPr>
          <w:rFonts w:cs="Arial"/>
          <w:sz w:val="24"/>
          <w:szCs w:val="24"/>
        </w:rPr>
      </w:pPr>
      <w:r w:rsidRPr="008A2235">
        <w:rPr>
          <w:rFonts w:cs="Arial"/>
          <w:sz w:val="24"/>
          <w:szCs w:val="24"/>
        </w:rPr>
        <w:t>b) em razão da prestação de serviços públicos municipais específicos e divisíveis ao contribuinte, ou postos a sua disposição.</w:t>
      </w:r>
    </w:p>
    <w:p w14:paraId="6D7949CB" w14:textId="77777777" w:rsidR="007B16B9" w:rsidRPr="008A2235" w:rsidRDefault="007B16B9" w:rsidP="007B16B9">
      <w:pPr>
        <w:rPr>
          <w:rFonts w:cs="Arial"/>
        </w:rPr>
      </w:pPr>
      <w:r w:rsidRPr="008A2235">
        <w:rPr>
          <w:rFonts w:cs="Arial"/>
        </w:rPr>
        <w:t xml:space="preserve">III - a Contribuição de Melhoria, para fazer face ao custo de obras públicas de que decorra valorização imobiliária; </w:t>
      </w:r>
    </w:p>
    <w:p w14:paraId="6110E8A1" w14:textId="77777777" w:rsidR="007B16B9" w:rsidRPr="008A2235" w:rsidRDefault="007B16B9" w:rsidP="003E48DA">
      <w:pPr>
        <w:spacing w:after="120"/>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Contribuição para o custeio do Serviço de Iluminação Pública – CIP.</w:t>
      </w:r>
    </w:p>
    <w:p w14:paraId="41CA38CE" w14:textId="77777777" w:rsidR="007B16B9" w:rsidRPr="008A2235" w:rsidRDefault="007B16B9" w:rsidP="007B16B9">
      <w:pPr>
        <w:tabs>
          <w:tab w:val="right" w:pos="851"/>
          <w:tab w:val="center" w:pos="1134"/>
          <w:tab w:val="left" w:pos="1560"/>
          <w:tab w:val="left" w:pos="1843"/>
        </w:tabs>
        <w:rPr>
          <w:rFonts w:cs="Arial"/>
        </w:rPr>
      </w:pPr>
      <w:r w:rsidRPr="008A2235">
        <w:rPr>
          <w:rFonts w:cs="Arial"/>
        </w:rPr>
        <w:tab/>
        <w:t>Parágrafo único. Para os serviços cuja natureza ou regime jurídico não comportar a cobrança de taxas, o Executivo estabelecerá preços públicos, que não se submetem à disciplina jurídica dos tributos.</w:t>
      </w:r>
    </w:p>
    <w:p w14:paraId="05F201D8" w14:textId="77777777" w:rsidR="007B16B9" w:rsidRPr="008A2235" w:rsidRDefault="007B16B9" w:rsidP="007B16B9">
      <w:pPr>
        <w:tabs>
          <w:tab w:val="right" w:pos="851"/>
          <w:tab w:val="center" w:pos="1134"/>
          <w:tab w:val="left" w:pos="1560"/>
          <w:tab w:val="left" w:pos="1843"/>
        </w:tabs>
        <w:rPr>
          <w:rFonts w:cs="Arial"/>
          <w:b/>
        </w:rPr>
      </w:pPr>
    </w:p>
    <w:p w14:paraId="303D6821" w14:textId="77777777" w:rsidR="007B16B9" w:rsidRPr="008A2235" w:rsidRDefault="007B16B9" w:rsidP="007B16B9">
      <w:pPr>
        <w:rPr>
          <w:rFonts w:cs="Arial"/>
        </w:rPr>
      </w:pPr>
      <w:r w:rsidRPr="008A2235">
        <w:rPr>
          <w:rFonts w:cs="Arial"/>
        </w:rPr>
        <w:t>Art. 6º. Os tributos elencados no artigo anterior serão especificamente tratados no Livro Segundo deste Código.</w:t>
      </w:r>
    </w:p>
    <w:p w14:paraId="3ED0775B" w14:textId="77777777" w:rsidR="007B16B9" w:rsidRPr="008A2235" w:rsidRDefault="007B16B9" w:rsidP="007B16B9">
      <w:pPr>
        <w:rPr>
          <w:rFonts w:cs="Arial"/>
        </w:rPr>
      </w:pPr>
    </w:p>
    <w:p w14:paraId="6362F3E0" w14:textId="77777777" w:rsidR="007B16B9" w:rsidRPr="008A2235" w:rsidRDefault="007B16B9" w:rsidP="00ED7D52">
      <w:pPr>
        <w:pStyle w:val="Ttulo2"/>
      </w:pPr>
      <w:bookmarkStart w:id="13" w:name="_Toc147923099"/>
      <w:r w:rsidRPr="008A2235">
        <w:t>TÍTULO III</w:t>
      </w:r>
      <w:bookmarkEnd w:id="13"/>
    </w:p>
    <w:p w14:paraId="6632B1B0" w14:textId="77777777" w:rsidR="007B16B9" w:rsidRPr="008A2235" w:rsidRDefault="007B16B9" w:rsidP="00ED7D52">
      <w:pPr>
        <w:pStyle w:val="Ttulo2"/>
      </w:pPr>
      <w:bookmarkStart w:id="14" w:name="_Toc147923100"/>
      <w:r w:rsidRPr="008A2235">
        <w:t>DA LEGISLAÇÃO TRIBUTÁRIA MUNICIPAL</w:t>
      </w:r>
      <w:bookmarkEnd w:id="14"/>
    </w:p>
    <w:p w14:paraId="41D79A8F" w14:textId="77777777" w:rsidR="007B16B9" w:rsidRPr="008A2235" w:rsidRDefault="007B16B9" w:rsidP="007B16B9">
      <w:pPr>
        <w:pStyle w:val="Ttulo"/>
      </w:pPr>
    </w:p>
    <w:p w14:paraId="07512FD4" w14:textId="77777777" w:rsidR="007B16B9" w:rsidRPr="008A2235" w:rsidRDefault="007B16B9" w:rsidP="007B16B9">
      <w:pPr>
        <w:rPr>
          <w:rFonts w:cs="Arial"/>
        </w:rPr>
      </w:pPr>
      <w:r w:rsidRPr="008A2235">
        <w:rPr>
          <w:rFonts w:cs="Arial"/>
        </w:rPr>
        <w:t>Art. 7º. A expressão “legislação tributária municipal” compreende as leis complementares e ordinárias, decretos, instruções normativas e súmulas administrativas vinculantes que versem, no todo ou em parte, sobre os tributos de competência do Município e as relações jurídicas a eles pertinentes.</w:t>
      </w:r>
    </w:p>
    <w:p w14:paraId="50A47D41" w14:textId="77777777" w:rsidR="007B16B9" w:rsidRPr="008A2235" w:rsidRDefault="007B16B9" w:rsidP="007B16B9">
      <w:pPr>
        <w:rPr>
          <w:rFonts w:cs="Arial"/>
        </w:rPr>
      </w:pPr>
    </w:p>
    <w:p w14:paraId="51660B04" w14:textId="77777777" w:rsidR="007B16B9" w:rsidRPr="008A2235" w:rsidRDefault="007B16B9" w:rsidP="003E48DA">
      <w:pPr>
        <w:spacing w:after="120"/>
        <w:rPr>
          <w:rFonts w:cs="Arial"/>
        </w:rPr>
      </w:pPr>
      <w:r w:rsidRPr="008A2235">
        <w:rPr>
          <w:rFonts w:cs="Arial"/>
        </w:rPr>
        <w:t>Art. 8º. Somente a lei pode estabelecer:</w:t>
      </w:r>
    </w:p>
    <w:p w14:paraId="6494DE89" w14:textId="37F10B8D" w:rsidR="007B16B9" w:rsidRPr="008A2235" w:rsidRDefault="007B16B9" w:rsidP="007B16B9">
      <w:pPr>
        <w:ind w:firstLine="708"/>
        <w:rPr>
          <w:rFonts w:cs="Arial"/>
        </w:rPr>
      </w:pPr>
      <w:r w:rsidRPr="008A2235">
        <w:rPr>
          <w:rFonts w:cs="Arial"/>
        </w:rPr>
        <w:t xml:space="preserve">I - </w:t>
      </w:r>
      <w:proofErr w:type="gramStart"/>
      <w:r w:rsidRPr="008A2235">
        <w:rPr>
          <w:rFonts w:cs="Arial"/>
        </w:rPr>
        <w:t>a</w:t>
      </w:r>
      <w:proofErr w:type="gramEnd"/>
      <w:r w:rsidRPr="008A2235">
        <w:rPr>
          <w:rFonts w:cs="Arial"/>
        </w:rPr>
        <w:t xml:space="preserve"> instituição de tributos ou a sua extinção;</w:t>
      </w:r>
    </w:p>
    <w:p w14:paraId="3E2A0A75" w14:textId="355503E1" w:rsidR="007B16B9" w:rsidRPr="008A2235" w:rsidRDefault="007B16B9" w:rsidP="007B16B9">
      <w:pPr>
        <w:ind w:firstLine="708"/>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majoração de tributos ou a sua redução;</w:t>
      </w:r>
    </w:p>
    <w:p w14:paraId="6DDFF86D" w14:textId="77777777" w:rsidR="007B16B9" w:rsidRPr="008A2235" w:rsidRDefault="007B16B9" w:rsidP="007B16B9">
      <w:pPr>
        <w:ind w:firstLine="708"/>
        <w:rPr>
          <w:rFonts w:cs="Arial"/>
        </w:rPr>
      </w:pPr>
      <w:r w:rsidRPr="008A2235">
        <w:rPr>
          <w:rFonts w:cs="Arial"/>
        </w:rPr>
        <w:t>III - a definição do fato gerador da obrigação tributária principal e de seu sujeito passivo;</w:t>
      </w:r>
    </w:p>
    <w:p w14:paraId="444A6A34"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fixação da alíquota de tributo e da sua base de cálculo;</w:t>
      </w:r>
    </w:p>
    <w:p w14:paraId="75D9296D" w14:textId="77777777" w:rsidR="007B16B9" w:rsidRPr="008A2235" w:rsidRDefault="007B16B9" w:rsidP="007B16B9">
      <w:pPr>
        <w:ind w:firstLine="708"/>
        <w:rPr>
          <w:rFonts w:cs="Arial"/>
        </w:rPr>
      </w:pPr>
      <w:r w:rsidRPr="008A2235">
        <w:rPr>
          <w:rFonts w:cs="Arial"/>
        </w:rPr>
        <w:t xml:space="preserve">V - </w:t>
      </w:r>
      <w:proofErr w:type="gramStart"/>
      <w:r w:rsidRPr="008A2235">
        <w:rPr>
          <w:rFonts w:cs="Arial"/>
        </w:rPr>
        <w:t>a</w:t>
      </w:r>
      <w:proofErr w:type="gramEnd"/>
      <w:r w:rsidRPr="008A2235">
        <w:rPr>
          <w:rFonts w:cs="Arial"/>
        </w:rPr>
        <w:t xml:space="preserve"> instituição de penalidades para ações ou omissões contrárias aos seus dispositivos, ou para outras infrações nela definidas;</w:t>
      </w:r>
    </w:p>
    <w:p w14:paraId="271720F4" w14:textId="77777777" w:rsidR="007B16B9" w:rsidRPr="008A2235" w:rsidRDefault="007B16B9" w:rsidP="007B16B9">
      <w:pPr>
        <w:ind w:firstLine="708"/>
        <w:rPr>
          <w:rFonts w:cs="Arial"/>
        </w:rPr>
      </w:pPr>
      <w:r w:rsidRPr="008A2235">
        <w:rPr>
          <w:rFonts w:cs="Arial"/>
        </w:rPr>
        <w:t xml:space="preserve">VI - </w:t>
      </w:r>
      <w:proofErr w:type="gramStart"/>
      <w:r w:rsidRPr="008A2235">
        <w:rPr>
          <w:rFonts w:cs="Arial"/>
        </w:rPr>
        <w:t>as</w:t>
      </w:r>
      <w:proofErr w:type="gramEnd"/>
      <w:r w:rsidRPr="008A2235">
        <w:rPr>
          <w:rFonts w:cs="Arial"/>
        </w:rPr>
        <w:t xml:space="preserve"> hipóteses de suspensão, extinção e exclusão de créditos tributários, ou dispensa ou redução de penalidades. </w:t>
      </w:r>
    </w:p>
    <w:p w14:paraId="3D57E8EA" w14:textId="77777777" w:rsidR="007B16B9" w:rsidRPr="008A2235" w:rsidRDefault="007B16B9" w:rsidP="007B16B9">
      <w:pPr>
        <w:rPr>
          <w:rFonts w:cs="Arial"/>
        </w:rPr>
      </w:pPr>
    </w:p>
    <w:p w14:paraId="708F1C4A" w14:textId="77777777" w:rsidR="007B16B9" w:rsidRPr="008A2235" w:rsidRDefault="007B16B9" w:rsidP="007B16B9">
      <w:pPr>
        <w:ind w:firstLine="708"/>
        <w:rPr>
          <w:rFonts w:cs="Arial"/>
        </w:rPr>
      </w:pPr>
      <w:r w:rsidRPr="008A2235">
        <w:rPr>
          <w:rFonts w:cs="Arial"/>
        </w:rPr>
        <w:t>Art. 9º. Não constitui majoração de tributo, para os efeitos do inciso II do artigo anterior, a simples atualização monetária de seus elementos quantitativos.</w:t>
      </w:r>
    </w:p>
    <w:p w14:paraId="3D3D476E" w14:textId="77777777" w:rsidR="007B16B9" w:rsidRPr="008A2235" w:rsidRDefault="007B16B9" w:rsidP="007B16B9">
      <w:pPr>
        <w:rPr>
          <w:rFonts w:cs="Arial"/>
        </w:rPr>
      </w:pPr>
    </w:p>
    <w:p w14:paraId="72EA2D3C" w14:textId="77777777" w:rsidR="007B16B9" w:rsidRPr="008A2235" w:rsidRDefault="007B16B9" w:rsidP="003E48DA">
      <w:pPr>
        <w:spacing w:after="120"/>
        <w:rPr>
          <w:rFonts w:cs="Arial"/>
        </w:rPr>
      </w:pPr>
      <w:r w:rsidRPr="008A2235">
        <w:rPr>
          <w:rFonts w:cs="Arial"/>
        </w:rPr>
        <w:t>Art. 10. As leis tributárias municipais serão regulamentadas por decreto ou instrução normativa expedida pela Secretaria Municipal de Gestão Pública, observando-se:</w:t>
      </w:r>
    </w:p>
    <w:p w14:paraId="657B50AE" w14:textId="4222E31D" w:rsidR="007B16B9" w:rsidRPr="008A2235" w:rsidRDefault="007B16B9" w:rsidP="007B16B9">
      <w:pPr>
        <w:ind w:firstLine="708"/>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normas constitucionais vigentes;</w:t>
      </w:r>
    </w:p>
    <w:p w14:paraId="46D30943" w14:textId="4F6FA879" w:rsidR="007B16B9" w:rsidRPr="008A2235" w:rsidRDefault="007B16B9" w:rsidP="007B16B9">
      <w:pPr>
        <w:ind w:firstLine="708"/>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normas gerais de Direito Tributário estabelecidas pelo Código Tributário Nacional – Lei nº 5.172, de 25 de outubro de 1966 – e legislação complementar federal posterior;</w:t>
      </w:r>
    </w:p>
    <w:p w14:paraId="29173851" w14:textId="77777777" w:rsidR="007B16B9" w:rsidRPr="008A2235" w:rsidRDefault="007B16B9" w:rsidP="007B16B9">
      <w:pPr>
        <w:ind w:firstLine="708"/>
        <w:rPr>
          <w:rFonts w:cs="Arial"/>
        </w:rPr>
      </w:pPr>
      <w:r w:rsidRPr="008A2235">
        <w:rPr>
          <w:rFonts w:cs="Arial"/>
        </w:rPr>
        <w:t>III – as normas gerais do Imposto sobre Serviços de Qualquer Natureza – ISSQN, disciplinadas pelo Decreto-Lei nº 406, de 31 de dezembro de 1968, pela Lei Complementar nº 116, de 31 de julho de 2003, e pela Lei Complementar nº 123, de 14 de dezembro de 2006;</w:t>
      </w:r>
    </w:p>
    <w:p w14:paraId="7AD84141"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as</w:t>
      </w:r>
      <w:proofErr w:type="gramEnd"/>
      <w:r w:rsidRPr="008A2235">
        <w:rPr>
          <w:rFonts w:cs="Arial"/>
        </w:rPr>
        <w:t xml:space="preserve"> disposições deste Código e das demais leis municipais pertinentes à matéria tributária;</w:t>
      </w:r>
    </w:p>
    <w:p w14:paraId="554C65E7" w14:textId="77777777" w:rsidR="007B16B9" w:rsidRPr="008A2235" w:rsidRDefault="007B16B9" w:rsidP="005143F6">
      <w:pPr>
        <w:spacing w:after="120"/>
        <w:rPr>
          <w:rFonts w:cs="Arial"/>
        </w:rPr>
      </w:pPr>
      <w:r w:rsidRPr="008A2235">
        <w:rPr>
          <w:rFonts w:cs="Arial"/>
        </w:rPr>
        <w:t xml:space="preserve">V - </w:t>
      </w:r>
      <w:proofErr w:type="gramStart"/>
      <w:r w:rsidRPr="008A2235">
        <w:rPr>
          <w:rFonts w:cs="Arial"/>
        </w:rPr>
        <w:t>a</w:t>
      </w:r>
      <w:proofErr w:type="gramEnd"/>
      <w:r w:rsidRPr="008A2235">
        <w:rPr>
          <w:rFonts w:cs="Arial"/>
        </w:rPr>
        <w:t xml:space="preserve"> jurisprudência dominante construída em torno do assunto regulamentado, especialmente pelo Supremo Tribunal Federal e Superior Tribunal de Justiça.</w:t>
      </w:r>
    </w:p>
    <w:p w14:paraId="457B3FA9" w14:textId="77777777" w:rsidR="007B16B9" w:rsidRPr="008A2235" w:rsidRDefault="007B16B9" w:rsidP="003E48DA">
      <w:pPr>
        <w:spacing w:after="120"/>
        <w:rPr>
          <w:rFonts w:cs="Arial"/>
        </w:rPr>
      </w:pPr>
      <w:r w:rsidRPr="008A2235">
        <w:rPr>
          <w:rFonts w:cs="Arial"/>
        </w:rPr>
        <w:t>§ 1º. O conteúdo e o alcance dos regulamentos restringir-se-ão aos das leis em função das quais tenham sido expedidos, não podendo, em especial:</w:t>
      </w:r>
    </w:p>
    <w:p w14:paraId="2F231CE2" w14:textId="37DF7290" w:rsidR="007B16B9" w:rsidRPr="008A2235" w:rsidRDefault="007B16B9" w:rsidP="007B16B9">
      <w:pPr>
        <w:ind w:firstLine="708"/>
        <w:rPr>
          <w:rFonts w:cs="Arial"/>
        </w:rPr>
      </w:pPr>
      <w:r w:rsidRPr="008A2235">
        <w:rPr>
          <w:rFonts w:cs="Arial"/>
        </w:rPr>
        <w:t xml:space="preserve">I - </w:t>
      </w:r>
      <w:proofErr w:type="gramStart"/>
      <w:r w:rsidRPr="008A2235">
        <w:rPr>
          <w:rFonts w:cs="Arial"/>
        </w:rPr>
        <w:t>dispor</w:t>
      </w:r>
      <w:proofErr w:type="gramEnd"/>
      <w:r w:rsidRPr="008A2235">
        <w:rPr>
          <w:rFonts w:cs="Arial"/>
        </w:rPr>
        <w:t xml:space="preserve"> sobre matéria não tratada em lei;</w:t>
      </w:r>
    </w:p>
    <w:p w14:paraId="7117DDCB" w14:textId="123AC80C" w:rsidR="007B16B9" w:rsidRPr="008A2235" w:rsidRDefault="007B16B9" w:rsidP="007B16B9">
      <w:pPr>
        <w:ind w:firstLine="708"/>
        <w:rPr>
          <w:rFonts w:cs="Arial"/>
        </w:rPr>
      </w:pPr>
      <w:r w:rsidRPr="008A2235">
        <w:rPr>
          <w:rFonts w:cs="Arial"/>
        </w:rPr>
        <w:t xml:space="preserve">II - </w:t>
      </w:r>
      <w:proofErr w:type="gramStart"/>
      <w:r w:rsidRPr="008A2235">
        <w:rPr>
          <w:rFonts w:cs="Arial"/>
        </w:rPr>
        <w:t>acrescentar ou ampliar</w:t>
      </w:r>
      <w:proofErr w:type="gramEnd"/>
      <w:r w:rsidRPr="008A2235">
        <w:rPr>
          <w:rFonts w:cs="Arial"/>
        </w:rPr>
        <w:t xml:space="preserve"> disposições legais;</w:t>
      </w:r>
    </w:p>
    <w:p w14:paraId="3BA4B0D4" w14:textId="77777777" w:rsidR="007B16B9" w:rsidRPr="008A2235" w:rsidRDefault="007B16B9" w:rsidP="007B16B9">
      <w:pPr>
        <w:ind w:firstLine="708"/>
        <w:rPr>
          <w:rFonts w:cs="Arial"/>
        </w:rPr>
      </w:pPr>
      <w:r w:rsidRPr="008A2235">
        <w:rPr>
          <w:rFonts w:cs="Arial"/>
        </w:rPr>
        <w:t>III - suprimir ou limitar as disposições legais;</w:t>
      </w:r>
    </w:p>
    <w:p w14:paraId="38208710" w14:textId="77777777" w:rsidR="007B16B9" w:rsidRPr="008A2235" w:rsidRDefault="007B16B9" w:rsidP="003E48DA">
      <w:pPr>
        <w:spacing w:after="120"/>
        <w:rPr>
          <w:rFonts w:cs="Arial"/>
        </w:rPr>
      </w:pPr>
      <w:r w:rsidRPr="008A2235">
        <w:rPr>
          <w:rFonts w:cs="Arial"/>
        </w:rPr>
        <w:t xml:space="preserve">IV - </w:t>
      </w:r>
      <w:proofErr w:type="gramStart"/>
      <w:r w:rsidRPr="008A2235">
        <w:rPr>
          <w:rFonts w:cs="Arial"/>
        </w:rPr>
        <w:t>interpretar</w:t>
      </w:r>
      <w:proofErr w:type="gramEnd"/>
      <w:r w:rsidRPr="008A2235">
        <w:rPr>
          <w:rFonts w:cs="Arial"/>
        </w:rPr>
        <w:t xml:space="preserve"> a lei de modo a restringir ou ampliar o alcance dos seus dispositivos. </w:t>
      </w:r>
    </w:p>
    <w:p w14:paraId="52EA46AE" w14:textId="74191DA4" w:rsidR="007B16B9" w:rsidRPr="008A2235" w:rsidRDefault="007B16B9" w:rsidP="007B16B9">
      <w:pPr>
        <w:ind w:firstLine="708"/>
        <w:rPr>
          <w:rFonts w:cs="Arial"/>
        </w:rPr>
      </w:pPr>
      <w:r w:rsidRPr="008A2235">
        <w:rPr>
          <w:rFonts w:cs="Arial"/>
        </w:rPr>
        <w:t>§ 2º. A superveniência de decreto que trate de matéria anteriormente regulamentada por instrução normativa, suspenderá a eficácia desta.</w:t>
      </w:r>
    </w:p>
    <w:p w14:paraId="00A66133" w14:textId="77777777" w:rsidR="007B16B9" w:rsidRPr="008A2235" w:rsidRDefault="007B16B9" w:rsidP="007B16B9">
      <w:pPr>
        <w:ind w:firstLine="708"/>
        <w:rPr>
          <w:rFonts w:cs="Arial"/>
        </w:rPr>
      </w:pPr>
    </w:p>
    <w:p w14:paraId="2BEB8E1E" w14:textId="7F62BE45" w:rsidR="007B16B9" w:rsidRPr="008A2235" w:rsidRDefault="007B16B9" w:rsidP="00596723">
      <w:pPr>
        <w:spacing w:after="120"/>
        <w:rPr>
          <w:rFonts w:cs="Arial"/>
        </w:rPr>
      </w:pPr>
      <w:r w:rsidRPr="008A2235">
        <w:rPr>
          <w:rFonts w:cs="Arial"/>
        </w:rPr>
        <w:t xml:space="preserve">Art. 11. A instituição ou aumento de tributo obedecerá aos princípios da anterioridade do exercício financeiro e da </w:t>
      </w:r>
      <w:proofErr w:type="spellStart"/>
      <w:r w:rsidRPr="008A2235">
        <w:rPr>
          <w:rFonts w:cs="Arial"/>
        </w:rPr>
        <w:t>noventena</w:t>
      </w:r>
      <w:proofErr w:type="spellEnd"/>
      <w:r w:rsidRPr="008A2235">
        <w:rPr>
          <w:rFonts w:cs="Arial"/>
        </w:rPr>
        <w:t xml:space="preserve">, previstos, respectivamente, nas alíneas </w:t>
      </w:r>
      <w:r w:rsidRPr="008A2235">
        <w:rPr>
          <w:rFonts w:cs="Arial"/>
          <w:i/>
        </w:rPr>
        <w:t>b</w:t>
      </w:r>
      <w:r w:rsidRPr="008A2235">
        <w:rPr>
          <w:rFonts w:cs="Arial"/>
        </w:rPr>
        <w:t xml:space="preserve"> e </w:t>
      </w:r>
      <w:r w:rsidRPr="008A2235">
        <w:rPr>
          <w:rFonts w:cs="Arial"/>
          <w:i/>
        </w:rPr>
        <w:t>c</w:t>
      </w:r>
      <w:r w:rsidRPr="008A2235">
        <w:rPr>
          <w:rFonts w:cs="Arial"/>
        </w:rPr>
        <w:t xml:space="preserve"> do inciso III do art. 150 da Constituição Federal de 1988.</w:t>
      </w:r>
    </w:p>
    <w:p w14:paraId="06B7E6FC" w14:textId="77777777" w:rsidR="007B16B9" w:rsidRPr="008A2235" w:rsidRDefault="007B16B9" w:rsidP="007B16B9">
      <w:pPr>
        <w:ind w:firstLine="708"/>
        <w:rPr>
          <w:rFonts w:cs="Arial"/>
        </w:rPr>
      </w:pPr>
      <w:r w:rsidRPr="008A2235">
        <w:rPr>
          <w:rFonts w:cs="Arial"/>
        </w:rPr>
        <w:t xml:space="preserve">Parágrafo único. Não se aplica o princípio da </w:t>
      </w:r>
      <w:proofErr w:type="spellStart"/>
      <w:r w:rsidRPr="008A2235">
        <w:rPr>
          <w:rFonts w:cs="Arial"/>
        </w:rPr>
        <w:t>noventena</w:t>
      </w:r>
      <w:proofErr w:type="spellEnd"/>
      <w:r w:rsidRPr="008A2235">
        <w:rPr>
          <w:rFonts w:cs="Arial"/>
        </w:rPr>
        <w:t xml:space="preserve"> com relação à fixação da base de cálculo do IPTU.</w:t>
      </w:r>
    </w:p>
    <w:p w14:paraId="582517B7" w14:textId="77777777" w:rsidR="007B16B9" w:rsidRPr="008A2235" w:rsidRDefault="007B16B9" w:rsidP="007B16B9">
      <w:pPr>
        <w:ind w:firstLine="708"/>
        <w:rPr>
          <w:rFonts w:cs="Arial"/>
        </w:rPr>
      </w:pPr>
    </w:p>
    <w:p w14:paraId="220BB896" w14:textId="77777777" w:rsidR="007B16B9" w:rsidRPr="008A2235" w:rsidRDefault="007B16B9" w:rsidP="007B16B9">
      <w:pPr>
        <w:ind w:firstLine="708"/>
        <w:rPr>
          <w:rFonts w:cs="Arial"/>
        </w:rPr>
      </w:pPr>
      <w:r w:rsidRPr="008A2235">
        <w:rPr>
          <w:rFonts w:cs="Arial"/>
        </w:rPr>
        <w:t>Art. 12. A lei tributária tem aplicação obrigatória pelas autoridades administrativas, não constituindo motivo para deixar de aplicá-la o silêncio, a omissão ou a obscuridade de seu texto.</w:t>
      </w:r>
    </w:p>
    <w:p w14:paraId="36B52045" w14:textId="77777777" w:rsidR="007B16B9" w:rsidRPr="008A2235" w:rsidRDefault="007B16B9" w:rsidP="007B16B9">
      <w:pPr>
        <w:ind w:firstLine="708"/>
        <w:rPr>
          <w:rFonts w:cs="Arial"/>
        </w:rPr>
      </w:pPr>
    </w:p>
    <w:p w14:paraId="5DA3BF5F" w14:textId="77777777" w:rsidR="007B16B9" w:rsidRPr="008A2235" w:rsidRDefault="007B16B9" w:rsidP="007B16B9">
      <w:pPr>
        <w:ind w:firstLine="708"/>
        <w:rPr>
          <w:rFonts w:cs="Arial"/>
        </w:rPr>
      </w:pPr>
      <w:r w:rsidRPr="008A2235">
        <w:rPr>
          <w:rFonts w:cs="Arial"/>
        </w:rPr>
        <w:t>Art. 13. Quando ocorrer dúvida ao contribuinte, quanto à aplicação de dispositivo da lei, este poderá, mediante petição, consultar à hipótese concreta do fato.</w:t>
      </w:r>
    </w:p>
    <w:p w14:paraId="6DF18436" w14:textId="77777777" w:rsidR="007B16B9" w:rsidRPr="008A2235" w:rsidRDefault="007B16B9" w:rsidP="007B16B9">
      <w:pPr>
        <w:ind w:firstLine="708"/>
        <w:rPr>
          <w:rFonts w:cs="Arial"/>
        </w:rPr>
      </w:pPr>
    </w:p>
    <w:p w14:paraId="310C40C3" w14:textId="02F02B60" w:rsidR="007B16B9" w:rsidRPr="008A2235" w:rsidRDefault="007B16B9" w:rsidP="00596723">
      <w:pPr>
        <w:spacing w:after="120"/>
        <w:rPr>
          <w:rFonts w:cs="Arial"/>
        </w:rPr>
      </w:pPr>
      <w:r w:rsidRPr="008A2235">
        <w:rPr>
          <w:rFonts w:cs="Arial"/>
        </w:rPr>
        <w:t>Art. 14. Na aplicação da legislação tributária são admissíveis quaisquer métodos ou processos de interpretação, observado o disposto neste Título.</w:t>
      </w:r>
    </w:p>
    <w:p w14:paraId="3E1D37A1" w14:textId="77777777" w:rsidR="007B16B9" w:rsidRPr="008A2235" w:rsidRDefault="007B16B9" w:rsidP="00142108">
      <w:pPr>
        <w:spacing w:after="120"/>
        <w:rPr>
          <w:rFonts w:cs="Arial"/>
        </w:rPr>
      </w:pPr>
      <w:r w:rsidRPr="008A2235">
        <w:rPr>
          <w:rFonts w:cs="Arial"/>
        </w:rPr>
        <w:t>§ 1º. Na ausência de disposição expressa, a autoridade competente para aplicar a legislação tributária utilizará, sucessivamente, na ordem indicada:</w:t>
      </w:r>
    </w:p>
    <w:p w14:paraId="556B9AF6"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a</w:t>
      </w:r>
      <w:proofErr w:type="gramEnd"/>
      <w:r w:rsidRPr="008A2235">
        <w:rPr>
          <w:rFonts w:cs="Arial"/>
        </w:rPr>
        <w:t xml:space="preserve"> analogia;</w:t>
      </w:r>
    </w:p>
    <w:p w14:paraId="1C24AFCE"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princípios gerais de direito tributário;</w:t>
      </w:r>
    </w:p>
    <w:p w14:paraId="4679338C" w14:textId="77777777" w:rsidR="007B16B9" w:rsidRPr="008A2235" w:rsidRDefault="007B16B9" w:rsidP="007B16B9">
      <w:pPr>
        <w:ind w:firstLine="708"/>
        <w:rPr>
          <w:rFonts w:cs="Arial"/>
        </w:rPr>
      </w:pPr>
      <w:r w:rsidRPr="008A2235">
        <w:rPr>
          <w:rFonts w:cs="Arial"/>
        </w:rPr>
        <w:t>III - os princípios gerais de direito público;</w:t>
      </w:r>
    </w:p>
    <w:p w14:paraId="32BB672A"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equidade.</w:t>
      </w:r>
    </w:p>
    <w:p w14:paraId="5A717FE9" w14:textId="77777777" w:rsidR="007B16B9" w:rsidRPr="008A2235" w:rsidRDefault="007B16B9" w:rsidP="007B16B9">
      <w:pPr>
        <w:ind w:firstLine="708"/>
        <w:rPr>
          <w:rFonts w:cs="Arial"/>
        </w:rPr>
      </w:pPr>
    </w:p>
    <w:p w14:paraId="249ECD1F" w14:textId="4D887B2A" w:rsidR="007B16B9" w:rsidRPr="008A2235" w:rsidRDefault="007B16B9" w:rsidP="00596723">
      <w:pPr>
        <w:spacing w:after="120"/>
        <w:rPr>
          <w:rFonts w:cs="Arial"/>
        </w:rPr>
      </w:pPr>
      <w:r w:rsidRPr="008A2235">
        <w:rPr>
          <w:rFonts w:cs="Arial"/>
        </w:rPr>
        <w:t>§ 2º. O emprego da analogia não poderá resultar na exigência de tributo não previsto em lei.</w:t>
      </w:r>
    </w:p>
    <w:p w14:paraId="7B2FE84A" w14:textId="77777777" w:rsidR="007B16B9" w:rsidRPr="008A2235" w:rsidRDefault="007B16B9" w:rsidP="007B16B9">
      <w:pPr>
        <w:ind w:firstLine="708"/>
        <w:rPr>
          <w:rFonts w:cs="Arial"/>
        </w:rPr>
      </w:pPr>
      <w:r w:rsidRPr="008A2235">
        <w:rPr>
          <w:rFonts w:cs="Arial"/>
        </w:rPr>
        <w:t xml:space="preserve">§ 3º. O emprego da equidade não poderá resultar na dispensa do pagamento do tributo devido.  </w:t>
      </w:r>
    </w:p>
    <w:p w14:paraId="77EF4A67" w14:textId="77777777" w:rsidR="007B16B9" w:rsidRPr="008A2235" w:rsidRDefault="007B16B9" w:rsidP="007B16B9">
      <w:pPr>
        <w:ind w:firstLine="708"/>
        <w:rPr>
          <w:rFonts w:cs="Arial"/>
        </w:rPr>
      </w:pPr>
    </w:p>
    <w:p w14:paraId="3206446F" w14:textId="77777777" w:rsidR="007B16B9" w:rsidRPr="008A2235" w:rsidRDefault="007B16B9" w:rsidP="002F7E17">
      <w:pPr>
        <w:spacing w:after="120"/>
        <w:rPr>
          <w:rFonts w:cs="Arial"/>
        </w:rPr>
      </w:pPr>
      <w:r w:rsidRPr="008A2235">
        <w:rPr>
          <w:rFonts w:cs="Arial"/>
        </w:rPr>
        <w:t>Art. 15. Interpreta-se literalmente a legislação tributária sempre que dispuser sobre:</w:t>
      </w:r>
    </w:p>
    <w:p w14:paraId="774818D3"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suspensão</w:t>
      </w:r>
      <w:proofErr w:type="gramEnd"/>
      <w:r w:rsidRPr="008A2235">
        <w:rPr>
          <w:rFonts w:cs="Arial"/>
        </w:rPr>
        <w:t xml:space="preserve"> ou exclusão de crédito tributário;</w:t>
      </w:r>
    </w:p>
    <w:p w14:paraId="23ED51E9" w14:textId="613F90EA" w:rsidR="007B16B9" w:rsidRPr="008A2235" w:rsidRDefault="007B16B9" w:rsidP="007B16B9">
      <w:pPr>
        <w:ind w:firstLine="708"/>
        <w:rPr>
          <w:rFonts w:cs="Arial"/>
        </w:rPr>
      </w:pPr>
      <w:r w:rsidRPr="008A2235">
        <w:rPr>
          <w:rFonts w:cs="Arial"/>
        </w:rPr>
        <w:t xml:space="preserve">II - </w:t>
      </w:r>
      <w:proofErr w:type="gramStart"/>
      <w:r w:rsidRPr="008A2235">
        <w:rPr>
          <w:rFonts w:cs="Arial"/>
        </w:rPr>
        <w:t>outorga</w:t>
      </w:r>
      <w:proofErr w:type="gramEnd"/>
      <w:r w:rsidRPr="008A2235">
        <w:rPr>
          <w:rFonts w:cs="Arial"/>
        </w:rPr>
        <w:t xml:space="preserve"> de isenção;</w:t>
      </w:r>
    </w:p>
    <w:p w14:paraId="626C29D7" w14:textId="77777777" w:rsidR="007B16B9" w:rsidRPr="008A2235" w:rsidRDefault="007B16B9" w:rsidP="007B16B9">
      <w:pPr>
        <w:ind w:firstLine="708"/>
        <w:rPr>
          <w:rFonts w:cs="Arial"/>
        </w:rPr>
      </w:pPr>
      <w:r w:rsidRPr="008A2235">
        <w:rPr>
          <w:rFonts w:cs="Arial"/>
        </w:rPr>
        <w:t>III - dispensa de cumprimento de obrigações tributárias acessórias.</w:t>
      </w:r>
    </w:p>
    <w:p w14:paraId="6A8E00E8" w14:textId="77777777" w:rsidR="007B16B9" w:rsidRPr="008A2235" w:rsidRDefault="007B16B9" w:rsidP="007B16B9">
      <w:pPr>
        <w:ind w:firstLine="708"/>
        <w:rPr>
          <w:rFonts w:cs="Arial"/>
        </w:rPr>
      </w:pPr>
    </w:p>
    <w:p w14:paraId="64C5C262" w14:textId="77777777" w:rsidR="007B16B9" w:rsidRPr="008A2235" w:rsidRDefault="007B16B9" w:rsidP="002F7E17">
      <w:pPr>
        <w:spacing w:after="120"/>
        <w:rPr>
          <w:rFonts w:cs="Arial"/>
        </w:rPr>
      </w:pPr>
      <w:r w:rsidRPr="008A2235">
        <w:rPr>
          <w:rFonts w:cs="Arial"/>
        </w:rPr>
        <w:t>Art. 16. Interpreta-se a legislação tributária de maneira mais favorável ao infrator, no que se refere à definição de infrações e à cominação de penalidades, nos casos de dúvida quanto:</w:t>
      </w:r>
    </w:p>
    <w:p w14:paraId="6BFBC94B"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à</w:t>
      </w:r>
      <w:proofErr w:type="gramEnd"/>
      <w:r w:rsidRPr="008A2235">
        <w:rPr>
          <w:rFonts w:cs="Arial"/>
        </w:rPr>
        <w:t xml:space="preserve"> capitulação legal do fato;</w:t>
      </w:r>
    </w:p>
    <w:p w14:paraId="35662C58"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à</w:t>
      </w:r>
      <w:proofErr w:type="gramEnd"/>
      <w:r w:rsidRPr="008A2235">
        <w:rPr>
          <w:rFonts w:cs="Arial"/>
        </w:rPr>
        <w:t xml:space="preserve"> natureza ou às circunstâncias materiais do fato, ou à natureza ou extensão dos seus efeitos;</w:t>
      </w:r>
    </w:p>
    <w:p w14:paraId="2BC00D9A" w14:textId="77777777" w:rsidR="007B16B9" w:rsidRPr="008A2235" w:rsidRDefault="007B16B9" w:rsidP="007B16B9">
      <w:pPr>
        <w:ind w:firstLine="708"/>
        <w:rPr>
          <w:rFonts w:cs="Arial"/>
        </w:rPr>
      </w:pPr>
      <w:r w:rsidRPr="008A2235">
        <w:rPr>
          <w:rFonts w:cs="Arial"/>
        </w:rPr>
        <w:t>III - à autoria, imputabilidade ou punibilidade;</w:t>
      </w:r>
    </w:p>
    <w:p w14:paraId="01D69A6D"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à</w:t>
      </w:r>
      <w:proofErr w:type="gramEnd"/>
      <w:r w:rsidRPr="008A2235">
        <w:rPr>
          <w:rFonts w:cs="Arial"/>
        </w:rPr>
        <w:t xml:space="preserve"> natureza da penalidade aplicável ou à sua graduação.</w:t>
      </w:r>
    </w:p>
    <w:p w14:paraId="20EEF408" w14:textId="77777777" w:rsidR="007B16B9" w:rsidRPr="008A2235" w:rsidRDefault="007B16B9" w:rsidP="007B16B9">
      <w:pPr>
        <w:rPr>
          <w:rFonts w:cs="Arial"/>
        </w:rPr>
      </w:pPr>
    </w:p>
    <w:p w14:paraId="5526EB12" w14:textId="77777777" w:rsidR="007B16B9" w:rsidRPr="008A2235" w:rsidRDefault="007B16B9" w:rsidP="00B1153D">
      <w:pPr>
        <w:pStyle w:val="Ttulo2"/>
      </w:pPr>
      <w:bookmarkStart w:id="15" w:name="_Toc147923101"/>
      <w:r w:rsidRPr="008A2235">
        <w:t>TÍTULO IV</w:t>
      </w:r>
      <w:bookmarkEnd w:id="15"/>
    </w:p>
    <w:p w14:paraId="51150035" w14:textId="77777777" w:rsidR="007B16B9" w:rsidRPr="008A2235" w:rsidRDefault="007B16B9" w:rsidP="00B1153D">
      <w:pPr>
        <w:pStyle w:val="Ttulo2"/>
      </w:pPr>
      <w:bookmarkStart w:id="16" w:name="_Toc147923102"/>
      <w:r w:rsidRPr="008A2235">
        <w:t>DAS IMUNIDADES TRIBUTÁRIAS</w:t>
      </w:r>
      <w:bookmarkEnd w:id="16"/>
    </w:p>
    <w:p w14:paraId="2DB5D5F5" w14:textId="77777777" w:rsidR="007B16B9" w:rsidRPr="008A2235" w:rsidRDefault="007B16B9" w:rsidP="007B16B9">
      <w:pPr>
        <w:rPr>
          <w:rFonts w:cs="Arial"/>
        </w:rPr>
      </w:pPr>
    </w:p>
    <w:p w14:paraId="33DDF6A4" w14:textId="77777777" w:rsidR="007B16B9" w:rsidRPr="008A2235" w:rsidRDefault="007B16B9" w:rsidP="002F7E17">
      <w:pPr>
        <w:spacing w:after="120"/>
        <w:rPr>
          <w:rFonts w:cs="Arial"/>
        </w:rPr>
      </w:pPr>
      <w:r w:rsidRPr="008A2235">
        <w:rPr>
          <w:rFonts w:cs="Arial"/>
        </w:rPr>
        <w:t>Art. 17. É vedado ao Município:</w:t>
      </w:r>
    </w:p>
    <w:p w14:paraId="24666079" w14:textId="54BF6F02" w:rsidR="007B16B9" w:rsidRPr="008A2235" w:rsidRDefault="007B16B9" w:rsidP="007B16B9">
      <w:pPr>
        <w:ind w:firstLine="708"/>
        <w:rPr>
          <w:rFonts w:cs="Arial"/>
        </w:rPr>
      </w:pPr>
      <w:r w:rsidRPr="008A2235">
        <w:rPr>
          <w:rFonts w:cs="Arial"/>
        </w:rPr>
        <w:t xml:space="preserve">I - </w:t>
      </w:r>
      <w:proofErr w:type="gramStart"/>
      <w:r w:rsidRPr="008A2235">
        <w:rPr>
          <w:rFonts w:cs="Arial"/>
        </w:rPr>
        <w:t>estabelecer</w:t>
      </w:r>
      <w:proofErr w:type="gramEnd"/>
      <w:r w:rsidRPr="008A2235">
        <w:rPr>
          <w:rFonts w:cs="Arial"/>
        </w:rPr>
        <w:t xml:space="preserve"> limitações ao tráfego de pessoas ou bens, por meio de tributos intermunicipais;</w:t>
      </w:r>
    </w:p>
    <w:p w14:paraId="068FC1CD" w14:textId="4F128B8C" w:rsidR="007B16B9" w:rsidRPr="008A2235" w:rsidRDefault="007B16B9" w:rsidP="007B16B9">
      <w:pPr>
        <w:ind w:firstLine="708"/>
        <w:rPr>
          <w:rFonts w:cs="Arial"/>
        </w:rPr>
      </w:pPr>
      <w:r w:rsidRPr="008A2235">
        <w:rPr>
          <w:rFonts w:cs="Arial"/>
        </w:rPr>
        <w:t xml:space="preserve">II - </w:t>
      </w:r>
      <w:proofErr w:type="gramStart"/>
      <w:r w:rsidRPr="008A2235">
        <w:rPr>
          <w:rFonts w:cs="Arial"/>
        </w:rPr>
        <w:t>cobrar</w:t>
      </w:r>
      <w:proofErr w:type="gramEnd"/>
      <w:r w:rsidRPr="008A2235">
        <w:rPr>
          <w:rFonts w:cs="Arial"/>
        </w:rPr>
        <w:t xml:space="preserve"> pedágio pela utilização de vias conservadas pelo Poder Público;</w:t>
      </w:r>
    </w:p>
    <w:p w14:paraId="540A7FA8" w14:textId="77777777" w:rsidR="007B16B9" w:rsidRPr="008A2235" w:rsidRDefault="007B16B9" w:rsidP="007B16B9">
      <w:pPr>
        <w:ind w:firstLine="708"/>
        <w:rPr>
          <w:rFonts w:cs="Arial"/>
        </w:rPr>
      </w:pPr>
      <w:r w:rsidRPr="008A2235">
        <w:rPr>
          <w:rFonts w:cs="Arial"/>
        </w:rPr>
        <w:t>III - instituir impostos sobre:</w:t>
      </w:r>
    </w:p>
    <w:p w14:paraId="31D033FD" w14:textId="77777777" w:rsidR="007B16B9" w:rsidRPr="008A2235" w:rsidRDefault="007B16B9" w:rsidP="007B16B9">
      <w:pPr>
        <w:ind w:firstLine="708"/>
        <w:rPr>
          <w:rFonts w:cs="Arial"/>
        </w:rPr>
      </w:pPr>
      <w:r w:rsidRPr="008A2235">
        <w:rPr>
          <w:rFonts w:cs="Arial"/>
        </w:rPr>
        <w:t>a) patrimônio, renda ou serviços da União, dos Estados, Distrito Federal e de outros Municípios;</w:t>
      </w:r>
    </w:p>
    <w:p w14:paraId="1B67303A" w14:textId="77777777" w:rsidR="007B16B9" w:rsidRPr="008A2235" w:rsidRDefault="007B16B9" w:rsidP="007B16B9">
      <w:pPr>
        <w:ind w:firstLine="708"/>
        <w:rPr>
          <w:rFonts w:cs="Arial"/>
        </w:rPr>
      </w:pPr>
      <w:r w:rsidRPr="008A2235">
        <w:rPr>
          <w:rFonts w:cs="Arial"/>
        </w:rPr>
        <w:t>b) templos de qualquer culto;</w:t>
      </w:r>
    </w:p>
    <w:p w14:paraId="60B1E734" w14:textId="77777777" w:rsidR="007B16B9" w:rsidRPr="008A2235" w:rsidRDefault="007B16B9" w:rsidP="007B16B9">
      <w:pPr>
        <w:ind w:firstLine="708"/>
        <w:rPr>
          <w:rFonts w:cs="Arial"/>
        </w:rPr>
      </w:pPr>
      <w:r w:rsidRPr="008A2235">
        <w:rPr>
          <w:rFonts w:cs="Arial"/>
        </w:rPr>
        <w:t xml:space="preserve">c) patrimônio, renda ou serviços dos partidos políticos, inclusive suas fundações, das entidades sindicais dos trabalhadores, e das instituições de educação e de assistência social, sem fins lucrativos, atendidos os requisitos da lei; </w:t>
      </w:r>
    </w:p>
    <w:p w14:paraId="23FF9055" w14:textId="77777777" w:rsidR="007B16B9" w:rsidRPr="008A2235" w:rsidRDefault="007B16B9" w:rsidP="007B16B9">
      <w:pPr>
        <w:ind w:firstLine="708"/>
        <w:rPr>
          <w:rFonts w:cs="Arial"/>
        </w:rPr>
      </w:pPr>
      <w:r w:rsidRPr="008A2235">
        <w:rPr>
          <w:rFonts w:cs="Arial"/>
        </w:rPr>
        <w:t>d) livros, jornais, periódicos, bem como o papel destinado à sua impressão.</w:t>
      </w:r>
    </w:p>
    <w:p w14:paraId="1E50C993" w14:textId="77777777" w:rsidR="007B16B9" w:rsidRPr="008A2235" w:rsidRDefault="007B16B9" w:rsidP="002F7E17">
      <w:pPr>
        <w:spacing w:after="120"/>
        <w:rPr>
          <w:rFonts w:cs="Arial"/>
        </w:rPr>
      </w:pPr>
      <w:r w:rsidRPr="008A2235">
        <w:rPr>
          <w:rFonts w:cs="Arial"/>
        </w:rPr>
        <w:t xml:space="preserve">e) fonogramas e videofonogramas musicais produzidos no Brasil contendo obras musicais ou </w:t>
      </w:r>
      <w:proofErr w:type="spellStart"/>
      <w:r w:rsidRPr="008A2235">
        <w:rPr>
          <w:rFonts w:cs="Arial"/>
        </w:rPr>
        <w:t>literomusicais</w:t>
      </w:r>
      <w:proofErr w:type="spellEnd"/>
      <w:r w:rsidRPr="008A2235">
        <w:rPr>
          <w:rFonts w:cs="Arial"/>
        </w:rPr>
        <w:t xml:space="preserve"> de autores brasileiros e/ou obras em geral interpretadas por artistas brasileiros, bem como os suportes materiais ou arquivos digitais que os contenham, salvo na etapa de replicação industrial de mídias ópticas de leitura a laser.</w:t>
      </w:r>
    </w:p>
    <w:p w14:paraId="68B39E51" w14:textId="06D5B159" w:rsidR="007B16B9" w:rsidRPr="008A2235" w:rsidRDefault="007B16B9" w:rsidP="00596723">
      <w:pPr>
        <w:spacing w:after="120"/>
        <w:rPr>
          <w:rFonts w:cs="Arial"/>
        </w:rPr>
      </w:pPr>
      <w:r w:rsidRPr="008A2235">
        <w:rPr>
          <w:rFonts w:cs="Arial"/>
        </w:rPr>
        <w:t xml:space="preserve">§ 1º. A imunidade recíproca abrange os entes da administração pública direta, as autarquias, as fundações instituídas e mantidas pelo Poder Público, bem como as empresas públicas prestadoras de serviços públicos. </w:t>
      </w:r>
    </w:p>
    <w:p w14:paraId="5D5D02BE" w14:textId="4F01632C" w:rsidR="007B16B9" w:rsidRPr="008A2235" w:rsidRDefault="007B16B9" w:rsidP="00596723">
      <w:pPr>
        <w:spacing w:after="120"/>
        <w:rPr>
          <w:rFonts w:cs="Arial"/>
        </w:rPr>
      </w:pPr>
      <w:r w:rsidRPr="008A2235">
        <w:rPr>
          <w:rFonts w:cs="Arial"/>
        </w:rPr>
        <w:t>§ 2º. Os Conselhos de profissões regulamentadas se inserem no conceito de autarquia para fins de imunidade tributária.</w:t>
      </w:r>
    </w:p>
    <w:p w14:paraId="543F1421" w14:textId="77777777" w:rsidR="007B16B9" w:rsidRPr="008A2235" w:rsidRDefault="007B16B9" w:rsidP="00596723">
      <w:pPr>
        <w:spacing w:after="120"/>
        <w:ind w:firstLine="708"/>
        <w:rPr>
          <w:rFonts w:cs="Arial"/>
        </w:rPr>
      </w:pPr>
      <w:r w:rsidRPr="008A2235">
        <w:rPr>
          <w:rFonts w:cs="Arial"/>
        </w:rPr>
        <w:t xml:space="preserve">§ 3º. Não fazem jus à imunidade de que trata o § 1º deste artigo, as empresas públicas exploradoras de atividade econômica, bem como os </w:t>
      </w:r>
      <w:proofErr w:type="spellStart"/>
      <w:r w:rsidRPr="008A2235">
        <w:rPr>
          <w:rFonts w:cs="Arial"/>
        </w:rPr>
        <w:t>delegatários</w:t>
      </w:r>
      <w:proofErr w:type="spellEnd"/>
      <w:r w:rsidRPr="008A2235">
        <w:rPr>
          <w:rFonts w:cs="Arial"/>
        </w:rPr>
        <w:t xml:space="preserve">, concessionários, permissionários e autorizados de serviços públicos. </w:t>
      </w:r>
    </w:p>
    <w:p w14:paraId="3A65EECA" w14:textId="77777777" w:rsidR="007B16B9" w:rsidRPr="008A2235" w:rsidRDefault="007B16B9" w:rsidP="00596723">
      <w:pPr>
        <w:spacing w:after="120"/>
        <w:ind w:firstLine="708"/>
        <w:rPr>
          <w:rFonts w:cs="Arial"/>
        </w:rPr>
      </w:pPr>
      <w:r w:rsidRPr="008A2235">
        <w:rPr>
          <w:rFonts w:cs="Arial"/>
        </w:rPr>
        <w:t>§ 4º. A imunidade dos templos de qualquer culto é subjetiva e alcança a todos os imóveis de propriedade da entidade religiosa mantenedora, sujeitando-se à comprovação dos seguintes requisitos:</w:t>
      </w:r>
    </w:p>
    <w:p w14:paraId="0B0C54EB" w14:textId="7948527A" w:rsidR="007B16B9" w:rsidRPr="008A2235" w:rsidRDefault="007B16B9" w:rsidP="007B16B9">
      <w:pPr>
        <w:ind w:firstLine="708"/>
        <w:rPr>
          <w:rFonts w:cs="Arial"/>
        </w:rPr>
      </w:pPr>
      <w:r w:rsidRPr="008A2235">
        <w:rPr>
          <w:rFonts w:cs="Arial"/>
        </w:rPr>
        <w:t xml:space="preserve">I - </w:t>
      </w:r>
      <w:proofErr w:type="gramStart"/>
      <w:r w:rsidRPr="008A2235">
        <w:rPr>
          <w:rFonts w:cs="Arial"/>
        </w:rPr>
        <w:t>tratar-se</w:t>
      </w:r>
      <w:proofErr w:type="gramEnd"/>
      <w:r w:rsidRPr="008A2235">
        <w:rPr>
          <w:rFonts w:cs="Arial"/>
        </w:rPr>
        <w:t xml:space="preserve"> de uma organização religiosa, nos termos da lei civil;</w:t>
      </w:r>
    </w:p>
    <w:p w14:paraId="73228386" w14:textId="66911418" w:rsidR="007B16B9" w:rsidRPr="008A2235" w:rsidRDefault="007B16B9" w:rsidP="007B16B9">
      <w:pPr>
        <w:ind w:firstLine="708"/>
        <w:rPr>
          <w:rFonts w:cs="Arial"/>
        </w:rPr>
      </w:pPr>
      <w:r w:rsidRPr="008A2235">
        <w:rPr>
          <w:rFonts w:cs="Arial"/>
        </w:rPr>
        <w:t xml:space="preserve">II - </w:t>
      </w:r>
      <w:proofErr w:type="gramStart"/>
      <w:r w:rsidRPr="008A2235">
        <w:rPr>
          <w:rFonts w:cs="Arial"/>
        </w:rPr>
        <w:t>não</w:t>
      </w:r>
      <w:proofErr w:type="gramEnd"/>
      <w:r w:rsidRPr="008A2235">
        <w:rPr>
          <w:rFonts w:cs="Arial"/>
        </w:rPr>
        <w:t xml:space="preserve"> distribuir qualquer parcela do seu patrimônio ou de suas rendas, a qualquer título; e</w:t>
      </w:r>
    </w:p>
    <w:p w14:paraId="0E1CA8D0" w14:textId="77777777" w:rsidR="007B16B9" w:rsidRPr="008A2235" w:rsidRDefault="007B16B9" w:rsidP="007B16B9">
      <w:pPr>
        <w:ind w:firstLine="708"/>
        <w:rPr>
          <w:rFonts w:cs="Arial"/>
        </w:rPr>
      </w:pPr>
      <w:r w:rsidRPr="008A2235">
        <w:rPr>
          <w:rFonts w:cs="Arial"/>
        </w:rPr>
        <w:t>III - manter escrituração de suas receitas e despesas em livros revestidos de formalidades capazes de assegurar sua exatidão.</w:t>
      </w:r>
    </w:p>
    <w:p w14:paraId="7C84F439"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estar</w:t>
      </w:r>
      <w:proofErr w:type="gramEnd"/>
      <w:r w:rsidRPr="008A2235">
        <w:rPr>
          <w:rFonts w:cs="Arial"/>
        </w:rPr>
        <w:t xml:space="preserve"> devidamente inscritos no cadastro imobiliário, mobiliário e possuir as licenças de funcionamento.</w:t>
      </w:r>
    </w:p>
    <w:p w14:paraId="139A258C" w14:textId="77777777" w:rsidR="007B16B9" w:rsidRPr="008A2235" w:rsidRDefault="007B16B9" w:rsidP="007B16B9">
      <w:pPr>
        <w:ind w:firstLine="708"/>
        <w:rPr>
          <w:rFonts w:cs="Arial"/>
        </w:rPr>
      </w:pPr>
    </w:p>
    <w:p w14:paraId="43007239" w14:textId="7D29A895" w:rsidR="007B16B9" w:rsidRPr="008A2235" w:rsidRDefault="007B16B9" w:rsidP="001739FE">
      <w:pPr>
        <w:spacing w:after="120"/>
        <w:rPr>
          <w:rFonts w:cs="Arial"/>
        </w:rPr>
      </w:pPr>
      <w:r w:rsidRPr="008A2235">
        <w:rPr>
          <w:rFonts w:cs="Arial"/>
        </w:rPr>
        <w:t>§ 5º. A imunidade dos partidos políticos e suas fundações, das entidades sindicais dos trabalhadores e das instituições de educação e assistência social está subordinada à comprovação dos seguintes requisitos:</w:t>
      </w:r>
    </w:p>
    <w:p w14:paraId="032AD897"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a</w:t>
      </w:r>
      <w:proofErr w:type="gramEnd"/>
      <w:r w:rsidRPr="008A2235">
        <w:rPr>
          <w:rFonts w:cs="Arial"/>
        </w:rPr>
        <w:t xml:space="preserve"> regularidade de seu registro junto aos órgãos competentes;</w:t>
      </w:r>
    </w:p>
    <w:p w14:paraId="1DC3D134"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não</w:t>
      </w:r>
      <w:proofErr w:type="gramEnd"/>
      <w:r w:rsidRPr="008A2235">
        <w:rPr>
          <w:rFonts w:cs="Arial"/>
        </w:rPr>
        <w:t xml:space="preserve"> distribuírem qualquer parcela de seu patrimônio ou de suas rendas, a qualquer título;</w:t>
      </w:r>
    </w:p>
    <w:p w14:paraId="7C3D8225" w14:textId="77777777" w:rsidR="007B16B9" w:rsidRPr="008A2235" w:rsidRDefault="007B16B9" w:rsidP="007B16B9">
      <w:pPr>
        <w:ind w:firstLine="708"/>
        <w:rPr>
          <w:rFonts w:cs="Arial"/>
        </w:rPr>
      </w:pPr>
      <w:r w:rsidRPr="008A2235">
        <w:rPr>
          <w:rFonts w:cs="Arial"/>
        </w:rPr>
        <w:t>III - aplicarem integralmente, no País, os seus recursos na manutenção dos seus objetivos institucionais;</w:t>
      </w:r>
    </w:p>
    <w:p w14:paraId="5EB6B682"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manterem</w:t>
      </w:r>
      <w:proofErr w:type="gramEnd"/>
      <w:r w:rsidRPr="008A2235">
        <w:rPr>
          <w:rFonts w:cs="Arial"/>
        </w:rPr>
        <w:t xml:space="preserve"> escrituração de suas receitas e despesas em livros revestidos de formalidades capazes de assegurar sua exatidão;</w:t>
      </w:r>
    </w:p>
    <w:p w14:paraId="228476D0" w14:textId="77777777" w:rsidR="007B16B9" w:rsidRPr="008A2235" w:rsidRDefault="007B16B9" w:rsidP="007B16B9">
      <w:pPr>
        <w:ind w:firstLine="708"/>
        <w:rPr>
          <w:rFonts w:cs="Arial"/>
        </w:rPr>
      </w:pPr>
      <w:r w:rsidRPr="008A2235">
        <w:rPr>
          <w:rFonts w:cs="Arial"/>
        </w:rPr>
        <w:t xml:space="preserve">V - </w:t>
      </w:r>
      <w:proofErr w:type="gramStart"/>
      <w:r w:rsidRPr="008A2235">
        <w:rPr>
          <w:rFonts w:cs="Arial"/>
        </w:rPr>
        <w:t>estar</w:t>
      </w:r>
      <w:proofErr w:type="gramEnd"/>
      <w:r w:rsidRPr="008A2235">
        <w:rPr>
          <w:rFonts w:cs="Arial"/>
        </w:rPr>
        <w:t xml:space="preserve"> devidamente inscritos no cadastro imobiliário, mobiliário e possuir as licenças de funcionamento.</w:t>
      </w:r>
    </w:p>
    <w:p w14:paraId="4ECEDE61" w14:textId="77777777" w:rsidR="007B16B9" w:rsidRPr="008A2235" w:rsidRDefault="007B16B9" w:rsidP="007B16B9">
      <w:pPr>
        <w:rPr>
          <w:rFonts w:cs="Arial"/>
        </w:rPr>
      </w:pPr>
    </w:p>
    <w:p w14:paraId="713620C1" w14:textId="77777777" w:rsidR="007B16B9" w:rsidRPr="008A2235" w:rsidRDefault="007B16B9" w:rsidP="001739FE">
      <w:pPr>
        <w:spacing w:after="120"/>
        <w:rPr>
          <w:rFonts w:cs="Arial"/>
        </w:rPr>
      </w:pPr>
      <w:r w:rsidRPr="008A2235">
        <w:rPr>
          <w:rFonts w:cs="Arial"/>
        </w:rPr>
        <w:t>§ 6º. As imunidades previstas neste artigo compreendem apenas o patrimônio, a renda e os serviços relacionados com as finalidades essenciais das entidades.</w:t>
      </w:r>
    </w:p>
    <w:p w14:paraId="66CC272D" w14:textId="77777777" w:rsidR="007B16B9" w:rsidRPr="008A2235" w:rsidRDefault="007B16B9" w:rsidP="001739FE">
      <w:pPr>
        <w:spacing w:after="120"/>
        <w:rPr>
          <w:rFonts w:cs="Arial"/>
        </w:rPr>
      </w:pPr>
      <w:r w:rsidRPr="008A2235">
        <w:rPr>
          <w:rFonts w:cs="Arial"/>
        </w:rPr>
        <w:t>§ 7º. A imunidade deve ser mantida em favor das entidades previstas neste artigo, quando os aluguéis de imóveis e demais rendimentos por elas recebidos no desempenho de atividades não ligadas aos seus objetivos institucionais, forem comprovadamente aplicados nas suas atividades essenciais.</w:t>
      </w:r>
    </w:p>
    <w:p w14:paraId="62AF7068" w14:textId="1CF322D4" w:rsidR="007B16B9" w:rsidRPr="008A2235" w:rsidRDefault="007B16B9" w:rsidP="001739FE">
      <w:pPr>
        <w:spacing w:after="120"/>
        <w:rPr>
          <w:rFonts w:cs="Arial"/>
        </w:rPr>
      </w:pPr>
      <w:r w:rsidRPr="008A2235">
        <w:rPr>
          <w:rFonts w:cs="Arial"/>
        </w:rPr>
        <w:t xml:space="preserve">§ 8º. Os lotes vagos e os prédios desocupados das entidades imunes previstas neste artigo estão abrangidos pela imunidade tributária, salvo se a Administração Tributária Municipal comprovar a ocorrência de desvio de finalidade. </w:t>
      </w:r>
    </w:p>
    <w:p w14:paraId="43BD0ABF" w14:textId="77777777" w:rsidR="007B16B9" w:rsidRPr="008A2235" w:rsidRDefault="007B16B9" w:rsidP="001739FE">
      <w:pPr>
        <w:spacing w:after="120"/>
        <w:rPr>
          <w:rFonts w:cs="Arial"/>
        </w:rPr>
      </w:pPr>
      <w:r w:rsidRPr="008A2235">
        <w:rPr>
          <w:rFonts w:cs="Arial"/>
        </w:rPr>
        <w:t>§ 9º. Para o reconhecimento da imunidade das entidades beneficentes de assistência social, exige-se ainda a comprovação dos atributos da generalidade, universalidade e gratuidade, inerentes aos órgãos de assistência social.</w:t>
      </w:r>
    </w:p>
    <w:p w14:paraId="557B624B" w14:textId="77777777" w:rsidR="007B16B9" w:rsidRPr="008A2235" w:rsidRDefault="007B16B9" w:rsidP="001739FE">
      <w:pPr>
        <w:spacing w:after="120"/>
        <w:rPr>
          <w:rFonts w:cs="Arial"/>
        </w:rPr>
      </w:pPr>
      <w:r w:rsidRPr="008A2235">
        <w:rPr>
          <w:rFonts w:cs="Arial"/>
        </w:rPr>
        <w:t xml:space="preserve">§ </w:t>
      </w:r>
      <w:smartTag w:uri="urn:schemas-microsoft-com:office:smarttags" w:element="metricconverter">
        <w:smartTagPr>
          <w:attr w:name="ProductID" w:val="10. A"/>
        </w:smartTagPr>
        <w:r w:rsidRPr="008A2235">
          <w:rPr>
            <w:rFonts w:cs="Arial"/>
          </w:rPr>
          <w:t>10. A</w:t>
        </w:r>
      </w:smartTag>
      <w:r w:rsidRPr="008A2235">
        <w:rPr>
          <w:rFonts w:cs="Arial"/>
        </w:rPr>
        <w:t xml:space="preserve"> imunidade prevista no inciso III, d, do </w:t>
      </w:r>
      <w:r w:rsidRPr="008A2235">
        <w:rPr>
          <w:rFonts w:cs="Arial"/>
          <w:i/>
        </w:rPr>
        <w:t xml:space="preserve">caput </w:t>
      </w:r>
      <w:r w:rsidRPr="008A2235">
        <w:rPr>
          <w:rFonts w:cs="Arial"/>
        </w:rPr>
        <w:t>deste artigo, é objetiva e de extensão mínima, não alcançando os serviços de impressão e de distribuição dos livros, jornais e periódicos, admitindo-se a exclusão da base de cálculo do imposto dos valores correspondentes ao papel destinado à impressão e dos filmes fotográficos.</w:t>
      </w:r>
    </w:p>
    <w:p w14:paraId="5DB2F9C7" w14:textId="77777777" w:rsidR="007B16B9" w:rsidRPr="008A2235" w:rsidRDefault="007B16B9" w:rsidP="001739FE">
      <w:pPr>
        <w:spacing w:after="120"/>
        <w:rPr>
          <w:rFonts w:cs="Arial"/>
        </w:rPr>
      </w:pPr>
      <w:r w:rsidRPr="008A2235">
        <w:rPr>
          <w:rFonts w:cs="Arial"/>
        </w:rPr>
        <w:t xml:space="preserve">§ 11. A imunidade não abrangerá, em caso algum, as taxas devidas a qualquer título. </w:t>
      </w:r>
    </w:p>
    <w:p w14:paraId="4BA84DAD" w14:textId="77777777" w:rsidR="007B16B9" w:rsidRPr="008A2235" w:rsidRDefault="007B16B9" w:rsidP="001739FE">
      <w:pPr>
        <w:spacing w:after="120"/>
        <w:rPr>
          <w:rFonts w:cs="Arial"/>
        </w:rPr>
      </w:pPr>
      <w:r w:rsidRPr="008A2235">
        <w:rPr>
          <w:rFonts w:cs="Arial"/>
        </w:rPr>
        <w:t>§ 12. A concessão de título de utilidade pública não importa em reconhecimento de imunidade.</w:t>
      </w:r>
    </w:p>
    <w:p w14:paraId="12B8BD24" w14:textId="77777777" w:rsidR="007B16B9" w:rsidRPr="008A2235" w:rsidRDefault="007B16B9" w:rsidP="007B16B9">
      <w:pPr>
        <w:pStyle w:val="NormalNormalBrasil"/>
        <w:rPr>
          <w:rFonts w:ascii="Arial" w:hAnsi="Arial" w:cs="Arial"/>
          <w:sz w:val="24"/>
          <w:szCs w:val="24"/>
        </w:rPr>
      </w:pPr>
    </w:p>
    <w:p w14:paraId="3D5DEDC7" w14:textId="77777777" w:rsidR="007B16B9" w:rsidRPr="008A2235" w:rsidRDefault="007B16B9" w:rsidP="00B1153D">
      <w:pPr>
        <w:pStyle w:val="Ttulo2"/>
        <w:rPr>
          <w:caps/>
        </w:rPr>
      </w:pPr>
      <w:bookmarkStart w:id="17" w:name="_Toc147923103"/>
      <w:r w:rsidRPr="008A2235">
        <w:t>TÍTULO V</w:t>
      </w:r>
      <w:bookmarkEnd w:id="17"/>
      <w:r w:rsidRPr="008A2235">
        <w:t xml:space="preserve"> </w:t>
      </w:r>
    </w:p>
    <w:p w14:paraId="5777D324" w14:textId="77777777" w:rsidR="007B16B9" w:rsidRPr="008A2235" w:rsidRDefault="007B16B9" w:rsidP="00B1153D">
      <w:pPr>
        <w:pStyle w:val="Ttulo2"/>
        <w:rPr>
          <w:caps/>
        </w:rPr>
      </w:pPr>
      <w:bookmarkStart w:id="18" w:name="_Toc147923104"/>
      <w:r w:rsidRPr="008A2235">
        <w:rPr>
          <w:caps/>
        </w:rPr>
        <w:t>UNIDADE FISCAL DO MUNICÍPIO DE MONTE AZUL PAULISTA (UFMAP)</w:t>
      </w:r>
      <w:bookmarkEnd w:id="18"/>
    </w:p>
    <w:p w14:paraId="2AEC02D7" w14:textId="77777777" w:rsidR="007B16B9" w:rsidRPr="008A2235" w:rsidRDefault="007B16B9" w:rsidP="007B16B9">
      <w:pPr>
        <w:pStyle w:val="NormalWeb"/>
        <w:shd w:val="clear" w:color="auto" w:fill="FFFFFF"/>
        <w:spacing w:before="0" w:after="150"/>
        <w:ind w:left="2268" w:firstLine="567"/>
        <w:rPr>
          <w:rStyle w:val="normas-indices-artigo"/>
          <w:rFonts w:cs="Arial"/>
          <w:szCs w:val="24"/>
        </w:rPr>
      </w:pPr>
    </w:p>
    <w:p w14:paraId="3B35C820" w14:textId="77777777" w:rsidR="007B16B9" w:rsidRPr="008A2235" w:rsidRDefault="007B16B9" w:rsidP="001739FE">
      <w:pPr>
        <w:pStyle w:val="NormalWeb"/>
        <w:shd w:val="clear" w:color="auto" w:fill="FFFFFF"/>
        <w:spacing w:before="0" w:after="120"/>
        <w:rPr>
          <w:rStyle w:val="normas-indices-artigo"/>
          <w:rFonts w:cs="Arial"/>
          <w:szCs w:val="24"/>
        </w:rPr>
      </w:pPr>
      <w:r w:rsidRPr="008A2235">
        <w:rPr>
          <w:rStyle w:val="normas-indices-artigo"/>
          <w:rFonts w:cs="Arial"/>
          <w:szCs w:val="24"/>
        </w:rPr>
        <w:t xml:space="preserve">Art. 18. </w:t>
      </w:r>
      <w:proofErr w:type="spellStart"/>
      <w:r w:rsidRPr="008A2235">
        <w:rPr>
          <w:rFonts w:cs="Arial"/>
          <w:szCs w:val="24"/>
          <w:shd w:val="clear" w:color="auto" w:fill="FFFFFF"/>
        </w:rPr>
        <w:t>Fica</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instituída</w:t>
      </w:r>
      <w:proofErr w:type="spellEnd"/>
      <w:r w:rsidRPr="008A2235">
        <w:rPr>
          <w:rFonts w:cs="Arial"/>
          <w:szCs w:val="24"/>
          <w:shd w:val="clear" w:color="auto" w:fill="FFFFFF"/>
        </w:rPr>
        <w:t xml:space="preserve"> a </w:t>
      </w:r>
      <w:proofErr w:type="spellStart"/>
      <w:r w:rsidRPr="008A2235">
        <w:rPr>
          <w:rFonts w:cs="Arial"/>
          <w:szCs w:val="24"/>
          <w:shd w:val="clear" w:color="auto" w:fill="FFFFFF"/>
        </w:rPr>
        <w:t>Unidade</w:t>
      </w:r>
      <w:proofErr w:type="spellEnd"/>
      <w:r w:rsidRPr="008A2235">
        <w:rPr>
          <w:rFonts w:cs="Arial"/>
          <w:szCs w:val="24"/>
          <w:shd w:val="clear" w:color="auto" w:fill="FFFFFF"/>
        </w:rPr>
        <w:t xml:space="preserve"> Fiscal do </w:t>
      </w:r>
      <w:proofErr w:type="spellStart"/>
      <w:r w:rsidRPr="008A2235">
        <w:rPr>
          <w:rFonts w:cs="Arial"/>
          <w:szCs w:val="24"/>
          <w:shd w:val="clear" w:color="auto" w:fill="FFFFFF"/>
        </w:rPr>
        <w:t>Município</w:t>
      </w:r>
      <w:proofErr w:type="spellEnd"/>
      <w:r w:rsidRPr="008A2235">
        <w:rPr>
          <w:rFonts w:cs="Arial"/>
          <w:szCs w:val="24"/>
          <w:shd w:val="clear" w:color="auto" w:fill="FFFFFF"/>
        </w:rPr>
        <w:t xml:space="preserve"> de Monte Azul </w:t>
      </w:r>
      <w:proofErr w:type="spellStart"/>
      <w:r w:rsidRPr="008A2235">
        <w:rPr>
          <w:rFonts w:cs="Arial"/>
          <w:szCs w:val="24"/>
          <w:shd w:val="clear" w:color="auto" w:fill="FFFFFF"/>
        </w:rPr>
        <w:t>Paulista</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abreviadamente</w:t>
      </w:r>
      <w:proofErr w:type="spellEnd"/>
      <w:r w:rsidRPr="008A2235">
        <w:rPr>
          <w:rFonts w:cs="Arial"/>
          <w:szCs w:val="24"/>
          <w:shd w:val="clear" w:color="auto" w:fill="FFFFFF"/>
        </w:rPr>
        <w:t xml:space="preserve"> UFMAP, </w:t>
      </w:r>
      <w:proofErr w:type="spellStart"/>
      <w:r w:rsidRPr="008A2235">
        <w:rPr>
          <w:rFonts w:cs="Arial"/>
          <w:szCs w:val="24"/>
          <w:shd w:val="clear" w:color="auto" w:fill="FFFFFF"/>
        </w:rPr>
        <w:t>representação</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expressa</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em</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moeda</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nacional</w:t>
      </w:r>
      <w:proofErr w:type="spellEnd"/>
      <w:r w:rsidRPr="008A2235">
        <w:rPr>
          <w:rFonts w:cs="Arial"/>
          <w:szCs w:val="24"/>
          <w:shd w:val="clear" w:color="auto" w:fill="FFFFFF"/>
        </w:rPr>
        <w:t xml:space="preserve">, </w:t>
      </w:r>
      <w:proofErr w:type="gramStart"/>
      <w:r w:rsidRPr="008A2235">
        <w:rPr>
          <w:rFonts w:cs="Arial"/>
          <w:szCs w:val="24"/>
          <w:shd w:val="clear" w:color="auto" w:fill="FFFFFF"/>
        </w:rPr>
        <w:t>de</w:t>
      </w:r>
      <w:proofErr w:type="gramEnd"/>
      <w:r w:rsidRPr="008A2235">
        <w:rPr>
          <w:rFonts w:cs="Arial"/>
          <w:szCs w:val="24"/>
          <w:shd w:val="clear" w:color="auto" w:fill="FFFFFF"/>
        </w:rPr>
        <w:t xml:space="preserve"> um </w:t>
      </w:r>
      <w:proofErr w:type="spellStart"/>
      <w:r w:rsidRPr="008A2235">
        <w:rPr>
          <w:rFonts w:cs="Arial"/>
          <w:szCs w:val="24"/>
          <w:shd w:val="clear" w:color="auto" w:fill="FFFFFF"/>
        </w:rPr>
        <w:t>determinado</w:t>
      </w:r>
      <w:proofErr w:type="spellEnd"/>
      <w:r w:rsidRPr="008A2235">
        <w:rPr>
          <w:rFonts w:cs="Arial"/>
          <w:szCs w:val="24"/>
          <w:shd w:val="clear" w:color="auto" w:fill="FFFFFF"/>
        </w:rPr>
        <w:t xml:space="preserve"> valor, para </w:t>
      </w:r>
      <w:proofErr w:type="spellStart"/>
      <w:r w:rsidRPr="008A2235">
        <w:rPr>
          <w:rFonts w:cs="Arial"/>
          <w:szCs w:val="24"/>
          <w:shd w:val="clear" w:color="auto" w:fill="FFFFFF"/>
        </w:rPr>
        <w:t>servir</w:t>
      </w:r>
      <w:proofErr w:type="spellEnd"/>
      <w:r w:rsidRPr="008A2235">
        <w:rPr>
          <w:rFonts w:cs="Arial"/>
          <w:szCs w:val="24"/>
          <w:shd w:val="clear" w:color="auto" w:fill="FFFFFF"/>
        </w:rPr>
        <w:t xml:space="preserve"> de </w:t>
      </w:r>
      <w:proofErr w:type="spellStart"/>
      <w:r w:rsidRPr="008A2235">
        <w:rPr>
          <w:rFonts w:cs="Arial"/>
          <w:szCs w:val="24"/>
          <w:shd w:val="clear" w:color="auto" w:fill="FFFFFF"/>
        </w:rPr>
        <w:t>parâmetro</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ou</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elemento</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indicativo</w:t>
      </w:r>
      <w:proofErr w:type="spellEnd"/>
      <w:r w:rsidRPr="008A2235">
        <w:rPr>
          <w:rFonts w:cs="Arial"/>
          <w:szCs w:val="24"/>
          <w:shd w:val="clear" w:color="auto" w:fill="FFFFFF"/>
        </w:rPr>
        <w:t xml:space="preserve"> de </w:t>
      </w:r>
      <w:proofErr w:type="spellStart"/>
      <w:r w:rsidRPr="008A2235">
        <w:rPr>
          <w:rFonts w:cs="Arial"/>
          <w:szCs w:val="24"/>
          <w:shd w:val="clear" w:color="auto" w:fill="FFFFFF"/>
        </w:rPr>
        <w:t>cálculo</w:t>
      </w:r>
      <w:proofErr w:type="spellEnd"/>
      <w:r w:rsidRPr="008A2235">
        <w:rPr>
          <w:rFonts w:cs="Arial"/>
          <w:szCs w:val="24"/>
          <w:shd w:val="clear" w:color="auto" w:fill="FFFFFF"/>
        </w:rPr>
        <w:t xml:space="preserve"> de </w:t>
      </w:r>
      <w:proofErr w:type="spellStart"/>
      <w:r w:rsidRPr="008A2235">
        <w:rPr>
          <w:rFonts w:cs="Arial"/>
          <w:szCs w:val="24"/>
          <w:shd w:val="clear" w:color="auto" w:fill="FFFFFF"/>
        </w:rPr>
        <w:t>tributos</w:t>
      </w:r>
      <w:proofErr w:type="spellEnd"/>
      <w:r w:rsidRPr="008A2235">
        <w:rPr>
          <w:rFonts w:cs="Arial"/>
          <w:szCs w:val="24"/>
          <w:shd w:val="clear" w:color="auto" w:fill="FFFFFF"/>
        </w:rPr>
        <w:t xml:space="preserve"> e </w:t>
      </w:r>
      <w:proofErr w:type="spellStart"/>
      <w:r w:rsidRPr="008A2235">
        <w:rPr>
          <w:rFonts w:cs="Arial"/>
          <w:szCs w:val="24"/>
          <w:shd w:val="clear" w:color="auto" w:fill="FFFFFF"/>
        </w:rPr>
        <w:t>penalidades</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fiscais</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como</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estabelecidos</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na</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presente</w:t>
      </w:r>
      <w:proofErr w:type="spellEnd"/>
      <w:r w:rsidRPr="008A2235">
        <w:rPr>
          <w:rFonts w:cs="Arial"/>
          <w:szCs w:val="24"/>
          <w:shd w:val="clear" w:color="auto" w:fill="FFFFFF"/>
        </w:rPr>
        <w:t xml:space="preserve"> Lei e para </w:t>
      </w:r>
      <w:proofErr w:type="spellStart"/>
      <w:r w:rsidRPr="008A2235">
        <w:rPr>
          <w:rFonts w:cs="Arial"/>
          <w:szCs w:val="24"/>
          <w:shd w:val="clear" w:color="auto" w:fill="FFFFFF"/>
        </w:rPr>
        <w:t>fazer</w:t>
      </w:r>
      <w:proofErr w:type="spellEnd"/>
      <w:r w:rsidRPr="008A2235">
        <w:rPr>
          <w:rFonts w:cs="Arial"/>
          <w:szCs w:val="24"/>
          <w:shd w:val="clear" w:color="auto" w:fill="FFFFFF"/>
        </w:rPr>
        <w:t xml:space="preserve"> face </w:t>
      </w:r>
      <w:proofErr w:type="spellStart"/>
      <w:r w:rsidRPr="008A2235">
        <w:rPr>
          <w:rFonts w:cs="Arial"/>
          <w:szCs w:val="24"/>
          <w:shd w:val="clear" w:color="auto" w:fill="FFFFFF"/>
        </w:rPr>
        <w:t>às</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alterações</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inflacionárias</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ocorridas</w:t>
      </w:r>
      <w:proofErr w:type="spellEnd"/>
      <w:r w:rsidRPr="008A2235">
        <w:rPr>
          <w:rFonts w:cs="Arial"/>
          <w:szCs w:val="24"/>
          <w:shd w:val="clear" w:color="auto" w:fill="FFFFFF"/>
        </w:rPr>
        <w:t xml:space="preserve"> com </w:t>
      </w:r>
      <w:proofErr w:type="spellStart"/>
      <w:r w:rsidRPr="008A2235">
        <w:rPr>
          <w:rFonts w:cs="Arial"/>
          <w:szCs w:val="24"/>
          <w:shd w:val="clear" w:color="auto" w:fill="FFFFFF"/>
        </w:rPr>
        <w:t>moeda</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nacional</w:t>
      </w:r>
      <w:proofErr w:type="spellEnd"/>
      <w:r w:rsidRPr="008A2235">
        <w:rPr>
          <w:rFonts w:cs="Arial"/>
          <w:szCs w:val="24"/>
          <w:shd w:val="clear" w:color="auto" w:fill="FFFFFF"/>
        </w:rPr>
        <w:t xml:space="preserve"> </w:t>
      </w:r>
      <w:proofErr w:type="spellStart"/>
      <w:r w:rsidRPr="008A2235">
        <w:rPr>
          <w:rFonts w:cs="Arial"/>
          <w:szCs w:val="24"/>
          <w:shd w:val="clear" w:color="auto" w:fill="FFFFFF"/>
        </w:rPr>
        <w:t>referida</w:t>
      </w:r>
      <w:proofErr w:type="spellEnd"/>
      <w:r w:rsidRPr="008A2235">
        <w:rPr>
          <w:rFonts w:cs="Arial"/>
          <w:szCs w:val="24"/>
          <w:shd w:val="clear" w:color="auto" w:fill="FFFFFF"/>
        </w:rPr>
        <w:t>.</w:t>
      </w:r>
    </w:p>
    <w:p w14:paraId="194B3B2F" w14:textId="77777777" w:rsidR="007B16B9" w:rsidRPr="008A2235" w:rsidRDefault="007B16B9" w:rsidP="001739FE">
      <w:pPr>
        <w:pStyle w:val="Textodecomentrio"/>
        <w:spacing w:after="120"/>
        <w:rPr>
          <w:rFonts w:cs="Arial"/>
          <w:sz w:val="24"/>
          <w:szCs w:val="24"/>
          <w:shd w:val="clear" w:color="auto" w:fill="FFFFFF"/>
        </w:rPr>
      </w:pPr>
      <w:r w:rsidRPr="008A2235">
        <w:rPr>
          <w:rFonts w:cs="Arial"/>
          <w:sz w:val="24"/>
          <w:szCs w:val="24"/>
          <w:shd w:val="clear" w:color="auto" w:fill="FFFFFF"/>
        </w:rPr>
        <w:t>§ 1° O valor inicial para UFMAP para vigorar a partir de 1° de janeiro de 2024 equivale ao valor de 05 (cinco) UFESP (Unidade Fiscal do Estado de São Paulo), sendo sua utilização para cálculos e procedimentos internos, inclusive atualização das tabelas de serviços;</w:t>
      </w:r>
    </w:p>
    <w:p w14:paraId="762A3F74" w14:textId="31866A5D" w:rsidR="007B16B9" w:rsidRPr="008A2235" w:rsidRDefault="007B16B9" w:rsidP="001739FE">
      <w:pPr>
        <w:pStyle w:val="Textodecomentrio"/>
        <w:spacing w:after="120"/>
        <w:rPr>
          <w:rFonts w:cs="Arial"/>
          <w:sz w:val="24"/>
          <w:szCs w:val="24"/>
          <w:shd w:val="clear" w:color="auto" w:fill="FFFFFF"/>
        </w:rPr>
      </w:pPr>
      <w:r w:rsidRPr="008A2235">
        <w:rPr>
          <w:rFonts w:cs="Arial"/>
          <w:sz w:val="24"/>
          <w:szCs w:val="24"/>
          <w:shd w:val="clear" w:color="auto" w:fill="FFFFFF"/>
        </w:rPr>
        <w:t xml:space="preserve">§ </w:t>
      </w:r>
      <w:r w:rsidR="00403273" w:rsidRPr="008A2235">
        <w:rPr>
          <w:rFonts w:cs="Arial"/>
          <w:sz w:val="24"/>
          <w:szCs w:val="24"/>
          <w:shd w:val="clear" w:color="auto" w:fill="FFFFFF"/>
        </w:rPr>
        <w:t>2</w:t>
      </w:r>
      <w:r w:rsidRPr="008A2235">
        <w:rPr>
          <w:rFonts w:cs="Arial"/>
          <w:sz w:val="24"/>
          <w:szCs w:val="24"/>
          <w:shd w:val="clear" w:color="auto" w:fill="FFFFFF"/>
        </w:rPr>
        <w:t>° - O valor da UFMAP será obrigatoriamente corrigido, anualmente em 1° de janeiro, a partir de 2025, com base no INPC acumulado nos últimos 12 (doze) meses;</w:t>
      </w:r>
    </w:p>
    <w:p w14:paraId="4DD14CFC" w14:textId="1FF48828" w:rsidR="007B16B9" w:rsidRPr="008A2235" w:rsidRDefault="007B16B9" w:rsidP="001739FE">
      <w:pPr>
        <w:pStyle w:val="Textodecomentrio"/>
        <w:spacing w:after="120"/>
        <w:rPr>
          <w:rFonts w:cs="Arial"/>
          <w:sz w:val="24"/>
          <w:szCs w:val="24"/>
          <w:shd w:val="clear" w:color="auto" w:fill="FFFFFF"/>
        </w:rPr>
      </w:pPr>
      <w:r w:rsidRPr="008A2235">
        <w:rPr>
          <w:rFonts w:cs="Arial"/>
          <w:sz w:val="24"/>
          <w:szCs w:val="24"/>
          <w:shd w:val="clear" w:color="auto" w:fill="FFFFFF"/>
        </w:rPr>
        <w:t xml:space="preserve">§ </w:t>
      </w:r>
      <w:r w:rsidR="00403273" w:rsidRPr="008A2235">
        <w:rPr>
          <w:rFonts w:cs="Arial"/>
          <w:sz w:val="24"/>
          <w:szCs w:val="24"/>
          <w:shd w:val="clear" w:color="auto" w:fill="FFFFFF"/>
        </w:rPr>
        <w:t>3</w:t>
      </w:r>
      <w:r w:rsidRPr="008A2235">
        <w:rPr>
          <w:rFonts w:cs="Arial"/>
          <w:sz w:val="24"/>
          <w:szCs w:val="24"/>
          <w:shd w:val="clear" w:color="auto" w:fill="FFFFFF"/>
        </w:rPr>
        <w:t>° - Qualquer alteração promovida pelo Governo do Estado de São Paulo na denominação ou no índice de referência da UFESP será automaticamente encampada pelo Município de Monte Azul Paulista, a fim de manter a finalidade da UFMAP, por ato do Prefeito.</w:t>
      </w:r>
    </w:p>
    <w:p w14:paraId="71834586" w14:textId="50CF97B2" w:rsidR="007B16B9" w:rsidRPr="008A2235" w:rsidRDefault="007B16B9" w:rsidP="001739FE">
      <w:pPr>
        <w:pStyle w:val="Textodecomentrio"/>
        <w:spacing w:after="120"/>
      </w:pPr>
      <w:r w:rsidRPr="008A2235">
        <w:rPr>
          <w:rFonts w:cs="Arial"/>
          <w:sz w:val="24"/>
          <w:szCs w:val="24"/>
          <w:shd w:val="clear" w:color="auto" w:fill="FFFFFF"/>
        </w:rPr>
        <w:t xml:space="preserve">§ </w:t>
      </w:r>
      <w:r w:rsidR="00403273" w:rsidRPr="008A2235">
        <w:rPr>
          <w:rFonts w:cs="Arial"/>
          <w:sz w:val="24"/>
          <w:szCs w:val="24"/>
          <w:shd w:val="clear" w:color="auto" w:fill="FFFFFF"/>
        </w:rPr>
        <w:t>4</w:t>
      </w:r>
      <w:r w:rsidRPr="008A2235">
        <w:rPr>
          <w:rFonts w:cs="Arial"/>
          <w:sz w:val="24"/>
          <w:szCs w:val="24"/>
          <w:shd w:val="clear" w:color="auto" w:fill="FFFFFF"/>
        </w:rPr>
        <w:t>° - Os preços serão fixados na forma de Unidade Fiscal de Monte Azul Paulista (UFMAP), criada nos termos do § 1° deste artigo.</w:t>
      </w:r>
    </w:p>
    <w:p w14:paraId="5FA6B4E4" w14:textId="77777777" w:rsidR="007B16B9" w:rsidRPr="008A2235" w:rsidRDefault="007B16B9" w:rsidP="00B1153D">
      <w:pPr>
        <w:pStyle w:val="Ttulo2"/>
      </w:pPr>
      <w:bookmarkStart w:id="19" w:name="_Toc147923105"/>
      <w:r w:rsidRPr="008A2235">
        <w:t>TÍTULO VI</w:t>
      </w:r>
      <w:bookmarkEnd w:id="19"/>
    </w:p>
    <w:p w14:paraId="19767362" w14:textId="77777777" w:rsidR="007B16B9" w:rsidRPr="008A2235" w:rsidRDefault="007B16B9" w:rsidP="00B1153D">
      <w:pPr>
        <w:pStyle w:val="Ttulo2"/>
      </w:pPr>
      <w:bookmarkStart w:id="20" w:name="_Toc147923106"/>
      <w:r w:rsidRPr="008A2235">
        <w:t>DA ADMINISTRAÇÃO TRIBUTÁRIA MUNICIPAL</w:t>
      </w:r>
      <w:bookmarkEnd w:id="20"/>
    </w:p>
    <w:p w14:paraId="7035474C" w14:textId="77777777" w:rsidR="007B16B9" w:rsidRPr="008A2235" w:rsidRDefault="007B16B9" w:rsidP="007B16B9">
      <w:pPr>
        <w:pStyle w:val="Ttulo"/>
      </w:pPr>
    </w:p>
    <w:p w14:paraId="46FD2080" w14:textId="77777777" w:rsidR="007B16B9" w:rsidRPr="008A2235" w:rsidRDefault="007B16B9" w:rsidP="001739FE">
      <w:pPr>
        <w:spacing w:after="120"/>
        <w:rPr>
          <w:rFonts w:cs="Arial"/>
        </w:rPr>
      </w:pPr>
      <w:r w:rsidRPr="008A2235">
        <w:rPr>
          <w:rFonts w:cs="Arial"/>
        </w:rPr>
        <w:t>Art. 19. Todas as funções referentes ao cadastramento, lançamento, cobrança e fiscalização dos tributos municipais, aplicação de sanções por infração à legislação tributária do Município, bem como as medidas de repressão e prevenção de fraudes, serão exercidas pelos órgãos afetos e subordinados à Secretaria Municipal de Gestão Pública, segundo as atribuições constantes da Lei de Organização Administrativa do Município e dos respectivos regimentos internos.</w:t>
      </w:r>
    </w:p>
    <w:p w14:paraId="34D4DD12" w14:textId="77777777" w:rsidR="007B16B9" w:rsidRPr="008A2235" w:rsidRDefault="007B16B9" w:rsidP="001739FE">
      <w:pPr>
        <w:spacing w:after="120"/>
        <w:rPr>
          <w:rFonts w:cs="Arial"/>
        </w:rPr>
      </w:pPr>
      <w:r w:rsidRPr="008A2235">
        <w:rPr>
          <w:rFonts w:cs="Arial"/>
        </w:rPr>
        <w:t>Art. 20. A Administração Tributária Municipal atuará em obediência aos princípios da segurança jurídica, proporcionalidade, razoabilidade, legalidade, impessoalidade, moralidade, publicidade, finalidade, interesse público, eficiência e motivação dos atos administrativos.</w:t>
      </w:r>
    </w:p>
    <w:p w14:paraId="6531CF15" w14:textId="77777777" w:rsidR="007B16B9" w:rsidRPr="008A2235" w:rsidRDefault="007B16B9" w:rsidP="007B16B9">
      <w:pPr>
        <w:spacing w:before="100" w:beforeAutospacing="1" w:after="100" w:afterAutospacing="1"/>
        <w:rPr>
          <w:rFonts w:cs="Arial"/>
        </w:rPr>
      </w:pPr>
      <w:r w:rsidRPr="008A2235">
        <w:rPr>
          <w:rFonts w:cs="Arial"/>
        </w:rPr>
        <w:t>Parágrafo único. A Administração Tributária Municipal é atividade essencial ao funcionamento do Município, exercida por servidores de carreiras específicas, e deverá receber recursos prioritários para a realização de suas atividades.</w:t>
      </w:r>
    </w:p>
    <w:p w14:paraId="7DC1F437" w14:textId="77777777" w:rsidR="007B16B9" w:rsidRPr="008A2235" w:rsidRDefault="007B16B9" w:rsidP="007B16B9">
      <w:pPr>
        <w:spacing w:before="100" w:beforeAutospacing="1" w:after="100" w:afterAutospacing="1"/>
        <w:rPr>
          <w:rFonts w:cs="Arial"/>
        </w:rPr>
      </w:pPr>
      <w:r w:rsidRPr="008A2235">
        <w:rPr>
          <w:rFonts w:cs="Arial"/>
        </w:rPr>
        <w:t>Art. 21. São deveres da Administração Tributária Municipal:</w:t>
      </w:r>
    </w:p>
    <w:p w14:paraId="14C2DD77" w14:textId="77777777" w:rsidR="007B16B9" w:rsidRPr="008A2235" w:rsidRDefault="007B16B9" w:rsidP="001739FE">
      <w:pPr>
        <w:rPr>
          <w:rFonts w:cs="Arial"/>
        </w:rPr>
      </w:pPr>
      <w:r w:rsidRPr="008A2235">
        <w:rPr>
          <w:rFonts w:cs="Arial"/>
        </w:rPr>
        <w:t xml:space="preserve">I - </w:t>
      </w:r>
      <w:proofErr w:type="gramStart"/>
      <w:r w:rsidRPr="008A2235">
        <w:rPr>
          <w:rFonts w:cs="Arial"/>
        </w:rPr>
        <w:t>imprimir</w:t>
      </w:r>
      <w:proofErr w:type="gramEnd"/>
      <w:r w:rsidRPr="008A2235">
        <w:rPr>
          <w:rFonts w:cs="Arial"/>
        </w:rPr>
        <w:t xml:space="preserve"> ao órgão de Fiscalização Tributária planos de trabalho focados no combate à evasão e à inadimplência tributária, bem como no incremento sustentável da arrecadação tributária, priorizando aquelas atividades que possuem notória capacidade contributiva e as situações que acarretem desequilíbrio na concorrência, delegando-se às divisões de apoio os processos e procedimentos meramente burocráticos, operacionais e/ou de menor expressão econômico-financeira; </w:t>
      </w:r>
    </w:p>
    <w:p w14:paraId="12B6DEE6" w14:textId="77777777" w:rsidR="007B16B9" w:rsidRPr="008A2235" w:rsidRDefault="007B16B9" w:rsidP="001739FE">
      <w:pPr>
        <w:rPr>
          <w:rFonts w:cs="Arial"/>
        </w:rPr>
      </w:pPr>
      <w:r w:rsidRPr="008A2235">
        <w:rPr>
          <w:rFonts w:cs="Arial"/>
        </w:rPr>
        <w:t>II – aplicar a fiscalização orientadora em qualquer ação fiscal, inclusive no âmbito do regime tributário especial do Simples Nacional, criado pela Lei Complementar nº 123, de 14 de dezembro de 2006, exceção feita unicamente aos responsáveis tributários do ISS, consistindo tal sistemática em conceder ao contribuinte a possibilidade de corrigir obrigação tributária sem a aplicação de penalidades, salvo a regular incidência de correção monetária, multa moratória e juros de mora aplicáveis à mera inadimplência;</w:t>
      </w:r>
    </w:p>
    <w:p w14:paraId="0C91C7AB" w14:textId="77777777" w:rsidR="007B16B9" w:rsidRPr="008A2235" w:rsidRDefault="007B16B9" w:rsidP="001739FE">
      <w:pPr>
        <w:rPr>
          <w:rFonts w:cs="Arial"/>
        </w:rPr>
      </w:pPr>
      <w:r w:rsidRPr="008A2235">
        <w:rPr>
          <w:rFonts w:cs="Arial"/>
        </w:rPr>
        <w:t>III - garantir ao agente fiscal tributário a lavratura de auto de infração sem qualquer ingerência ou autorização da chefia ou de qualquer agente político;</w:t>
      </w:r>
    </w:p>
    <w:p w14:paraId="4FA5A1BE" w14:textId="77777777" w:rsidR="007B16B9" w:rsidRPr="008A2235" w:rsidRDefault="007B16B9" w:rsidP="001739FE">
      <w:pPr>
        <w:rPr>
          <w:rFonts w:cs="Arial"/>
        </w:rPr>
      </w:pPr>
      <w:r w:rsidRPr="008A2235">
        <w:rPr>
          <w:rFonts w:cs="Arial"/>
        </w:rPr>
        <w:t xml:space="preserve">IV - </w:t>
      </w:r>
      <w:proofErr w:type="gramStart"/>
      <w:r w:rsidRPr="008A2235">
        <w:rPr>
          <w:rFonts w:cs="Arial"/>
        </w:rPr>
        <w:t>liberar</w:t>
      </w:r>
      <w:proofErr w:type="gramEnd"/>
      <w:r w:rsidRPr="008A2235">
        <w:rPr>
          <w:rFonts w:cs="Arial"/>
        </w:rPr>
        <w:t xml:space="preserve"> certidão positiva de débito com efeito de negativa ao contribuinte, ainda que dela conste a existência de créditos não vencidos, em curso de cobrança executiva em que tenha sido efetivada a penhora, ou cuja exigibilidade esteja suspensa;</w:t>
      </w:r>
    </w:p>
    <w:p w14:paraId="203ADFD3" w14:textId="77777777" w:rsidR="007B16B9" w:rsidRPr="008A2235" w:rsidRDefault="007B16B9" w:rsidP="001739FE">
      <w:pPr>
        <w:rPr>
          <w:rFonts w:cs="Arial"/>
        </w:rPr>
      </w:pPr>
      <w:r w:rsidRPr="008A2235">
        <w:rPr>
          <w:rFonts w:cs="Arial"/>
        </w:rPr>
        <w:t xml:space="preserve">V – </w:t>
      </w:r>
      <w:proofErr w:type="gramStart"/>
      <w:r w:rsidRPr="008A2235">
        <w:rPr>
          <w:rFonts w:cs="Arial"/>
        </w:rPr>
        <w:t>incentivar e disponibilizar</w:t>
      </w:r>
      <w:proofErr w:type="gramEnd"/>
      <w:r w:rsidRPr="008A2235">
        <w:rPr>
          <w:rFonts w:cs="Arial"/>
        </w:rPr>
        <w:t xml:space="preserve"> ferramentas exclusivamente eletrônicas para o cadastramento fiscal, alterações e encerramentos, emissão de documentos e guias, tramitação de processos administrativos tributários e demais atos relativos ao cumprimento de obrigações tributárias perante o Fisco Municipal;</w:t>
      </w:r>
    </w:p>
    <w:p w14:paraId="0DA9676A" w14:textId="77777777" w:rsidR="007B16B9" w:rsidRPr="008A2235" w:rsidRDefault="007B16B9" w:rsidP="001739FE">
      <w:pPr>
        <w:rPr>
          <w:rFonts w:cs="Arial"/>
        </w:rPr>
      </w:pPr>
      <w:r w:rsidRPr="008A2235">
        <w:rPr>
          <w:rFonts w:cs="Arial"/>
        </w:rPr>
        <w:t xml:space="preserve">VI - </w:t>
      </w:r>
      <w:proofErr w:type="gramStart"/>
      <w:r w:rsidRPr="008A2235">
        <w:rPr>
          <w:rFonts w:cs="Arial"/>
        </w:rPr>
        <w:t>aceitar</w:t>
      </w:r>
      <w:proofErr w:type="gramEnd"/>
      <w:r w:rsidRPr="008A2235">
        <w:rPr>
          <w:rFonts w:cs="Arial"/>
        </w:rPr>
        <w:t xml:space="preserve"> o cadastramento fiscal independentemente da emissão do alvará de licença para funcionamento;</w:t>
      </w:r>
    </w:p>
    <w:p w14:paraId="36F1051B" w14:textId="77777777" w:rsidR="007B16B9" w:rsidRPr="008A2235" w:rsidRDefault="007B16B9" w:rsidP="001739FE">
      <w:pPr>
        <w:spacing w:after="120"/>
        <w:rPr>
          <w:rFonts w:cs="Arial"/>
        </w:rPr>
      </w:pPr>
      <w:r w:rsidRPr="008A2235">
        <w:rPr>
          <w:rFonts w:cs="Arial"/>
        </w:rPr>
        <w:t>VII – facilitar e simplificar a apuração e o pagamento de créditos tributários:</w:t>
      </w:r>
    </w:p>
    <w:p w14:paraId="472715F3" w14:textId="77777777" w:rsidR="001739FE" w:rsidRPr="008A2235" w:rsidRDefault="007B16B9" w:rsidP="001739FE">
      <w:pPr>
        <w:spacing w:after="120"/>
        <w:rPr>
          <w:rFonts w:cs="Arial"/>
        </w:rPr>
      </w:pPr>
      <w:r w:rsidRPr="008A2235">
        <w:rPr>
          <w:rFonts w:cs="Arial"/>
        </w:rPr>
        <w:t>a) propiciando aos contribuintes a quitação independentemente da apresentação de documentos, que poderão ser exigidos do contribuinte posteriormente para a sua homologação;</w:t>
      </w:r>
    </w:p>
    <w:p w14:paraId="3FED1EB8" w14:textId="49366755" w:rsidR="007B16B9" w:rsidRPr="008A2235" w:rsidRDefault="007B16B9" w:rsidP="001739FE">
      <w:pPr>
        <w:spacing w:after="120"/>
        <w:rPr>
          <w:rFonts w:cs="Arial"/>
        </w:rPr>
      </w:pPr>
      <w:r w:rsidRPr="008A2235">
        <w:rPr>
          <w:rFonts w:cs="Arial"/>
        </w:rPr>
        <w:t>b) não exigindo novas declarações acessórias que possam ser supridas por obrigações acessórias já cumpridas perante outros órgãos, desde que a Administração Tributária Municipal tenha fácil e rápido acesso a essas informações ou possa obtê-las mediante intimação do próprio contribuinte;</w:t>
      </w:r>
    </w:p>
    <w:p w14:paraId="06C05BAE" w14:textId="77777777" w:rsidR="007B16B9" w:rsidRPr="008A2235" w:rsidRDefault="007B16B9" w:rsidP="001739FE">
      <w:pPr>
        <w:rPr>
          <w:rFonts w:cs="Arial"/>
        </w:rPr>
      </w:pPr>
      <w:r w:rsidRPr="008A2235">
        <w:rPr>
          <w:rFonts w:cs="Arial"/>
        </w:rPr>
        <w:t>VIII - julgar o processo administrativo fiscal em primeira instância no prazo máximo de 180 (cento e oitenta) dias, contados do protocolo do requerimento, sob pena de deferimento tácito e responsabilização do servidor faltoso, descontada a demora imputada exclusivamente ao contribuinte, desde que devidamente comprovada pelo Fisco;</w:t>
      </w:r>
    </w:p>
    <w:p w14:paraId="1C89C5BB" w14:textId="77777777" w:rsidR="007B16B9" w:rsidRPr="008A2235" w:rsidRDefault="007B16B9" w:rsidP="001739FE">
      <w:pPr>
        <w:rPr>
          <w:rFonts w:eastAsia="Calibri" w:cs="Arial"/>
        </w:rPr>
      </w:pPr>
      <w:r w:rsidRPr="008A2235">
        <w:rPr>
          <w:rFonts w:cs="Arial"/>
        </w:rPr>
        <w:t xml:space="preserve">IX - </w:t>
      </w:r>
      <w:proofErr w:type="gramStart"/>
      <w:r w:rsidRPr="008A2235">
        <w:rPr>
          <w:rFonts w:cs="Arial"/>
        </w:rPr>
        <w:t>apreciar e julgar</w:t>
      </w:r>
      <w:proofErr w:type="gramEnd"/>
      <w:r w:rsidRPr="008A2235">
        <w:rPr>
          <w:rFonts w:cs="Arial"/>
        </w:rPr>
        <w:t xml:space="preserve"> em suas instâncias toda e qualquer matéria tributária municipal, inclusive as de índole constitucional.</w:t>
      </w:r>
    </w:p>
    <w:p w14:paraId="6C734E27" w14:textId="77777777" w:rsidR="007B16B9" w:rsidRPr="008A2235" w:rsidRDefault="007B16B9" w:rsidP="001739FE">
      <w:pPr>
        <w:rPr>
          <w:rFonts w:cs="Arial"/>
        </w:rPr>
      </w:pPr>
      <w:r w:rsidRPr="008A2235">
        <w:rPr>
          <w:rFonts w:cs="Arial"/>
        </w:rPr>
        <w:t xml:space="preserve">X - </w:t>
      </w:r>
      <w:proofErr w:type="gramStart"/>
      <w:r w:rsidRPr="008A2235">
        <w:rPr>
          <w:rFonts w:cs="Arial"/>
        </w:rPr>
        <w:t>oferecer</w:t>
      </w:r>
      <w:proofErr w:type="gramEnd"/>
      <w:r w:rsidRPr="008A2235">
        <w:rPr>
          <w:rFonts w:cs="Arial"/>
        </w:rPr>
        <w:t xml:space="preserve"> plantão fiscal eletrônico, pela internet e/ou telefone, para que o contribuinte possa sanar rapidamente dúvidas relativas à matéria tributária municipal;</w:t>
      </w:r>
    </w:p>
    <w:p w14:paraId="1E8A295A" w14:textId="77777777" w:rsidR="007B16B9" w:rsidRPr="008A2235" w:rsidRDefault="007B16B9" w:rsidP="001739FE">
      <w:pPr>
        <w:rPr>
          <w:rFonts w:cs="Arial"/>
        </w:rPr>
      </w:pPr>
      <w:r w:rsidRPr="008A2235">
        <w:rPr>
          <w:rFonts w:cs="Arial"/>
        </w:rPr>
        <w:t>XI – realizar frequentes campanhas de educação fiscal, voltadas à cobrança do crédito tributário, ao combate da sonegação fiscal, e à aplicação e interpretação da legislação tributária;</w:t>
      </w:r>
    </w:p>
    <w:p w14:paraId="35612CD9" w14:textId="77777777" w:rsidR="007B16B9" w:rsidRPr="008A2235" w:rsidRDefault="007B16B9" w:rsidP="001739FE">
      <w:pPr>
        <w:rPr>
          <w:rFonts w:cs="Arial"/>
        </w:rPr>
      </w:pPr>
      <w:r w:rsidRPr="008A2235">
        <w:rPr>
          <w:rFonts w:cs="Arial"/>
        </w:rPr>
        <w:t>XII – manter, atualizar e disponibilizar toda a legislação tributária municipal na rede mundial de computadores (</w:t>
      </w:r>
      <w:r w:rsidRPr="008A2235">
        <w:rPr>
          <w:rFonts w:cs="Arial"/>
          <w:i/>
        </w:rPr>
        <w:t>Internet</w:t>
      </w:r>
      <w:r w:rsidRPr="008A2235">
        <w:rPr>
          <w:rFonts w:cs="Arial"/>
        </w:rPr>
        <w:t>);</w:t>
      </w:r>
    </w:p>
    <w:p w14:paraId="6C0261C9" w14:textId="77777777" w:rsidR="007B16B9" w:rsidRPr="008A2235" w:rsidRDefault="007B16B9" w:rsidP="001739FE">
      <w:pPr>
        <w:rPr>
          <w:rFonts w:cs="Arial"/>
        </w:rPr>
      </w:pPr>
      <w:r w:rsidRPr="008A2235">
        <w:rPr>
          <w:rFonts w:cs="Arial"/>
        </w:rPr>
        <w:t>XIII – convocar as entidades de classe e econômicas interessadas quando houver discussões ou inovações envolvendo a alteração na legislação tributária, ou na sua interpretação e aplicação;</w:t>
      </w:r>
    </w:p>
    <w:p w14:paraId="326E5DDF" w14:textId="77777777" w:rsidR="007B16B9" w:rsidRPr="008A2235" w:rsidRDefault="007B16B9" w:rsidP="001739FE">
      <w:pPr>
        <w:rPr>
          <w:rFonts w:cs="Arial"/>
          <w:i/>
        </w:rPr>
      </w:pPr>
      <w:r w:rsidRPr="008A2235">
        <w:rPr>
          <w:rFonts w:cs="Arial"/>
        </w:rPr>
        <w:t xml:space="preserve">XIV – admitir a participação de entidade de classe ou econômica nas causas tributárias que envolver relevante questão de direito e de repercussão social, com ou sem repetição em múltiplos processos, na condição de </w:t>
      </w:r>
      <w:proofErr w:type="spellStart"/>
      <w:r w:rsidRPr="008A2235">
        <w:rPr>
          <w:rFonts w:cs="Arial"/>
          <w:i/>
        </w:rPr>
        <w:t>amicus</w:t>
      </w:r>
      <w:proofErr w:type="spellEnd"/>
      <w:r w:rsidRPr="008A2235">
        <w:rPr>
          <w:rFonts w:cs="Arial"/>
          <w:i/>
        </w:rPr>
        <w:t xml:space="preserve"> </w:t>
      </w:r>
      <w:proofErr w:type="spellStart"/>
      <w:r w:rsidRPr="008A2235">
        <w:rPr>
          <w:rFonts w:cs="Arial"/>
          <w:i/>
        </w:rPr>
        <w:t>curiae</w:t>
      </w:r>
      <w:proofErr w:type="spellEnd"/>
      <w:r w:rsidRPr="008A2235">
        <w:rPr>
          <w:rFonts w:cs="Arial"/>
        </w:rPr>
        <w:t xml:space="preserve"> ou como parte no processo</w:t>
      </w:r>
      <w:r w:rsidRPr="008A2235">
        <w:rPr>
          <w:rFonts w:cs="Arial"/>
          <w:i/>
        </w:rPr>
        <w:t>;</w:t>
      </w:r>
    </w:p>
    <w:p w14:paraId="4F14059C" w14:textId="77777777" w:rsidR="007B16B9" w:rsidRPr="008A2235" w:rsidRDefault="007B16B9" w:rsidP="001739FE">
      <w:pPr>
        <w:rPr>
          <w:rFonts w:cs="Arial"/>
        </w:rPr>
      </w:pPr>
      <w:r w:rsidRPr="008A2235">
        <w:rPr>
          <w:rFonts w:cs="Arial"/>
        </w:rPr>
        <w:t xml:space="preserve">XV – </w:t>
      </w:r>
      <w:proofErr w:type="gramStart"/>
      <w:r w:rsidRPr="008A2235">
        <w:rPr>
          <w:rFonts w:cs="Arial"/>
        </w:rPr>
        <w:t>em</w:t>
      </w:r>
      <w:proofErr w:type="gramEnd"/>
      <w:r w:rsidRPr="008A2235">
        <w:rPr>
          <w:rFonts w:cs="Arial"/>
        </w:rPr>
        <w:t xml:space="preserve"> caso de mudança de interpretação e aplicação da legislação tributária ou da jurisprudência, o novo critério jurídico somente poderá ser adotado para os fatos geradores ocorridos posteriormente à sua introdução;</w:t>
      </w:r>
    </w:p>
    <w:p w14:paraId="4E280418" w14:textId="77777777" w:rsidR="007B16B9" w:rsidRPr="008A2235" w:rsidRDefault="007B16B9" w:rsidP="001739FE">
      <w:pPr>
        <w:rPr>
          <w:rFonts w:cs="Arial"/>
        </w:rPr>
      </w:pPr>
      <w:r w:rsidRPr="008A2235">
        <w:rPr>
          <w:rFonts w:cs="Arial"/>
        </w:rPr>
        <w:t>XVI – cobrar com rapidez e eficiência os seus créditos tributários, valendo-se dos seguintes critérios, dentre outros:</w:t>
      </w:r>
    </w:p>
    <w:p w14:paraId="7031DF10" w14:textId="77777777" w:rsidR="007B16B9" w:rsidRPr="008A2235" w:rsidRDefault="007B16B9" w:rsidP="001739FE">
      <w:pPr>
        <w:rPr>
          <w:rFonts w:cs="Arial"/>
        </w:rPr>
      </w:pPr>
      <w:r w:rsidRPr="008A2235">
        <w:rPr>
          <w:rFonts w:cs="Arial"/>
        </w:rPr>
        <w:t>a) utilização de meios extrajudiciais de cobrança, inclusive o protesto extrajudicial da certidão da dívida ativa;</w:t>
      </w:r>
    </w:p>
    <w:p w14:paraId="44475A8E" w14:textId="77777777" w:rsidR="007B16B9" w:rsidRPr="008A2235" w:rsidRDefault="007B16B9" w:rsidP="001739FE">
      <w:pPr>
        <w:rPr>
          <w:rFonts w:cs="Arial"/>
        </w:rPr>
      </w:pPr>
      <w:r w:rsidRPr="008A2235">
        <w:rPr>
          <w:rFonts w:cs="Arial"/>
        </w:rPr>
        <w:t>b) priorização e maior intensificação na cobrança de grandes devedores;</w:t>
      </w:r>
    </w:p>
    <w:p w14:paraId="0069C93D" w14:textId="77777777" w:rsidR="007B16B9" w:rsidRPr="008A2235" w:rsidRDefault="007B16B9" w:rsidP="001739FE">
      <w:pPr>
        <w:rPr>
          <w:rFonts w:cs="Arial"/>
        </w:rPr>
      </w:pPr>
      <w:r w:rsidRPr="008A2235">
        <w:rPr>
          <w:rFonts w:cs="Arial"/>
        </w:rPr>
        <w:t>c) realização de campanhas periódicas para a regularização dos débitos tributários, inclusive com a convocação dos contribuintes devedores para lhes apresentar as opções de parcelamento e os riscos inerentes à cobrança judicial do crédito tributário;</w:t>
      </w:r>
    </w:p>
    <w:p w14:paraId="7559DFDB" w14:textId="77777777" w:rsidR="007B16B9" w:rsidRPr="008A2235" w:rsidRDefault="007B16B9" w:rsidP="001739FE">
      <w:pPr>
        <w:rPr>
          <w:rFonts w:cs="Arial"/>
        </w:rPr>
      </w:pPr>
      <w:r w:rsidRPr="008A2235">
        <w:rPr>
          <w:rFonts w:cs="Arial"/>
        </w:rPr>
        <w:t xml:space="preserve">d) propositura da execução fiscal no prazo máximo de 1 (um) ano após a inscrição do débito em dívida ativa, observado o valor mínimo para o ajuizamento regulamentado por Lei Específica sem prejuízo do prazo prescricional disposto no Código Tributário Nacional; </w:t>
      </w:r>
    </w:p>
    <w:p w14:paraId="13EDC555" w14:textId="77777777" w:rsidR="007B16B9" w:rsidRPr="008A2235" w:rsidRDefault="007B16B9" w:rsidP="001739FE">
      <w:pPr>
        <w:rPr>
          <w:rFonts w:cs="Arial"/>
        </w:rPr>
      </w:pPr>
      <w:r w:rsidRPr="008A2235">
        <w:rPr>
          <w:rFonts w:cs="Arial"/>
        </w:rPr>
        <w:t>e) uso da compensação como forma de extinção da obrigação tributária, relativamente aos contribuintes devedores que possuam créditos para com a Fazenda Municipal;</w:t>
      </w:r>
    </w:p>
    <w:p w14:paraId="23B7F79E" w14:textId="77777777" w:rsidR="007B16B9" w:rsidRPr="008A2235" w:rsidRDefault="007B16B9" w:rsidP="001739FE">
      <w:pPr>
        <w:rPr>
          <w:rFonts w:cs="Arial"/>
        </w:rPr>
      </w:pPr>
      <w:r w:rsidRPr="008A2235">
        <w:rPr>
          <w:rFonts w:cs="Arial"/>
        </w:rPr>
        <w:t>f) utilização da dação em pagamento em bens ou serviços como forma de extinção da obrigação tributária, conforme a legislação tributária municipal;</w:t>
      </w:r>
    </w:p>
    <w:p w14:paraId="63A3228A" w14:textId="77777777" w:rsidR="007B16B9" w:rsidRPr="008A2235" w:rsidRDefault="007B16B9" w:rsidP="001739FE">
      <w:pPr>
        <w:rPr>
          <w:rFonts w:cs="Arial"/>
        </w:rPr>
      </w:pPr>
      <w:r w:rsidRPr="008A2235">
        <w:rPr>
          <w:rFonts w:cs="Arial"/>
        </w:rPr>
        <w:t>g) propositura da ação cautelar fiscal, para assegurar a satisfação do crédito tributário, nos termos da Lei Federal nº 8.397, de 6 de janeiro de 1992;</w:t>
      </w:r>
    </w:p>
    <w:p w14:paraId="0471068A" w14:textId="773A03DD" w:rsidR="007B16B9" w:rsidRPr="008A2235" w:rsidRDefault="007B16B9" w:rsidP="001739FE">
      <w:pPr>
        <w:rPr>
          <w:rFonts w:cs="Arial"/>
        </w:rPr>
      </w:pPr>
      <w:r w:rsidRPr="008A2235">
        <w:rPr>
          <w:rFonts w:cs="Arial"/>
        </w:rPr>
        <w:t>XVII – capacitar e treinar periodicamente os servidores da Administração Tributária Municipal;</w:t>
      </w:r>
    </w:p>
    <w:p w14:paraId="7F14A004" w14:textId="07B32BC0" w:rsidR="007B16B9" w:rsidRPr="008A2235" w:rsidRDefault="007B16B9" w:rsidP="001739FE">
      <w:pPr>
        <w:rPr>
          <w:rFonts w:cs="Arial"/>
        </w:rPr>
      </w:pPr>
      <w:r w:rsidRPr="008A2235">
        <w:rPr>
          <w:rFonts w:cs="Arial"/>
        </w:rPr>
        <w:t>XVIII – combater a prática de crimes contra a ordem tributária, definidos na Lei Federal nº 8.137, de 27 de dezembro de 1990, mediante representação fiscal para fins criminais.</w:t>
      </w:r>
    </w:p>
    <w:p w14:paraId="5D54C061" w14:textId="77777777" w:rsidR="001739FE" w:rsidRPr="008A2235" w:rsidRDefault="001739FE" w:rsidP="001739FE">
      <w:pPr>
        <w:rPr>
          <w:rFonts w:cs="Arial"/>
        </w:rPr>
      </w:pPr>
    </w:p>
    <w:p w14:paraId="52A0107D" w14:textId="77777777" w:rsidR="007B16B9" w:rsidRPr="008A2235" w:rsidRDefault="007B16B9" w:rsidP="007B16B9">
      <w:pPr>
        <w:rPr>
          <w:rFonts w:cs="Arial"/>
        </w:rPr>
      </w:pPr>
      <w:r w:rsidRPr="008A2235">
        <w:rPr>
          <w:rFonts w:cs="Arial"/>
        </w:rPr>
        <w:t>Art. 22. As decisões e os atos administrativos da Administração Fazendária Municipal deverão ser motivados, sob pena de nulidade, com indicação dos fatos e dos fundamentos jurídicos, especialmente quando:</w:t>
      </w:r>
    </w:p>
    <w:p w14:paraId="61A565EC" w14:textId="77777777" w:rsidR="007B16B9" w:rsidRPr="008A2235" w:rsidRDefault="007B16B9" w:rsidP="007B16B9">
      <w:pPr>
        <w:rPr>
          <w:rFonts w:cs="Arial"/>
        </w:rPr>
      </w:pPr>
    </w:p>
    <w:p w14:paraId="2143F8C3" w14:textId="7258BE30" w:rsidR="007B16B9" w:rsidRPr="008A2235" w:rsidRDefault="007B16B9" w:rsidP="007B16B9">
      <w:pPr>
        <w:rPr>
          <w:rFonts w:cs="Arial"/>
        </w:rPr>
      </w:pPr>
      <w:r w:rsidRPr="008A2235">
        <w:rPr>
          <w:rFonts w:cs="Arial"/>
        </w:rPr>
        <w:t xml:space="preserve">I - </w:t>
      </w:r>
      <w:proofErr w:type="gramStart"/>
      <w:r w:rsidRPr="008A2235">
        <w:rPr>
          <w:rFonts w:cs="Arial"/>
        </w:rPr>
        <w:t>neguem</w:t>
      </w:r>
      <w:proofErr w:type="gramEnd"/>
      <w:r w:rsidRPr="008A2235">
        <w:rPr>
          <w:rFonts w:cs="Arial"/>
        </w:rPr>
        <w:t>, limitem ou afetem direitos ou interesses;</w:t>
      </w:r>
    </w:p>
    <w:p w14:paraId="47AB0524" w14:textId="5FDE686B" w:rsidR="007B16B9" w:rsidRPr="008A2235" w:rsidRDefault="007B16B9" w:rsidP="007B16B9">
      <w:pPr>
        <w:rPr>
          <w:rFonts w:cs="Arial"/>
        </w:rPr>
      </w:pPr>
      <w:r w:rsidRPr="008A2235">
        <w:rPr>
          <w:rFonts w:cs="Arial"/>
        </w:rPr>
        <w:t xml:space="preserve">II - </w:t>
      </w:r>
      <w:proofErr w:type="gramStart"/>
      <w:r w:rsidRPr="008A2235">
        <w:rPr>
          <w:rFonts w:cs="Arial"/>
        </w:rPr>
        <w:t>imponham ou agravem</w:t>
      </w:r>
      <w:proofErr w:type="gramEnd"/>
      <w:r w:rsidRPr="008A2235">
        <w:rPr>
          <w:rFonts w:cs="Arial"/>
        </w:rPr>
        <w:t xml:space="preserve"> deveres, encargos ou sanções;</w:t>
      </w:r>
    </w:p>
    <w:p w14:paraId="06F107AE" w14:textId="5185382A" w:rsidR="007B16B9" w:rsidRPr="008A2235" w:rsidRDefault="007B16B9" w:rsidP="007B16B9">
      <w:pPr>
        <w:rPr>
          <w:rFonts w:cs="Arial"/>
        </w:rPr>
      </w:pPr>
      <w:r w:rsidRPr="008A2235">
        <w:rPr>
          <w:rFonts w:cs="Arial"/>
        </w:rPr>
        <w:t>III - decidam recursos administrativo-tributários;</w:t>
      </w:r>
    </w:p>
    <w:p w14:paraId="67C04A44" w14:textId="77777777" w:rsidR="007B16B9" w:rsidRPr="008A2235" w:rsidRDefault="007B16B9" w:rsidP="007B16B9">
      <w:pPr>
        <w:rPr>
          <w:rFonts w:cs="Arial"/>
        </w:rPr>
      </w:pPr>
      <w:r w:rsidRPr="008A2235">
        <w:rPr>
          <w:rFonts w:cs="Arial"/>
        </w:rPr>
        <w:t xml:space="preserve">IV - </w:t>
      </w:r>
      <w:proofErr w:type="gramStart"/>
      <w:r w:rsidRPr="008A2235">
        <w:rPr>
          <w:rFonts w:cs="Arial"/>
        </w:rPr>
        <w:t>decorram</w:t>
      </w:r>
      <w:proofErr w:type="gramEnd"/>
      <w:r w:rsidRPr="008A2235">
        <w:rPr>
          <w:rFonts w:cs="Arial"/>
        </w:rPr>
        <w:t xml:space="preserve"> de reexame de ofício;</w:t>
      </w:r>
    </w:p>
    <w:p w14:paraId="56EE0B69" w14:textId="7EC87F7E" w:rsidR="007B16B9" w:rsidRPr="008A2235" w:rsidRDefault="007B16B9" w:rsidP="007B16B9">
      <w:pPr>
        <w:rPr>
          <w:rFonts w:cs="Arial"/>
        </w:rPr>
      </w:pPr>
      <w:r w:rsidRPr="008A2235">
        <w:rPr>
          <w:rFonts w:cs="Arial"/>
        </w:rPr>
        <w:t xml:space="preserve">V - </w:t>
      </w:r>
      <w:proofErr w:type="gramStart"/>
      <w:r w:rsidRPr="008A2235">
        <w:rPr>
          <w:rFonts w:cs="Arial"/>
        </w:rPr>
        <w:t>deixem</w:t>
      </w:r>
      <w:proofErr w:type="gramEnd"/>
      <w:r w:rsidRPr="008A2235">
        <w:rPr>
          <w:rFonts w:cs="Arial"/>
        </w:rPr>
        <w:t xml:space="preserve"> de aplicar jurisprudência firmada sobre a questão ou divirjam de pareceres, laudos, propostas e relatórios oficiais;</w:t>
      </w:r>
    </w:p>
    <w:p w14:paraId="0538ACE4" w14:textId="77777777" w:rsidR="007B16B9" w:rsidRPr="008A2235" w:rsidRDefault="007B16B9" w:rsidP="007B16B9">
      <w:pPr>
        <w:rPr>
          <w:rFonts w:cs="Arial"/>
        </w:rPr>
      </w:pPr>
      <w:r w:rsidRPr="008A2235">
        <w:rPr>
          <w:rFonts w:cs="Arial"/>
        </w:rPr>
        <w:t xml:space="preserve">VI - </w:t>
      </w:r>
      <w:proofErr w:type="gramStart"/>
      <w:r w:rsidRPr="008A2235">
        <w:rPr>
          <w:rFonts w:cs="Arial"/>
        </w:rPr>
        <w:t>importem</w:t>
      </w:r>
      <w:proofErr w:type="gramEnd"/>
      <w:r w:rsidRPr="008A2235">
        <w:rPr>
          <w:rFonts w:cs="Arial"/>
        </w:rPr>
        <w:t xml:space="preserve"> anulação, suspensão, extinção ou exclusão de ato administrativo-tributário.</w:t>
      </w:r>
    </w:p>
    <w:p w14:paraId="6A4D4FF6" w14:textId="77777777" w:rsidR="007B16B9" w:rsidRPr="008A2235" w:rsidRDefault="007B16B9" w:rsidP="007B16B9">
      <w:pPr>
        <w:rPr>
          <w:rFonts w:cs="Arial"/>
        </w:rPr>
      </w:pPr>
    </w:p>
    <w:p w14:paraId="5C78F534" w14:textId="77777777" w:rsidR="007B16B9" w:rsidRPr="008A2235" w:rsidRDefault="007B16B9" w:rsidP="00F75E1E">
      <w:pPr>
        <w:pStyle w:val="Ttulo2"/>
      </w:pPr>
      <w:bookmarkStart w:id="21" w:name="_Toc147923107"/>
      <w:r w:rsidRPr="008A2235">
        <w:t>TÍTULO VII</w:t>
      </w:r>
      <w:bookmarkEnd w:id="21"/>
    </w:p>
    <w:p w14:paraId="2763B325" w14:textId="77777777" w:rsidR="007B16B9" w:rsidRPr="008A2235" w:rsidRDefault="007B16B9" w:rsidP="00F75E1E">
      <w:pPr>
        <w:pStyle w:val="Ttulo2"/>
      </w:pPr>
      <w:bookmarkStart w:id="22" w:name="_Toc147923108"/>
      <w:r w:rsidRPr="008A2235">
        <w:t>DOS DIREITOS, DEVERES E GARANTIAS DO CONTRIBUINTE</w:t>
      </w:r>
      <w:bookmarkEnd w:id="22"/>
    </w:p>
    <w:p w14:paraId="36DC5175" w14:textId="77777777" w:rsidR="007B16B9" w:rsidRPr="008A2235" w:rsidRDefault="007B16B9" w:rsidP="007B16B9">
      <w:pPr>
        <w:pStyle w:val="Ttulo"/>
        <w:rPr>
          <w:iCs/>
        </w:rPr>
      </w:pPr>
    </w:p>
    <w:p w14:paraId="3D2DC621" w14:textId="77777777" w:rsidR="007B16B9" w:rsidRPr="008A2235" w:rsidRDefault="007B16B9" w:rsidP="00F75E1E">
      <w:pPr>
        <w:pStyle w:val="Ttulo2"/>
      </w:pPr>
      <w:bookmarkStart w:id="23" w:name="_Toc147923109"/>
      <w:r w:rsidRPr="008A2235">
        <w:t>CAPÍTULO I</w:t>
      </w:r>
      <w:bookmarkEnd w:id="23"/>
    </w:p>
    <w:p w14:paraId="2016A48D" w14:textId="77777777" w:rsidR="007B16B9" w:rsidRPr="008A2235" w:rsidRDefault="007B16B9" w:rsidP="00F75E1E">
      <w:pPr>
        <w:pStyle w:val="Ttulo2"/>
      </w:pPr>
      <w:bookmarkStart w:id="24" w:name="_Toc147923110"/>
      <w:r w:rsidRPr="008A2235">
        <w:t>DAS DISPOSIÇÕES INTRODUTÓRIAS</w:t>
      </w:r>
      <w:bookmarkEnd w:id="24"/>
    </w:p>
    <w:p w14:paraId="1FB3706B" w14:textId="77777777" w:rsidR="007B16B9" w:rsidRPr="008A2235" w:rsidRDefault="007B16B9" w:rsidP="007B16B9">
      <w:pPr>
        <w:rPr>
          <w:rFonts w:cs="Arial"/>
        </w:rPr>
      </w:pPr>
    </w:p>
    <w:p w14:paraId="41EC7F61" w14:textId="77777777" w:rsidR="007B16B9" w:rsidRPr="008A2235" w:rsidRDefault="007B16B9" w:rsidP="00D55567">
      <w:pPr>
        <w:spacing w:after="120"/>
        <w:ind w:firstLine="708"/>
        <w:rPr>
          <w:rFonts w:cs="Arial"/>
        </w:rPr>
      </w:pPr>
      <w:r w:rsidRPr="008A2235">
        <w:rPr>
          <w:rFonts w:cs="Arial"/>
        </w:rPr>
        <w:t>Art. 23. Os direitos e garantias do contribuinte disciplinados no presente Título serão reconhecidos pela Administração Tributária Municipal, sem prejuízo de outros, decorrentes de normas gerais de direito tributário, da legislação municipal e dos princípios e normas veiculados pela Constituição Federal e pela Lei Orgânica do Município.</w:t>
      </w:r>
    </w:p>
    <w:p w14:paraId="21B763FC" w14:textId="6CCFF59D" w:rsidR="007B16B9" w:rsidRPr="008A2235" w:rsidRDefault="007B16B9" w:rsidP="00D55567">
      <w:pPr>
        <w:spacing w:after="120"/>
        <w:rPr>
          <w:rFonts w:cs="Arial"/>
        </w:rPr>
      </w:pPr>
      <w:r w:rsidRPr="008A2235">
        <w:rPr>
          <w:rFonts w:cs="Arial"/>
        </w:rPr>
        <w:t>Parágrafo único. Para os fins previstos neste Capítulo, a terminologia “contribuinte” abrange todos os sujeitos passivos de uma obrigação tributária principal ou acessória, inclusive os terceiros eleitos pela legislação como responsáveis tributários.</w:t>
      </w:r>
    </w:p>
    <w:p w14:paraId="138374D8" w14:textId="77777777" w:rsidR="007B16B9" w:rsidRPr="008A2235" w:rsidRDefault="007B16B9" w:rsidP="007B16B9">
      <w:pPr>
        <w:rPr>
          <w:rFonts w:cs="Arial"/>
        </w:rPr>
      </w:pPr>
    </w:p>
    <w:p w14:paraId="17C201A3" w14:textId="77777777" w:rsidR="007B16B9" w:rsidRPr="008A2235" w:rsidRDefault="007B16B9" w:rsidP="00F75E1E">
      <w:pPr>
        <w:pStyle w:val="Ttulo2"/>
      </w:pPr>
      <w:bookmarkStart w:id="25" w:name="_Toc147923111"/>
      <w:r w:rsidRPr="008A2235">
        <w:t>CAPÍTULO II</w:t>
      </w:r>
      <w:bookmarkEnd w:id="25"/>
    </w:p>
    <w:p w14:paraId="08C5942C" w14:textId="77777777" w:rsidR="007B16B9" w:rsidRPr="008A2235" w:rsidRDefault="007B16B9" w:rsidP="00F75E1E">
      <w:pPr>
        <w:pStyle w:val="Ttulo2"/>
      </w:pPr>
      <w:bookmarkStart w:id="26" w:name="_Toc147923112"/>
      <w:r w:rsidRPr="008A2235">
        <w:t>DOS DIREITOS E DEVERES GERAIS DO CONTRIBUINTE</w:t>
      </w:r>
      <w:bookmarkEnd w:id="26"/>
    </w:p>
    <w:p w14:paraId="1ED21A2D" w14:textId="77777777" w:rsidR="007B16B9" w:rsidRPr="008A2235" w:rsidRDefault="007B16B9" w:rsidP="007B16B9">
      <w:pPr>
        <w:rPr>
          <w:rFonts w:cs="Arial"/>
        </w:rPr>
      </w:pPr>
    </w:p>
    <w:p w14:paraId="7D43010B" w14:textId="77777777" w:rsidR="007B16B9" w:rsidRPr="008A2235" w:rsidRDefault="007B16B9" w:rsidP="002F7E17">
      <w:pPr>
        <w:spacing w:after="120"/>
        <w:rPr>
          <w:rFonts w:cs="Arial"/>
        </w:rPr>
      </w:pPr>
      <w:r w:rsidRPr="008A2235">
        <w:rPr>
          <w:rFonts w:cs="Arial"/>
        </w:rPr>
        <w:t>Art. 24. São direitos do contribuinte:</w:t>
      </w:r>
    </w:p>
    <w:p w14:paraId="0E8BF4E4" w14:textId="77777777" w:rsidR="007B16B9" w:rsidRPr="008A2235" w:rsidRDefault="007B16B9" w:rsidP="00D55567">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adequado e eficaz atendimento pelos órgãos e unidades fazendários, notadamente com relação à interpretação e aplicação da legislação tributária municipal;</w:t>
      </w:r>
    </w:p>
    <w:p w14:paraId="2A3E85E7" w14:textId="77777777" w:rsidR="007B16B9" w:rsidRPr="008A2235" w:rsidRDefault="007B16B9" w:rsidP="00D55567">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igualdade de tratamento, com respeito e urbanidade, em qualquer repartição pública municipal;</w:t>
      </w:r>
    </w:p>
    <w:p w14:paraId="3BA3B5CD" w14:textId="77777777" w:rsidR="007B16B9" w:rsidRPr="008A2235" w:rsidRDefault="007B16B9" w:rsidP="00D55567">
      <w:pPr>
        <w:rPr>
          <w:rFonts w:cs="Arial"/>
        </w:rPr>
      </w:pPr>
      <w:r w:rsidRPr="008A2235">
        <w:rPr>
          <w:rFonts w:cs="Arial"/>
        </w:rPr>
        <w:t>III - a identificação do servidor nos órgãos públicos e nas ações fiscais;</w:t>
      </w:r>
    </w:p>
    <w:p w14:paraId="12824CDF" w14:textId="77777777" w:rsidR="007B16B9" w:rsidRPr="008A2235" w:rsidRDefault="007B16B9" w:rsidP="00D55567">
      <w:pPr>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acesso a dados e informações, pessoais e econômicas, que a seu respeito constem em qualquer espécie de fichário ou registro, informatizado ou não, dos órgãos integrantes da Administração Tributária Municipal;</w:t>
      </w:r>
    </w:p>
    <w:p w14:paraId="2BCBC0DC" w14:textId="77777777" w:rsidR="007B16B9" w:rsidRPr="008A2235" w:rsidRDefault="007B16B9" w:rsidP="00D55567">
      <w:pPr>
        <w:rPr>
          <w:rFonts w:cs="Arial"/>
        </w:rPr>
      </w:pPr>
      <w:r w:rsidRPr="008A2235">
        <w:rPr>
          <w:rFonts w:cs="Arial"/>
        </w:rPr>
        <w:t xml:space="preserve">V - </w:t>
      </w:r>
      <w:proofErr w:type="gramStart"/>
      <w:r w:rsidRPr="008A2235">
        <w:rPr>
          <w:rFonts w:cs="Arial"/>
        </w:rPr>
        <w:t>a</w:t>
      </w:r>
      <w:proofErr w:type="gramEnd"/>
      <w:r w:rsidRPr="008A2235">
        <w:rPr>
          <w:rFonts w:cs="Arial"/>
        </w:rPr>
        <w:t xml:space="preserve"> retificação, complementação, esclarecimento ou atualização de dados incorretos, incompletos, dúbios ou desatualizados;</w:t>
      </w:r>
    </w:p>
    <w:p w14:paraId="42B27417" w14:textId="77777777" w:rsidR="007B16B9" w:rsidRPr="008A2235" w:rsidRDefault="007B16B9" w:rsidP="00D55567">
      <w:pPr>
        <w:rPr>
          <w:rFonts w:cs="Arial"/>
        </w:rPr>
      </w:pPr>
      <w:r w:rsidRPr="008A2235">
        <w:rPr>
          <w:rFonts w:cs="Arial"/>
        </w:rPr>
        <w:t>VI - baixa de inscrição municipal mesmo com débitos;</w:t>
      </w:r>
    </w:p>
    <w:p w14:paraId="531C6AB9" w14:textId="77777777" w:rsidR="007B16B9" w:rsidRPr="008A2235" w:rsidRDefault="007B16B9" w:rsidP="00D55567">
      <w:pPr>
        <w:rPr>
          <w:rFonts w:cs="Arial"/>
        </w:rPr>
      </w:pPr>
      <w:r w:rsidRPr="008A2235">
        <w:rPr>
          <w:rFonts w:cs="Arial"/>
        </w:rPr>
        <w:t>VII - a obtenção gratuita de certidão sobre atos, contratos, decisões ou pareceres constantes de registros ou autos de procedimentos de seu interesse em poder da Administração Pública, salvo se a informação solicitada estiver protegida por sigilo, observada a legislação pertinente;</w:t>
      </w:r>
    </w:p>
    <w:p w14:paraId="04372948" w14:textId="77777777" w:rsidR="007B16B9" w:rsidRPr="008A2235" w:rsidRDefault="007B16B9" w:rsidP="00D55567">
      <w:pPr>
        <w:rPr>
          <w:rFonts w:cs="Arial"/>
        </w:rPr>
      </w:pPr>
      <w:r w:rsidRPr="008A2235">
        <w:rPr>
          <w:rFonts w:cs="Arial"/>
        </w:rPr>
        <w:t>VIII - a efetiva educação tributária e a orientação sobre procedimentos administrativos;</w:t>
      </w:r>
    </w:p>
    <w:p w14:paraId="53375C1D" w14:textId="77777777" w:rsidR="007B16B9" w:rsidRPr="008A2235" w:rsidRDefault="007B16B9" w:rsidP="00D55567">
      <w:pPr>
        <w:rPr>
          <w:rFonts w:cs="Arial"/>
        </w:rPr>
      </w:pPr>
      <w:r w:rsidRPr="008A2235">
        <w:rPr>
          <w:rFonts w:cs="Arial"/>
        </w:rPr>
        <w:t xml:space="preserve">IX - </w:t>
      </w:r>
      <w:proofErr w:type="gramStart"/>
      <w:r w:rsidRPr="008A2235">
        <w:rPr>
          <w:rFonts w:cs="Arial"/>
        </w:rPr>
        <w:t>a</w:t>
      </w:r>
      <w:proofErr w:type="gramEnd"/>
      <w:r w:rsidRPr="008A2235">
        <w:rPr>
          <w:rFonts w:cs="Arial"/>
        </w:rPr>
        <w:t xml:space="preserve"> apresentação de ordem de fiscalização ou outro ato administrativo, autorizando a execução de auditorias fiscais, coleta de dados ou quaisquer outros procedimentos determinados pela Administração Tributária Municipal;</w:t>
      </w:r>
    </w:p>
    <w:p w14:paraId="0DD59DC7" w14:textId="77777777" w:rsidR="007B16B9" w:rsidRPr="008A2235" w:rsidRDefault="007B16B9" w:rsidP="00D55567">
      <w:pPr>
        <w:rPr>
          <w:rFonts w:cs="Arial"/>
        </w:rPr>
      </w:pPr>
      <w:r w:rsidRPr="008A2235">
        <w:rPr>
          <w:rFonts w:cs="Arial"/>
        </w:rPr>
        <w:t xml:space="preserve">X - </w:t>
      </w:r>
      <w:proofErr w:type="gramStart"/>
      <w:r w:rsidRPr="008A2235">
        <w:rPr>
          <w:rFonts w:cs="Arial"/>
        </w:rPr>
        <w:t>a</w:t>
      </w:r>
      <w:proofErr w:type="gramEnd"/>
      <w:r w:rsidRPr="008A2235">
        <w:rPr>
          <w:rFonts w:cs="Arial"/>
        </w:rPr>
        <w:t xml:space="preserve"> presunção relativa da verdade nos lançamentos contidos em seus livros e documentos contábeis ou fiscais, quando fundamentados em documentação hábil e idônea;</w:t>
      </w:r>
    </w:p>
    <w:p w14:paraId="57129B95" w14:textId="77777777" w:rsidR="007B16B9" w:rsidRPr="008A2235" w:rsidRDefault="007B16B9" w:rsidP="00D55567">
      <w:pPr>
        <w:rPr>
          <w:rFonts w:cs="Arial"/>
        </w:rPr>
      </w:pPr>
      <w:r w:rsidRPr="008A2235">
        <w:rPr>
          <w:rFonts w:cs="Arial"/>
        </w:rPr>
        <w:t>XI - a obediência aos princípios do contraditório, da ampla defesa, da motivação das decisões e da duplicidade de instância no contencioso administrativo-tributário, assegurados ainda o julgamento de primeiro grau por servidor de carreira integrante da Administração Tributária Municipal e a participação paritária dos contribuintes no julgamento do processo na instância colegiada;</w:t>
      </w:r>
    </w:p>
    <w:p w14:paraId="7FE7771F" w14:textId="77777777" w:rsidR="007B16B9" w:rsidRPr="008A2235" w:rsidRDefault="007B16B9" w:rsidP="00D55567">
      <w:pPr>
        <w:rPr>
          <w:rFonts w:cs="Arial"/>
        </w:rPr>
      </w:pPr>
      <w:r w:rsidRPr="008A2235">
        <w:rPr>
          <w:rFonts w:cs="Arial"/>
        </w:rPr>
        <w:t>XII - o recebimento de comprovante descritivo dos bens, mercadorias, livros, documentos, impressos, papéis, programas de computador ou arquivos eletrônicos entregues à fiscalização ou por ela apreendidos;</w:t>
      </w:r>
    </w:p>
    <w:p w14:paraId="6DD1D1DA" w14:textId="77777777" w:rsidR="007B16B9" w:rsidRPr="008A2235" w:rsidRDefault="007B16B9" w:rsidP="00D55567">
      <w:pPr>
        <w:rPr>
          <w:rFonts w:cs="Arial"/>
        </w:rPr>
      </w:pPr>
      <w:r w:rsidRPr="008A2235">
        <w:rPr>
          <w:rFonts w:cs="Arial"/>
        </w:rPr>
        <w:t>XIII - a faculdade de cumprir as obrigações acessórias relativas à prestação de informações previstas na legislação, incluindo os documentos pessoais do contribuinte, bem como as notificações relativas à prestação de informações ou ao fornecimento de registros fiscais e contábeis, mediante o envio de arquivos eletrônicos a endereços virtuais da Fazenda Municipal;</w:t>
      </w:r>
    </w:p>
    <w:p w14:paraId="256C801F" w14:textId="77777777" w:rsidR="007B16B9" w:rsidRPr="008A2235" w:rsidRDefault="007B16B9" w:rsidP="00D55567">
      <w:pPr>
        <w:rPr>
          <w:rFonts w:cs="Arial"/>
        </w:rPr>
      </w:pPr>
      <w:r w:rsidRPr="008A2235">
        <w:rPr>
          <w:rFonts w:cs="Arial"/>
        </w:rPr>
        <w:t>XIV - a informação sobre os prazos de pagamento e reduções de multa, quando autuado;</w:t>
      </w:r>
    </w:p>
    <w:p w14:paraId="4E7BFCB4" w14:textId="77777777" w:rsidR="007B16B9" w:rsidRPr="008A2235" w:rsidRDefault="007B16B9" w:rsidP="00D55567">
      <w:pPr>
        <w:rPr>
          <w:rFonts w:cs="Arial"/>
        </w:rPr>
      </w:pPr>
      <w:r w:rsidRPr="008A2235">
        <w:rPr>
          <w:rFonts w:cs="Arial"/>
        </w:rPr>
        <w:t xml:space="preserve">XV - </w:t>
      </w:r>
      <w:proofErr w:type="gramStart"/>
      <w:r w:rsidRPr="008A2235">
        <w:rPr>
          <w:rFonts w:cs="Arial"/>
        </w:rPr>
        <w:t>a</w:t>
      </w:r>
      <w:proofErr w:type="gramEnd"/>
      <w:r w:rsidRPr="008A2235">
        <w:rPr>
          <w:rFonts w:cs="Arial"/>
        </w:rPr>
        <w:t xml:space="preserve"> preservação, pela Administração Tributária, do sigilo de seus negócios, documentos e operações, exceto nas hipóteses legalmente autorizadas;</w:t>
      </w:r>
    </w:p>
    <w:p w14:paraId="059A5E42" w14:textId="77777777" w:rsidR="007B16B9" w:rsidRPr="008A2235" w:rsidRDefault="007B16B9" w:rsidP="00D55567">
      <w:pPr>
        <w:rPr>
          <w:rFonts w:cs="Arial"/>
        </w:rPr>
      </w:pPr>
      <w:r w:rsidRPr="008A2235">
        <w:rPr>
          <w:rFonts w:cs="Arial"/>
        </w:rPr>
        <w:t>XVI – propor e cobrar a participação de entidade de classe, profissionais e econômicas, nas discussões políticas, nas audiências públicas e nos processos administrativos relacionados à tributação;</w:t>
      </w:r>
    </w:p>
    <w:p w14:paraId="0E1ECDCA" w14:textId="77777777" w:rsidR="007B16B9" w:rsidRPr="008A2235" w:rsidRDefault="007B16B9" w:rsidP="00D55567">
      <w:pPr>
        <w:rPr>
          <w:rFonts w:cs="Arial"/>
        </w:rPr>
      </w:pPr>
      <w:r w:rsidRPr="008A2235">
        <w:rPr>
          <w:rFonts w:cs="Arial"/>
        </w:rPr>
        <w:t>XVII – a disponibilização de parcelamento tributário para a regularização dos seus débitos, na forma da legislação;</w:t>
      </w:r>
    </w:p>
    <w:p w14:paraId="4EC9809E" w14:textId="77777777" w:rsidR="007B16B9" w:rsidRPr="008A2235" w:rsidRDefault="007B16B9" w:rsidP="00D55567">
      <w:pPr>
        <w:rPr>
          <w:rFonts w:cs="Arial"/>
        </w:rPr>
      </w:pPr>
      <w:r w:rsidRPr="008A2235">
        <w:rPr>
          <w:rFonts w:cs="Arial"/>
        </w:rPr>
        <w:t>XVIII – a concessão de parcelamento tributária especial para os contribuintes devedores em recuperação judicial, nos termos da legislação tributária municipal, cujo prazo não poderá ser inferior ao estabelecido pela lei federal específica;</w:t>
      </w:r>
    </w:p>
    <w:p w14:paraId="23581D1E" w14:textId="77777777" w:rsidR="007B16B9" w:rsidRPr="008A2235" w:rsidRDefault="007B16B9" w:rsidP="00D55567">
      <w:pPr>
        <w:rPr>
          <w:rFonts w:cs="Arial"/>
        </w:rPr>
      </w:pPr>
      <w:r w:rsidRPr="008A2235">
        <w:rPr>
          <w:rFonts w:cs="Arial"/>
        </w:rPr>
        <w:t>XIX – os encargos moratórios do débito tributário municipal não poderão ser superiores àqueles exigidos na lei tributária federal;</w:t>
      </w:r>
    </w:p>
    <w:p w14:paraId="0661DB13" w14:textId="77777777" w:rsidR="007B16B9" w:rsidRPr="008A2235" w:rsidRDefault="007B16B9" w:rsidP="00D55567">
      <w:pPr>
        <w:rPr>
          <w:rFonts w:cs="Arial"/>
        </w:rPr>
      </w:pPr>
      <w:r w:rsidRPr="008A2235">
        <w:rPr>
          <w:rFonts w:cs="Arial"/>
        </w:rPr>
        <w:t xml:space="preserve">XX – </w:t>
      </w:r>
      <w:proofErr w:type="gramStart"/>
      <w:r w:rsidRPr="008A2235">
        <w:rPr>
          <w:rFonts w:cs="Arial"/>
        </w:rPr>
        <w:t>a</w:t>
      </w:r>
      <w:proofErr w:type="gramEnd"/>
      <w:r w:rsidRPr="008A2235">
        <w:rPr>
          <w:rFonts w:cs="Arial"/>
        </w:rPr>
        <w:t xml:space="preserve"> apreciação de requerimentos administrativos em geral, ainda que de forma preventiva ou consultiva, sendo que as entidades de classe e econômicas interessadas também poderão iniciar esses processos administrativos em nome de seus representados.</w:t>
      </w:r>
    </w:p>
    <w:p w14:paraId="731E0CD7" w14:textId="77777777" w:rsidR="007B16B9" w:rsidRPr="008A2235" w:rsidRDefault="007B16B9" w:rsidP="00B919A8">
      <w:pPr>
        <w:spacing w:after="120"/>
        <w:rPr>
          <w:rFonts w:cs="Arial"/>
        </w:rPr>
      </w:pPr>
      <w:r w:rsidRPr="008A2235">
        <w:rPr>
          <w:rFonts w:cs="Arial"/>
        </w:rPr>
        <w:t>§ 1º. Em relação ao previsto no inciso XIII, somente será exigido do contribuinte o documento físico no caso de dúvidas quanto à autenticidade do arquivo eletrônico.</w:t>
      </w:r>
    </w:p>
    <w:p w14:paraId="62DF82FF" w14:textId="77777777" w:rsidR="007B16B9" w:rsidRPr="008A2235" w:rsidRDefault="007B16B9" w:rsidP="00B919A8">
      <w:pPr>
        <w:spacing w:after="120"/>
        <w:rPr>
          <w:rFonts w:cs="Arial"/>
        </w:rPr>
      </w:pPr>
      <w:r w:rsidRPr="008A2235">
        <w:rPr>
          <w:rFonts w:cs="Arial"/>
        </w:rPr>
        <w:t xml:space="preserve">§ 2º. Fica instituído o domicílio fiscal eletrônico para o contribuinte, na forma do regulamento. </w:t>
      </w:r>
    </w:p>
    <w:p w14:paraId="0AF16D0F" w14:textId="77777777" w:rsidR="002F7E17" w:rsidRPr="008A2235" w:rsidRDefault="007B16B9" w:rsidP="002F7E17">
      <w:pPr>
        <w:rPr>
          <w:rFonts w:cs="Arial"/>
        </w:rPr>
      </w:pPr>
      <w:r w:rsidRPr="008A2235">
        <w:rPr>
          <w:rFonts w:cs="Arial"/>
        </w:rPr>
        <w:t>§ 3º. A decadência e a prescrição extinguem o crédito tributário, que não mais poderá ser cobrado sequer administrativamente.</w:t>
      </w:r>
    </w:p>
    <w:p w14:paraId="73D75AD5" w14:textId="77777777" w:rsidR="002F7E17" w:rsidRPr="008A2235" w:rsidRDefault="002F7E17" w:rsidP="002F7E17">
      <w:pPr>
        <w:rPr>
          <w:rFonts w:cs="Arial"/>
        </w:rPr>
      </w:pPr>
    </w:p>
    <w:p w14:paraId="3845C529" w14:textId="77777777" w:rsidR="007B16B9" w:rsidRPr="008A2235" w:rsidRDefault="007B16B9" w:rsidP="002F7E17">
      <w:pPr>
        <w:spacing w:before="120" w:after="120"/>
        <w:rPr>
          <w:rFonts w:cs="Arial"/>
        </w:rPr>
      </w:pPr>
      <w:r w:rsidRPr="008A2235">
        <w:rPr>
          <w:rFonts w:cs="Arial"/>
        </w:rPr>
        <w:t>Art. 25. São deveres do contribuinte:</w:t>
      </w:r>
    </w:p>
    <w:p w14:paraId="67A97A4D" w14:textId="77777777" w:rsidR="007B16B9" w:rsidRPr="008A2235" w:rsidRDefault="007B16B9" w:rsidP="00B919A8">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cumprimento do seu dever fundamental de pagar os tributos devidos, bem como o de colaborar com a Administração Tributária, na forma prevista na legislação;</w:t>
      </w:r>
    </w:p>
    <w:p w14:paraId="6BC5D5F4" w14:textId="77777777" w:rsidR="007B16B9" w:rsidRPr="008A2235" w:rsidRDefault="007B16B9" w:rsidP="00B919A8">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tratamento, com respeito e urbanidade, aos funcionários da Administração Tributária do Município;</w:t>
      </w:r>
    </w:p>
    <w:p w14:paraId="1FADE6C1" w14:textId="77777777" w:rsidR="007B16B9" w:rsidRPr="008A2235" w:rsidRDefault="007B16B9" w:rsidP="00B919A8">
      <w:pPr>
        <w:rPr>
          <w:rFonts w:cs="Arial"/>
        </w:rPr>
      </w:pPr>
      <w:r w:rsidRPr="008A2235">
        <w:rPr>
          <w:rFonts w:cs="Arial"/>
        </w:rPr>
        <w:t>III - a identificação do titular, sócio, diretor ou representante nas repartições administrativas e fazendárias e nas ações fiscais;</w:t>
      </w:r>
    </w:p>
    <w:p w14:paraId="6D7A505A" w14:textId="77777777" w:rsidR="007B16B9" w:rsidRPr="008A2235" w:rsidRDefault="007B16B9" w:rsidP="00B919A8">
      <w:pPr>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fornecimento de condições de segurança e local adequado em seu estabelecimento, para a execução dos procedimentos de fiscalização;</w:t>
      </w:r>
    </w:p>
    <w:p w14:paraId="08698F86" w14:textId="77777777" w:rsidR="007B16B9" w:rsidRPr="008A2235" w:rsidRDefault="007B16B9" w:rsidP="00B919A8">
      <w:pPr>
        <w:rPr>
          <w:rFonts w:cs="Arial"/>
        </w:rPr>
      </w:pPr>
      <w:r w:rsidRPr="008A2235">
        <w:rPr>
          <w:rFonts w:cs="Arial"/>
        </w:rPr>
        <w:t xml:space="preserve">V - </w:t>
      </w:r>
      <w:proofErr w:type="gramStart"/>
      <w:r w:rsidRPr="008A2235">
        <w:rPr>
          <w:rFonts w:cs="Arial"/>
        </w:rPr>
        <w:t>a</w:t>
      </w:r>
      <w:proofErr w:type="gramEnd"/>
      <w:r w:rsidRPr="008A2235">
        <w:rPr>
          <w:rFonts w:cs="Arial"/>
        </w:rPr>
        <w:t xml:space="preserve"> apresentação em ordem, quando solicitados, no prazo estabelecido na legislação, de bens, mercadorias, informações, livros, documentos, impressos, papéis, programas de computador ou arquivos eletrônicos;</w:t>
      </w:r>
    </w:p>
    <w:p w14:paraId="54B3C0D9" w14:textId="77777777" w:rsidR="007B16B9" w:rsidRPr="008A2235" w:rsidRDefault="007B16B9" w:rsidP="00B919A8">
      <w:pPr>
        <w:rPr>
          <w:rFonts w:cs="Arial"/>
        </w:rPr>
      </w:pPr>
      <w:r w:rsidRPr="008A2235">
        <w:rPr>
          <w:rFonts w:cs="Arial"/>
        </w:rPr>
        <w:t xml:space="preserve">VI - </w:t>
      </w:r>
      <w:proofErr w:type="gramStart"/>
      <w:r w:rsidRPr="008A2235">
        <w:rPr>
          <w:rFonts w:cs="Arial"/>
        </w:rPr>
        <w:t>a</w:t>
      </w:r>
      <w:proofErr w:type="gramEnd"/>
      <w:r w:rsidRPr="008A2235">
        <w:rPr>
          <w:rFonts w:cs="Arial"/>
        </w:rPr>
        <w:t xml:space="preserve"> manutenção em ordem, pelo prazo previsto na legislação, de livros, documentos, impressos e registros eletrônicos relativos ao imposto;</w:t>
      </w:r>
    </w:p>
    <w:p w14:paraId="0EFA3561" w14:textId="77777777" w:rsidR="007B16B9" w:rsidRPr="008A2235" w:rsidRDefault="007B16B9" w:rsidP="00B919A8">
      <w:pPr>
        <w:rPr>
          <w:rFonts w:cs="Arial"/>
        </w:rPr>
      </w:pPr>
      <w:r w:rsidRPr="008A2235">
        <w:rPr>
          <w:rFonts w:cs="Arial"/>
        </w:rPr>
        <w:t>VII - a manutenção, junto à repartição fiscal, de informações cadastrais atualizadas relativas ao estabelecimento, titular, sócios ou diretores;</w:t>
      </w:r>
    </w:p>
    <w:p w14:paraId="2FDE76F9" w14:textId="77777777" w:rsidR="007B16B9" w:rsidRPr="008A2235" w:rsidRDefault="007B16B9" w:rsidP="00B919A8">
      <w:pPr>
        <w:rPr>
          <w:rFonts w:cs="Arial"/>
        </w:rPr>
      </w:pPr>
      <w:r w:rsidRPr="008A2235">
        <w:rPr>
          <w:rFonts w:cs="Arial"/>
        </w:rPr>
        <w:t>VIII – a apresentação de declarações acessórias enviadas a outras entidades, tributárias ou não, desde que pertinentes à apuração do tributo sob fiscalização;</w:t>
      </w:r>
    </w:p>
    <w:p w14:paraId="0486F2CC" w14:textId="77777777" w:rsidR="007B16B9" w:rsidRPr="008A2235" w:rsidRDefault="007B16B9" w:rsidP="002F7E17">
      <w:pPr>
        <w:spacing w:after="120"/>
        <w:rPr>
          <w:rFonts w:cs="Arial"/>
        </w:rPr>
      </w:pPr>
      <w:r w:rsidRPr="008A2235">
        <w:rPr>
          <w:rFonts w:cs="Arial"/>
        </w:rPr>
        <w:t xml:space="preserve">IX – </w:t>
      </w:r>
      <w:proofErr w:type="gramStart"/>
      <w:r w:rsidRPr="008A2235">
        <w:rPr>
          <w:rFonts w:cs="Arial"/>
        </w:rPr>
        <w:t>comportar-se</w:t>
      </w:r>
      <w:proofErr w:type="gramEnd"/>
      <w:r w:rsidRPr="008A2235">
        <w:rPr>
          <w:rFonts w:cs="Arial"/>
        </w:rPr>
        <w:t xml:space="preserve"> de acordo com a boa-fé, cooperando com a Administração Tributária nas fiscalizações e processos administrativos próprios ou de terceiros, assim como informando à Administração Tributária a prática de fatos ou comportamentos de terceiros que envolvam sonegação fiscal ou desequilíbrio da concorrência.</w:t>
      </w:r>
    </w:p>
    <w:p w14:paraId="481D2266" w14:textId="77777777" w:rsidR="007B16B9" w:rsidRPr="008A2235" w:rsidRDefault="007B16B9" w:rsidP="002F7E17">
      <w:pPr>
        <w:rPr>
          <w:rFonts w:cs="Arial"/>
        </w:rPr>
      </w:pPr>
      <w:r w:rsidRPr="008A2235">
        <w:rPr>
          <w:rFonts w:cs="Arial"/>
        </w:rPr>
        <w:t>Parágrafo único. Além das consequências previstas na legislação tributária municipal, as infrações tributárias cometidas pelos contribuintes poderão caracterizar crime contra a ordem tributária, nos termos da Lei Federal nº 8.137, de 27 de dezembro de 1990.</w:t>
      </w:r>
    </w:p>
    <w:p w14:paraId="7C414FF7" w14:textId="77777777" w:rsidR="002F7E17" w:rsidRPr="008A2235" w:rsidRDefault="002F7E17" w:rsidP="002F7E17">
      <w:pPr>
        <w:rPr>
          <w:rFonts w:cs="Arial"/>
        </w:rPr>
      </w:pPr>
    </w:p>
    <w:p w14:paraId="6DB920BA" w14:textId="77777777" w:rsidR="002F7E17" w:rsidRPr="008A2235" w:rsidRDefault="002F7E17" w:rsidP="002F7E17">
      <w:pPr>
        <w:rPr>
          <w:rFonts w:cs="Arial"/>
        </w:rPr>
      </w:pPr>
    </w:p>
    <w:p w14:paraId="1F61DAE5" w14:textId="77777777" w:rsidR="007B16B9" w:rsidRPr="008A2235" w:rsidRDefault="007B16B9" w:rsidP="00F75E1E">
      <w:pPr>
        <w:pStyle w:val="Ttulo2"/>
      </w:pPr>
      <w:bookmarkStart w:id="27" w:name="_Toc147923113"/>
      <w:r w:rsidRPr="008A2235">
        <w:t>TÍTULO VIII</w:t>
      </w:r>
      <w:bookmarkEnd w:id="27"/>
    </w:p>
    <w:p w14:paraId="081735D9" w14:textId="77777777" w:rsidR="007B16B9" w:rsidRPr="008A2235" w:rsidRDefault="007B16B9" w:rsidP="00F75E1E">
      <w:pPr>
        <w:pStyle w:val="Ttulo2"/>
      </w:pPr>
      <w:bookmarkStart w:id="28" w:name="_Toc147923114"/>
      <w:r w:rsidRPr="008A2235">
        <w:t>DA OBRIGAÇÃO TRIBUTÁRIA</w:t>
      </w:r>
      <w:bookmarkEnd w:id="28"/>
    </w:p>
    <w:p w14:paraId="7D797136" w14:textId="77777777" w:rsidR="007B16B9" w:rsidRPr="008A2235" w:rsidRDefault="007B16B9" w:rsidP="007B16B9">
      <w:pPr>
        <w:pStyle w:val="Ttulo"/>
      </w:pPr>
    </w:p>
    <w:p w14:paraId="36F92B57" w14:textId="77777777" w:rsidR="007B16B9" w:rsidRPr="008A2235" w:rsidRDefault="007B16B9" w:rsidP="00F75E1E">
      <w:pPr>
        <w:pStyle w:val="Ttulo2"/>
      </w:pPr>
      <w:bookmarkStart w:id="29" w:name="_Toc147923115"/>
      <w:r w:rsidRPr="008A2235">
        <w:t>CAPÍTULO I</w:t>
      </w:r>
      <w:bookmarkEnd w:id="29"/>
    </w:p>
    <w:p w14:paraId="100072DD" w14:textId="77777777" w:rsidR="007B16B9" w:rsidRPr="008A2235" w:rsidRDefault="007B16B9" w:rsidP="00F75E1E">
      <w:pPr>
        <w:pStyle w:val="Ttulo2"/>
      </w:pPr>
      <w:bookmarkStart w:id="30" w:name="_Toc147923116"/>
      <w:r w:rsidRPr="008A2235">
        <w:t>DAS MODALIDADES</w:t>
      </w:r>
      <w:bookmarkEnd w:id="30"/>
    </w:p>
    <w:p w14:paraId="7C433BFB" w14:textId="77777777" w:rsidR="007B16B9" w:rsidRPr="008A2235" w:rsidRDefault="007B16B9" w:rsidP="007B16B9">
      <w:pPr>
        <w:rPr>
          <w:rFonts w:cs="Arial"/>
        </w:rPr>
      </w:pPr>
    </w:p>
    <w:p w14:paraId="3A611920" w14:textId="77777777" w:rsidR="007B16B9" w:rsidRPr="008A2235" w:rsidRDefault="007B16B9" w:rsidP="002F7E17">
      <w:pPr>
        <w:pStyle w:val="Recuodecorpodetexto"/>
        <w:spacing w:after="120"/>
        <w:ind w:firstLine="709"/>
        <w:rPr>
          <w:rFonts w:cs="Arial"/>
          <w:sz w:val="24"/>
          <w:szCs w:val="24"/>
        </w:rPr>
      </w:pPr>
      <w:r w:rsidRPr="008A2235">
        <w:rPr>
          <w:rFonts w:cs="Arial"/>
          <w:sz w:val="24"/>
          <w:szCs w:val="24"/>
        </w:rPr>
        <w:t xml:space="preserve">Art. 26. A obrigação tributária principal surge com a ocorrência do fato gerador, tem por objeto o pagamento de tributo ou penalidade pecuniária e extingue-se juntamente com o crédito dela decorrente. </w:t>
      </w:r>
    </w:p>
    <w:p w14:paraId="39CE8EE3" w14:textId="77777777" w:rsidR="007B16B9" w:rsidRPr="008A2235" w:rsidRDefault="007B16B9" w:rsidP="00B919A8">
      <w:pPr>
        <w:spacing w:after="120"/>
        <w:rPr>
          <w:rFonts w:cs="Arial"/>
        </w:rPr>
      </w:pPr>
      <w:r w:rsidRPr="008A2235">
        <w:rPr>
          <w:rFonts w:cs="Arial"/>
        </w:rPr>
        <w:t>§ 1º. Obrigação tributária acessória é a que decorre da legislação tributária, na acepção do disposto no art. 7º deste Código, e tem por objeto a prática ou a abstenção de atos nela previstos, no interesse do lançamento, da cobrança e da fiscalização dos tributos.</w:t>
      </w:r>
    </w:p>
    <w:p w14:paraId="444C7DE5" w14:textId="77777777" w:rsidR="007B16B9" w:rsidRPr="008A2235" w:rsidRDefault="007B16B9" w:rsidP="00B919A8">
      <w:pPr>
        <w:spacing w:after="120"/>
        <w:rPr>
          <w:rFonts w:cs="Arial"/>
        </w:rPr>
      </w:pPr>
      <w:r w:rsidRPr="008A2235">
        <w:rPr>
          <w:rFonts w:cs="Arial"/>
        </w:rPr>
        <w:t xml:space="preserve">§ 2º. A obrigação tributária acessória, pelo simples fato de sua inobservância, converte-se em principal relativamente à penalidade pecuniária. </w:t>
      </w:r>
    </w:p>
    <w:p w14:paraId="45869574" w14:textId="77777777" w:rsidR="007B16B9" w:rsidRPr="008A2235" w:rsidRDefault="007B16B9" w:rsidP="00B919A8">
      <w:pPr>
        <w:spacing w:after="120"/>
        <w:rPr>
          <w:rFonts w:cs="Arial"/>
        </w:rPr>
      </w:pPr>
      <w:r w:rsidRPr="008A2235">
        <w:rPr>
          <w:rFonts w:cs="Arial"/>
        </w:rPr>
        <w:t>§ 3º. As expressões “obrigação tributária acessória” e “dever instrumental tributário” serão tratadas como sinônimas por este Código.</w:t>
      </w:r>
    </w:p>
    <w:p w14:paraId="215D8699" w14:textId="77777777" w:rsidR="00B919A8" w:rsidRPr="008A2235" w:rsidRDefault="00B919A8" w:rsidP="00B919A8">
      <w:pPr>
        <w:spacing w:after="120"/>
        <w:rPr>
          <w:rFonts w:cs="Arial"/>
        </w:rPr>
      </w:pPr>
    </w:p>
    <w:p w14:paraId="10FA8B15" w14:textId="77777777" w:rsidR="007B16B9" w:rsidRPr="008A2235" w:rsidRDefault="007B16B9" w:rsidP="00F75E1E">
      <w:pPr>
        <w:pStyle w:val="Ttulo2"/>
      </w:pPr>
      <w:bookmarkStart w:id="31" w:name="_Toc147923117"/>
      <w:r w:rsidRPr="008A2235">
        <w:t>CAPÍTULO II</w:t>
      </w:r>
      <w:bookmarkEnd w:id="31"/>
    </w:p>
    <w:p w14:paraId="76B6539B" w14:textId="77777777" w:rsidR="007B16B9" w:rsidRPr="008A2235" w:rsidRDefault="007B16B9" w:rsidP="00F75E1E">
      <w:pPr>
        <w:pStyle w:val="Ttulo2"/>
      </w:pPr>
      <w:bookmarkStart w:id="32" w:name="_Toc147923118"/>
      <w:r w:rsidRPr="008A2235">
        <w:t>DO FATO GERADOR</w:t>
      </w:r>
      <w:bookmarkEnd w:id="32"/>
    </w:p>
    <w:p w14:paraId="4BB25D3D" w14:textId="77777777" w:rsidR="007B16B9" w:rsidRPr="008A2235" w:rsidRDefault="007B16B9" w:rsidP="007B16B9">
      <w:pPr>
        <w:rPr>
          <w:rFonts w:cs="Arial"/>
        </w:rPr>
      </w:pPr>
    </w:p>
    <w:p w14:paraId="14AFD7C9" w14:textId="77777777" w:rsidR="007B16B9" w:rsidRPr="008A2235" w:rsidRDefault="007B16B9" w:rsidP="007B16B9">
      <w:pPr>
        <w:ind w:firstLine="708"/>
        <w:rPr>
          <w:rFonts w:cs="Arial"/>
        </w:rPr>
      </w:pPr>
      <w:r w:rsidRPr="008A2235">
        <w:rPr>
          <w:rFonts w:cs="Arial"/>
        </w:rPr>
        <w:t>Art. 27. Fato gerador da obrigação tributária principal é a situação definida em lei como necessária e suficiente para justificar o lançamento e a cobrança de cada um dos tributos de competência do Município.</w:t>
      </w:r>
    </w:p>
    <w:p w14:paraId="38F5FFB4" w14:textId="77777777" w:rsidR="007B16B9" w:rsidRPr="008A2235" w:rsidRDefault="007B16B9" w:rsidP="007B16B9">
      <w:pPr>
        <w:rPr>
          <w:rFonts w:cs="Arial"/>
        </w:rPr>
      </w:pPr>
    </w:p>
    <w:p w14:paraId="505F7362" w14:textId="77777777" w:rsidR="007B16B9" w:rsidRPr="008A2235" w:rsidRDefault="007B16B9" w:rsidP="007B16B9">
      <w:pPr>
        <w:ind w:firstLine="708"/>
        <w:rPr>
          <w:rFonts w:cs="Arial"/>
        </w:rPr>
      </w:pPr>
      <w:r w:rsidRPr="008A2235">
        <w:rPr>
          <w:rFonts w:cs="Arial"/>
        </w:rPr>
        <w:t>Art. 28. Fato gerador da obrigação tributária acessória é qualquer situação que, na forma da legislação tributária, imponha a prática ou abstenção de ato que não configure obrigação principal.</w:t>
      </w:r>
    </w:p>
    <w:p w14:paraId="78DA4C04" w14:textId="77777777" w:rsidR="007B16B9" w:rsidRPr="008A2235" w:rsidRDefault="007B16B9" w:rsidP="007B16B9">
      <w:pPr>
        <w:ind w:firstLine="708"/>
        <w:rPr>
          <w:rFonts w:cs="Arial"/>
        </w:rPr>
      </w:pPr>
    </w:p>
    <w:p w14:paraId="69A3385A" w14:textId="77777777" w:rsidR="007B16B9" w:rsidRPr="008A2235" w:rsidRDefault="007B16B9" w:rsidP="002F7E17">
      <w:pPr>
        <w:spacing w:after="120"/>
        <w:rPr>
          <w:rFonts w:cs="Arial"/>
        </w:rPr>
      </w:pPr>
      <w:r w:rsidRPr="008A2235">
        <w:rPr>
          <w:rFonts w:cs="Arial"/>
        </w:rPr>
        <w:t>Art. 29. O lançamento do tributo e a definição legal do fato gerador são interpretados independentemente, abstraindo-se:</w:t>
      </w:r>
    </w:p>
    <w:p w14:paraId="17D879B8"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a</w:t>
      </w:r>
      <w:proofErr w:type="gramEnd"/>
      <w:r w:rsidRPr="008A2235">
        <w:rPr>
          <w:rFonts w:cs="Arial"/>
        </w:rPr>
        <w:t xml:space="preserve"> validade jurídica dos atos efetivamente praticados pelos contribuintes, responsáveis ou terceiros, bem como da natureza do seu objeto ou dos seus efeitos;</w:t>
      </w:r>
    </w:p>
    <w:p w14:paraId="66C23912"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efeitos dos fatos efetivamente ocorridos.</w:t>
      </w:r>
    </w:p>
    <w:p w14:paraId="44144E57" w14:textId="77777777" w:rsidR="007B16B9" w:rsidRPr="008A2235" w:rsidRDefault="007B16B9" w:rsidP="007B16B9">
      <w:pPr>
        <w:ind w:firstLine="708"/>
        <w:rPr>
          <w:rFonts w:cs="Arial"/>
        </w:rPr>
      </w:pPr>
    </w:p>
    <w:p w14:paraId="5A0E4189" w14:textId="77777777" w:rsidR="007B16B9" w:rsidRPr="008A2235" w:rsidRDefault="007B16B9" w:rsidP="002F7E17">
      <w:pPr>
        <w:spacing w:after="120"/>
        <w:rPr>
          <w:rFonts w:cs="Arial"/>
        </w:rPr>
      </w:pPr>
      <w:r w:rsidRPr="008A2235">
        <w:rPr>
          <w:rFonts w:cs="Arial"/>
        </w:rPr>
        <w:t>Art. 30. Salvo disposição em contrário, considera-se ocorrido o fato gerador e existentes os seus efeitos:</w:t>
      </w:r>
    </w:p>
    <w:p w14:paraId="272B7D93" w14:textId="77777777" w:rsidR="007B16B9" w:rsidRPr="008A2235" w:rsidRDefault="007B16B9" w:rsidP="00B919A8">
      <w:pPr>
        <w:rPr>
          <w:rFonts w:cs="Arial"/>
        </w:rPr>
      </w:pPr>
      <w:r w:rsidRPr="008A2235">
        <w:rPr>
          <w:rFonts w:cs="Arial"/>
        </w:rPr>
        <w:t xml:space="preserve">I - </w:t>
      </w:r>
      <w:proofErr w:type="gramStart"/>
      <w:r w:rsidRPr="008A2235">
        <w:rPr>
          <w:rFonts w:cs="Arial"/>
        </w:rPr>
        <w:t>tratando-se</w:t>
      </w:r>
      <w:proofErr w:type="gramEnd"/>
      <w:r w:rsidRPr="008A2235">
        <w:rPr>
          <w:rFonts w:cs="Arial"/>
        </w:rPr>
        <w:t xml:space="preserve"> de situação de fato, desde o momento em que se verifiquem as circunstâncias materiais necessárias a que produzam os efeitos que normalmente lhe são próprios;</w:t>
      </w:r>
    </w:p>
    <w:p w14:paraId="4A7D40CD" w14:textId="77777777" w:rsidR="007B16B9" w:rsidRPr="008A2235" w:rsidRDefault="007B16B9" w:rsidP="00B919A8">
      <w:pPr>
        <w:rPr>
          <w:rFonts w:cs="Arial"/>
        </w:rPr>
      </w:pPr>
      <w:r w:rsidRPr="008A2235">
        <w:rPr>
          <w:rFonts w:cs="Arial"/>
        </w:rPr>
        <w:t xml:space="preserve">II - </w:t>
      </w:r>
      <w:proofErr w:type="gramStart"/>
      <w:r w:rsidRPr="008A2235">
        <w:rPr>
          <w:rFonts w:cs="Arial"/>
        </w:rPr>
        <w:t>tratando-se</w:t>
      </w:r>
      <w:proofErr w:type="gramEnd"/>
      <w:r w:rsidRPr="008A2235">
        <w:rPr>
          <w:rFonts w:cs="Arial"/>
        </w:rPr>
        <w:t xml:space="preserve"> de situação jurídica, desde o momento em que ela esteja definitivamente constituída, nos termos do direito aplicável.</w:t>
      </w:r>
    </w:p>
    <w:p w14:paraId="422BCE7E" w14:textId="77777777" w:rsidR="007B16B9" w:rsidRPr="008A2235" w:rsidRDefault="007B16B9" w:rsidP="007B16B9">
      <w:pPr>
        <w:rPr>
          <w:rFonts w:cs="Arial"/>
        </w:rPr>
      </w:pPr>
    </w:p>
    <w:p w14:paraId="259D7F55" w14:textId="77777777" w:rsidR="007B16B9" w:rsidRPr="008A2235" w:rsidRDefault="007B16B9" w:rsidP="00F75E1E">
      <w:pPr>
        <w:pStyle w:val="Ttulo2"/>
      </w:pPr>
      <w:bookmarkStart w:id="33" w:name="_Toc147923119"/>
      <w:r w:rsidRPr="008A2235">
        <w:t>CAPÍTULO III</w:t>
      </w:r>
      <w:bookmarkEnd w:id="33"/>
    </w:p>
    <w:p w14:paraId="262AA544" w14:textId="77777777" w:rsidR="007B16B9" w:rsidRPr="008A2235" w:rsidRDefault="007B16B9" w:rsidP="00F75E1E">
      <w:pPr>
        <w:pStyle w:val="Ttulo2"/>
      </w:pPr>
      <w:bookmarkStart w:id="34" w:name="_Toc147923120"/>
      <w:r w:rsidRPr="008A2235">
        <w:t>DO SUJEITO ATIVO</w:t>
      </w:r>
      <w:bookmarkEnd w:id="34"/>
    </w:p>
    <w:p w14:paraId="4D12DCD2" w14:textId="77777777" w:rsidR="007B16B9" w:rsidRPr="008A2235" w:rsidRDefault="007B16B9" w:rsidP="007B16B9">
      <w:pPr>
        <w:rPr>
          <w:rFonts w:cs="Arial"/>
        </w:rPr>
      </w:pPr>
    </w:p>
    <w:p w14:paraId="67AE4A30" w14:textId="77777777" w:rsidR="007B16B9" w:rsidRPr="008A2235" w:rsidRDefault="007B16B9" w:rsidP="002F7E17">
      <w:pPr>
        <w:spacing w:after="120"/>
        <w:rPr>
          <w:rFonts w:cs="Arial"/>
        </w:rPr>
      </w:pPr>
      <w:r w:rsidRPr="008A2235">
        <w:rPr>
          <w:rFonts w:cs="Arial"/>
        </w:rPr>
        <w:t xml:space="preserve">Art. 31. Na qualidade de sujeito ativo da obrigação tributária, o Município Monte Azul Paulista é a pessoa de direito público titular da competência para lançar, cobrar e fiscalizar os tributos previstos na Constituição Federal de 1988 e criados por lei municipal específica. </w:t>
      </w:r>
    </w:p>
    <w:p w14:paraId="3B694A2E" w14:textId="77777777" w:rsidR="007B16B9" w:rsidRPr="008A2235" w:rsidRDefault="007B16B9" w:rsidP="00B919A8">
      <w:pPr>
        <w:spacing w:after="120"/>
        <w:rPr>
          <w:rFonts w:cs="Arial"/>
        </w:rPr>
      </w:pPr>
      <w:r w:rsidRPr="008A2235">
        <w:rPr>
          <w:rFonts w:cs="Arial"/>
        </w:rPr>
        <w:t>§ 1º. A competência tributária é indelegável, enquanto que a capacidade tributária ativa, representada pelas atribuições de arrecadar ou fiscalizar tributos, ou de executar leis, serviços, atos e decisões administrativas em matéria tributária, pode ser conferida a outra pessoa de direito público.</w:t>
      </w:r>
    </w:p>
    <w:p w14:paraId="785BC10B" w14:textId="77777777" w:rsidR="007B16B9" w:rsidRPr="008A2235" w:rsidRDefault="007B16B9" w:rsidP="00B919A8">
      <w:pPr>
        <w:spacing w:after="120"/>
        <w:rPr>
          <w:rFonts w:cs="Arial"/>
        </w:rPr>
      </w:pPr>
      <w:r w:rsidRPr="008A2235">
        <w:rPr>
          <w:rFonts w:cs="Arial"/>
        </w:rPr>
        <w:t>§ 2º. É admitido o cometimento do encargo ou função de arrecadar tributos a pessoa de direito privado.</w:t>
      </w:r>
    </w:p>
    <w:p w14:paraId="5983C269" w14:textId="77777777" w:rsidR="007B16B9" w:rsidRPr="008A2235" w:rsidRDefault="007B16B9" w:rsidP="00B919A8">
      <w:pPr>
        <w:spacing w:after="120"/>
        <w:rPr>
          <w:rFonts w:cs="Arial"/>
        </w:rPr>
      </w:pPr>
      <w:r w:rsidRPr="008A2235">
        <w:rPr>
          <w:rFonts w:cs="Arial"/>
        </w:rPr>
        <w:t>§ 3º. Excepcionalmente, por meio de lei federal, estadual ou convênio, o Município poderá ter a atribuição de lançar, cobrar e fiscalizar tributos de competência de um outro ente da Federação.</w:t>
      </w:r>
    </w:p>
    <w:p w14:paraId="2EC615AE" w14:textId="77777777" w:rsidR="007B16B9" w:rsidRPr="008A2235" w:rsidRDefault="007B16B9" w:rsidP="007B16B9">
      <w:pPr>
        <w:rPr>
          <w:rFonts w:cs="Arial"/>
        </w:rPr>
      </w:pPr>
    </w:p>
    <w:p w14:paraId="5F0F956C" w14:textId="77777777" w:rsidR="007B16B9" w:rsidRPr="008A2235" w:rsidRDefault="007B16B9" w:rsidP="00F75E1E">
      <w:pPr>
        <w:pStyle w:val="Ttulo2"/>
      </w:pPr>
      <w:bookmarkStart w:id="35" w:name="_Toc147923121"/>
      <w:r w:rsidRPr="008A2235">
        <w:t>CAPÍTULO IV</w:t>
      </w:r>
      <w:bookmarkEnd w:id="35"/>
    </w:p>
    <w:p w14:paraId="73E43AEE" w14:textId="77777777" w:rsidR="007B16B9" w:rsidRPr="008A2235" w:rsidRDefault="007B16B9" w:rsidP="00F75E1E">
      <w:pPr>
        <w:pStyle w:val="Ttulo2"/>
      </w:pPr>
      <w:bookmarkStart w:id="36" w:name="_Toc147923122"/>
      <w:r w:rsidRPr="008A2235">
        <w:t>DO SUJEITO PASSIVO</w:t>
      </w:r>
      <w:bookmarkEnd w:id="36"/>
    </w:p>
    <w:p w14:paraId="15B5BDDD" w14:textId="77777777" w:rsidR="007B16B9" w:rsidRPr="008A2235" w:rsidRDefault="007B16B9" w:rsidP="007B16B9">
      <w:pPr>
        <w:pStyle w:val="Ttulo"/>
      </w:pPr>
    </w:p>
    <w:p w14:paraId="7841956F" w14:textId="77777777" w:rsidR="007B16B9" w:rsidRPr="008A2235" w:rsidRDefault="007B16B9" w:rsidP="00F75E1E">
      <w:pPr>
        <w:pStyle w:val="Ttulo2"/>
      </w:pPr>
      <w:bookmarkStart w:id="37" w:name="_Toc147923123"/>
      <w:r w:rsidRPr="008A2235">
        <w:t>Seção I</w:t>
      </w:r>
      <w:bookmarkEnd w:id="37"/>
    </w:p>
    <w:p w14:paraId="070EAE7A" w14:textId="77777777" w:rsidR="007B16B9" w:rsidRPr="008A2235" w:rsidRDefault="007B16B9" w:rsidP="00F75E1E">
      <w:pPr>
        <w:pStyle w:val="Ttulo2"/>
      </w:pPr>
      <w:bookmarkStart w:id="38" w:name="_Toc147923124"/>
      <w:r w:rsidRPr="008A2235">
        <w:t>Das Disposições Gerais</w:t>
      </w:r>
      <w:bookmarkEnd w:id="38"/>
    </w:p>
    <w:p w14:paraId="59482834" w14:textId="77777777" w:rsidR="007B16B9" w:rsidRPr="008A2235" w:rsidRDefault="007B16B9" w:rsidP="007B16B9">
      <w:pPr>
        <w:rPr>
          <w:rFonts w:cs="Arial"/>
        </w:rPr>
      </w:pPr>
    </w:p>
    <w:p w14:paraId="403B4156" w14:textId="77777777" w:rsidR="007B16B9" w:rsidRPr="008A2235" w:rsidRDefault="007B16B9" w:rsidP="002F7E17">
      <w:pPr>
        <w:spacing w:after="120"/>
        <w:rPr>
          <w:rFonts w:cs="Arial"/>
        </w:rPr>
      </w:pPr>
      <w:r w:rsidRPr="008A2235">
        <w:rPr>
          <w:rFonts w:cs="Arial"/>
        </w:rPr>
        <w:t>Art. 32. Sujeito passivo da obrigação tributária principal é a pessoa física ou jurídica obrigada, nos termos da lei, ao pagamento de tributos da competência do Município.</w:t>
      </w:r>
    </w:p>
    <w:p w14:paraId="70797AA1" w14:textId="77777777" w:rsidR="007B16B9" w:rsidRPr="008A2235" w:rsidRDefault="007B16B9" w:rsidP="002F7E17">
      <w:pPr>
        <w:spacing w:after="120"/>
        <w:rPr>
          <w:rFonts w:cs="Arial"/>
        </w:rPr>
      </w:pPr>
      <w:r w:rsidRPr="008A2235">
        <w:rPr>
          <w:rFonts w:cs="Arial"/>
        </w:rPr>
        <w:t>Parágrafo único. O sujeito passivo da obrigação principal será considerado:</w:t>
      </w:r>
    </w:p>
    <w:p w14:paraId="7B4A6AE9"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contribuinte</w:t>
      </w:r>
      <w:proofErr w:type="gramEnd"/>
      <w:r w:rsidRPr="008A2235">
        <w:rPr>
          <w:rFonts w:cs="Arial"/>
        </w:rPr>
        <w:t>, quando tiver relação pessoal e direta com a situação que constitua o respectivo fato gerador;</w:t>
      </w:r>
    </w:p>
    <w:p w14:paraId="70F47157"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responsável</w:t>
      </w:r>
      <w:proofErr w:type="gramEnd"/>
      <w:r w:rsidRPr="008A2235">
        <w:rPr>
          <w:rFonts w:cs="Arial"/>
        </w:rPr>
        <w:t xml:space="preserve">, quando, sem revestir a condição de contribuinte, sua obrigação decorrer de disposições expressas em lei. </w:t>
      </w:r>
    </w:p>
    <w:p w14:paraId="6CAD0AD1" w14:textId="77777777" w:rsidR="007B16B9" w:rsidRPr="008A2235" w:rsidRDefault="007B16B9" w:rsidP="007B16B9">
      <w:pPr>
        <w:rPr>
          <w:rFonts w:cs="Arial"/>
        </w:rPr>
      </w:pPr>
    </w:p>
    <w:p w14:paraId="4584E9A3" w14:textId="77777777" w:rsidR="007B16B9" w:rsidRPr="008A2235" w:rsidRDefault="007B16B9" w:rsidP="007B16B9">
      <w:pPr>
        <w:ind w:firstLine="708"/>
        <w:rPr>
          <w:rFonts w:cs="Arial"/>
        </w:rPr>
      </w:pPr>
      <w:r w:rsidRPr="008A2235">
        <w:rPr>
          <w:rFonts w:cs="Arial"/>
        </w:rPr>
        <w:t>Art. 33. Sujeito passivo da obrigação acessória é a pessoa obrigada à prática ou à abstenção de atos discriminados na legislação tributária do Município, que não configurem obrigação principal.</w:t>
      </w:r>
    </w:p>
    <w:p w14:paraId="1703F9D8" w14:textId="77777777" w:rsidR="007B16B9" w:rsidRPr="008A2235" w:rsidRDefault="007B16B9" w:rsidP="007B16B9">
      <w:pPr>
        <w:rPr>
          <w:rFonts w:cs="Arial"/>
        </w:rPr>
      </w:pPr>
    </w:p>
    <w:p w14:paraId="0E948EF7" w14:textId="77777777" w:rsidR="007B16B9" w:rsidRPr="008A2235" w:rsidRDefault="007B16B9" w:rsidP="007B16B9">
      <w:pPr>
        <w:ind w:firstLine="708"/>
        <w:rPr>
          <w:rFonts w:cs="Arial"/>
        </w:rPr>
      </w:pPr>
      <w:r w:rsidRPr="008A2235">
        <w:rPr>
          <w:rFonts w:cs="Arial"/>
        </w:rPr>
        <w:t>Art. 34. Salvo os casos expressamente previstos em lei, as convenções e contratos relativos à responsabilidade pelo pagamento de tributos não podem ser opostos à Fazenda Municipal para modificar a definição legal do sujeito passivo das obrigações tributárias correspondentes.</w:t>
      </w:r>
    </w:p>
    <w:p w14:paraId="743D55BF" w14:textId="77777777" w:rsidR="007B16B9" w:rsidRPr="008A2235" w:rsidRDefault="007B16B9" w:rsidP="007B16B9">
      <w:pPr>
        <w:ind w:firstLine="708"/>
        <w:rPr>
          <w:rFonts w:cs="Arial"/>
        </w:rPr>
      </w:pPr>
    </w:p>
    <w:p w14:paraId="700F6D2E" w14:textId="77777777" w:rsidR="007B16B9" w:rsidRPr="008A2235" w:rsidRDefault="007B16B9" w:rsidP="002F7E17">
      <w:pPr>
        <w:spacing w:after="120"/>
        <w:rPr>
          <w:rFonts w:cs="Arial"/>
        </w:rPr>
      </w:pPr>
      <w:r w:rsidRPr="008A2235">
        <w:rPr>
          <w:rFonts w:cs="Arial"/>
        </w:rPr>
        <w:t>Art. 35. A capacidade tributária passiva independe:</w:t>
      </w:r>
    </w:p>
    <w:p w14:paraId="165BDCD4" w14:textId="14927BE8" w:rsidR="007B16B9" w:rsidRPr="008A2235" w:rsidRDefault="007B16B9" w:rsidP="002F7E17">
      <w:pPr>
        <w:ind w:firstLine="708"/>
        <w:rPr>
          <w:rFonts w:cs="Arial"/>
        </w:rPr>
      </w:pPr>
      <w:r w:rsidRPr="008A2235">
        <w:rPr>
          <w:rFonts w:cs="Arial"/>
        </w:rPr>
        <w:t xml:space="preserve"> I - </w:t>
      </w:r>
      <w:proofErr w:type="gramStart"/>
      <w:r w:rsidRPr="008A2235">
        <w:rPr>
          <w:rFonts w:cs="Arial"/>
        </w:rPr>
        <w:t>da</w:t>
      </w:r>
      <w:proofErr w:type="gramEnd"/>
      <w:r w:rsidRPr="008A2235">
        <w:rPr>
          <w:rFonts w:cs="Arial"/>
        </w:rPr>
        <w:t xml:space="preserve"> capacidade civil das pessoas naturais;</w:t>
      </w:r>
      <w:r w:rsidRPr="008A2235">
        <w:rPr>
          <w:rFonts w:cs="Arial"/>
        </w:rPr>
        <w:tab/>
      </w:r>
    </w:p>
    <w:p w14:paraId="19A5904C" w14:textId="77777777" w:rsidR="007B16B9" w:rsidRPr="008A2235" w:rsidRDefault="007B16B9" w:rsidP="00B919A8">
      <w:pPr>
        <w:rPr>
          <w:rFonts w:cs="Arial"/>
        </w:rPr>
      </w:pPr>
      <w:r w:rsidRPr="008A2235">
        <w:rPr>
          <w:rFonts w:cs="Arial"/>
        </w:rPr>
        <w:t xml:space="preserve">II - </w:t>
      </w:r>
      <w:proofErr w:type="gramStart"/>
      <w:r w:rsidRPr="008A2235">
        <w:rPr>
          <w:rFonts w:cs="Arial"/>
        </w:rPr>
        <w:t>de</w:t>
      </w:r>
      <w:proofErr w:type="gramEnd"/>
      <w:r w:rsidRPr="008A2235">
        <w:rPr>
          <w:rFonts w:cs="Arial"/>
        </w:rPr>
        <w:t xml:space="preserve"> encontrar-se a pessoa natural sujeita a medidas que importem privação ou limitação do exercício de atividades civis, comerciais ou profissionais ou da administração direta de seus bens e negócios;</w:t>
      </w:r>
      <w:r w:rsidRPr="008A2235">
        <w:rPr>
          <w:rFonts w:cs="Arial"/>
        </w:rPr>
        <w:tab/>
      </w:r>
    </w:p>
    <w:p w14:paraId="7F9D843B" w14:textId="77777777" w:rsidR="007B16B9" w:rsidRPr="008A2235" w:rsidRDefault="007B16B9" w:rsidP="00B919A8">
      <w:pPr>
        <w:rPr>
          <w:rFonts w:cs="Arial"/>
        </w:rPr>
      </w:pPr>
      <w:r w:rsidRPr="008A2235">
        <w:rPr>
          <w:rFonts w:cs="Arial"/>
        </w:rPr>
        <w:t xml:space="preserve">III - de estar a pessoa jurídica regularmente constituída, bastando que configure uma unidade econômica ou profissional. </w:t>
      </w:r>
    </w:p>
    <w:p w14:paraId="58E6B65B" w14:textId="77777777" w:rsidR="007B16B9" w:rsidRPr="008A2235" w:rsidRDefault="007B16B9" w:rsidP="007B16B9">
      <w:pPr>
        <w:ind w:firstLine="708"/>
        <w:rPr>
          <w:rFonts w:cs="Arial"/>
        </w:rPr>
      </w:pPr>
    </w:p>
    <w:p w14:paraId="25EEA2B1" w14:textId="77777777" w:rsidR="007B16B9" w:rsidRPr="008A2235" w:rsidRDefault="007B16B9" w:rsidP="002F7E17">
      <w:pPr>
        <w:spacing w:after="120"/>
        <w:rPr>
          <w:rFonts w:cs="Arial"/>
        </w:rPr>
      </w:pPr>
      <w:r w:rsidRPr="008A2235">
        <w:rPr>
          <w:rFonts w:cs="Arial"/>
        </w:rPr>
        <w:t>Art. 36. O sujeito passivo, quando convocado, fica obrigado a prestar as declarações solicitadas pela autoridade administrativa que, quando julgá-las insuficientes ou imprecisas, poderá exigir que sejam completadas ou esclarecidas.</w:t>
      </w:r>
    </w:p>
    <w:p w14:paraId="22BCFE17" w14:textId="77777777" w:rsidR="007B16B9" w:rsidRPr="008A2235" w:rsidRDefault="007B16B9" w:rsidP="00B919A8">
      <w:pPr>
        <w:spacing w:after="120"/>
        <w:rPr>
          <w:rFonts w:cs="Arial"/>
        </w:rPr>
      </w:pPr>
      <w:r w:rsidRPr="008A2235">
        <w:rPr>
          <w:rFonts w:cs="Arial"/>
        </w:rPr>
        <w:t>§ 1º. A convocação do contribuinte será feita por quaisquer dos meios previstos neste Código.</w:t>
      </w:r>
    </w:p>
    <w:p w14:paraId="298ACCD9" w14:textId="77777777" w:rsidR="007B16B9" w:rsidRPr="008A2235" w:rsidRDefault="007B16B9" w:rsidP="00B919A8">
      <w:pPr>
        <w:spacing w:after="120"/>
        <w:rPr>
          <w:rFonts w:cs="Arial"/>
        </w:rPr>
      </w:pPr>
      <w:r w:rsidRPr="008A2235">
        <w:rPr>
          <w:rFonts w:cs="Arial"/>
        </w:rPr>
        <w:t>§ 2º. Feita a convocação do contribuinte, terá ele o prazo de 20 (vinte) dias para prestar os esclarecimentos solicitados, sob pena de que se proceda ao lançamento de ofício, sem prejuízo da aplicação das demais sanções cabíveis, a contar:</w:t>
      </w:r>
    </w:p>
    <w:p w14:paraId="7FE718C4" w14:textId="639EA813" w:rsidR="007B16B9" w:rsidRPr="008A2235" w:rsidRDefault="007B16B9" w:rsidP="007B16B9">
      <w:pPr>
        <w:ind w:firstLine="708"/>
        <w:rPr>
          <w:rFonts w:cs="Arial"/>
        </w:rPr>
      </w:pPr>
      <w:r w:rsidRPr="008A2235">
        <w:rPr>
          <w:rFonts w:cs="Arial"/>
        </w:rPr>
        <w:t xml:space="preserve">I - </w:t>
      </w:r>
      <w:proofErr w:type="gramStart"/>
      <w:r w:rsidRPr="008A2235">
        <w:rPr>
          <w:rFonts w:cs="Arial"/>
        </w:rPr>
        <w:t>da</w:t>
      </w:r>
      <w:proofErr w:type="gramEnd"/>
      <w:r w:rsidRPr="008A2235">
        <w:rPr>
          <w:rFonts w:cs="Arial"/>
        </w:rPr>
        <w:t xml:space="preserve"> data da ciência aposta no auto;</w:t>
      </w:r>
    </w:p>
    <w:p w14:paraId="5FAE1C46" w14:textId="4000392F" w:rsidR="007B16B9" w:rsidRPr="008A2235" w:rsidRDefault="007B16B9" w:rsidP="007B16B9">
      <w:pPr>
        <w:ind w:firstLine="708"/>
        <w:rPr>
          <w:rFonts w:cs="Arial"/>
        </w:rPr>
      </w:pPr>
      <w:r w:rsidRPr="008A2235">
        <w:rPr>
          <w:rFonts w:cs="Arial"/>
        </w:rPr>
        <w:t xml:space="preserve">II - </w:t>
      </w:r>
      <w:proofErr w:type="gramStart"/>
      <w:r w:rsidRPr="008A2235">
        <w:rPr>
          <w:rFonts w:cs="Arial"/>
        </w:rPr>
        <w:t>da</w:t>
      </w:r>
      <w:proofErr w:type="gramEnd"/>
      <w:r w:rsidRPr="008A2235">
        <w:rPr>
          <w:rFonts w:cs="Arial"/>
        </w:rPr>
        <w:t xml:space="preserve"> data do recebimento, por via postal ou telegráfica; se a data for omitida, contar-se-á este após a entrega da intimação à agência postal telegráfica;</w:t>
      </w:r>
    </w:p>
    <w:p w14:paraId="357F9A0C" w14:textId="77777777" w:rsidR="007B16B9" w:rsidRPr="008A2235" w:rsidRDefault="007B16B9" w:rsidP="007B16B9">
      <w:pPr>
        <w:ind w:firstLine="708"/>
        <w:rPr>
          <w:rFonts w:cs="Arial"/>
        </w:rPr>
      </w:pPr>
      <w:r w:rsidRPr="008A2235">
        <w:rPr>
          <w:rFonts w:cs="Arial"/>
        </w:rPr>
        <w:t xml:space="preserve">III - da data do registro da notificação eletrônica no Portal do Domicílio Tributário Eletrônico – DTE; </w:t>
      </w:r>
    </w:p>
    <w:p w14:paraId="7B45986B"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da</w:t>
      </w:r>
      <w:proofErr w:type="gramEnd"/>
      <w:r w:rsidRPr="008A2235">
        <w:rPr>
          <w:rFonts w:cs="Arial"/>
        </w:rPr>
        <w:t xml:space="preserve"> data da publicação do edital, se este for o meio utilizado.</w:t>
      </w:r>
    </w:p>
    <w:p w14:paraId="54B5759B" w14:textId="77777777" w:rsidR="00B919A8" w:rsidRPr="008A2235" w:rsidRDefault="00B919A8" w:rsidP="007B16B9">
      <w:pPr>
        <w:ind w:firstLine="708"/>
        <w:rPr>
          <w:rFonts w:cs="Arial"/>
        </w:rPr>
      </w:pPr>
    </w:p>
    <w:p w14:paraId="7D61DD12" w14:textId="77777777" w:rsidR="007B16B9" w:rsidRPr="008A2235" w:rsidRDefault="007B16B9" w:rsidP="00F75E1E">
      <w:pPr>
        <w:pStyle w:val="Ttulo2"/>
      </w:pPr>
      <w:bookmarkStart w:id="39" w:name="_Toc147923125"/>
      <w:r w:rsidRPr="008A2235">
        <w:t>Seção II</w:t>
      </w:r>
      <w:bookmarkEnd w:id="39"/>
    </w:p>
    <w:p w14:paraId="2E6B0555" w14:textId="77777777" w:rsidR="007B16B9" w:rsidRPr="008A2235" w:rsidRDefault="007B16B9" w:rsidP="00F75E1E">
      <w:pPr>
        <w:pStyle w:val="Ttulo2"/>
      </w:pPr>
      <w:bookmarkStart w:id="40" w:name="_Toc147923126"/>
      <w:r w:rsidRPr="008A2235">
        <w:t>Da Solidariedade</w:t>
      </w:r>
      <w:bookmarkEnd w:id="40"/>
    </w:p>
    <w:p w14:paraId="5AB86937" w14:textId="77777777" w:rsidR="007B16B9" w:rsidRPr="008A2235" w:rsidRDefault="007B16B9" w:rsidP="007B16B9">
      <w:pPr>
        <w:rPr>
          <w:rFonts w:cs="Arial"/>
        </w:rPr>
      </w:pPr>
    </w:p>
    <w:p w14:paraId="6FA94CED" w14:textId="77777777" w:rsidR="007B16B9" w:rsidRPr="008A2235" w:rsidRDefault="007B16B9" w:rsidP="002F7E17">
      <w:pPr>
        <w:spacing w:after="120"/>
        <w:rPr>
          <w:rFonts w:cs="Arial"/>
        </w:rPr>
      </w:pPr>
      <w:r w:rsidRPr="008A2235">
        <w:rPr>
          <w:rFonts w:cs="Arial"/>
        </w:rPr>
        <w:t>Art. 37. São solidariamente obrigadas:</w:t>
      </w:r>
    </w:p>
    <w:p w14:paraId="0B6D4654" w14:textId="77777777" w:rsidR="007B16B9" w:rsidRPr="008A2235" w:rsidRDefault="007B16B9" w:rsidP="00B919A8">
      <w:pPr>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pessoas que tenham interesse comum na situação que constitua o fato gerador da obrigação principal;</w:t>
      </w:r>
    </w:p>
    <w:p w14:paraId="7A2FB72A" w14:textId="77777777" w:rsidR="007B16B9" w:rsidRPr="008A2235" w:rsidRDefault="007B16B9" w:rsidP="002F7E17">
      <w:pPr>
        <w:spacing w:after="120"/>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pessoas expressamente designadas neste Código ou em outra lei.</w:t>
      </w:r>
    </w:p>
    <w:p w14:paraId="7F9DFC94" w14:textId="77777777" w:rsidR="007B16B9" w:rsidRPr="008A2235" w:rsidRDefault="007B16B9" w:rsidP="00B919A8">
      <w:pPr>
        <w:spacing w:after="120"/>
        <w:ind w:firstLine="708"/>
        <w:rPr>
          <w:rFonts w:cs="Arial"/>
        </w:rPr>
      </w:pPr>
      <w:r w:rsidRPr="008A2235">
        <w:rPr>
          <w:rFonts w:cs="Arial"/>
        </w:rPr>
        <w:t>§ 1º. A solidariedade referida neste artigo não comporta benefício de ordem.</w:t>
      </w:r>
    </w:p>
    <w:p w14:paraId="086DE00D" w14:textId="77777777" w:rsidR="007B16B9" w:rsidRPr="008A2235" w:rsidRDefault="007B16B9" w:rsidP="00B919A8">
      <w:pPr>
        <w:spacing w:after="120"/>
        <w:ind w:firstLine="708"/>
        <w:rPr>
          <w:rFonts w:cs="Arial"/>
        </w:rPr>
      </w:pPr>
      <w:r w:rsidRPr="008A2235">
        <w:rPr>
          <w:rFonts w:cs="Arial"/>
        </w:rPr>
        <w:t>§ 2º. Entende-se por interesse comum, para fins do disposto no inciso I deste artigo, a situação em que duas ou mais pessoas pratiquem conjuntamente o fato gerador da mesma obrigação tributária.</w:t>
      </w:r>
    </w:p>
    <w:p w14:paraId="783CA95E" w14:textId="77777777" w:rsidR="007B16B9" w:rsidRPr="008A2235" w:rsidRDefault="007B16B9" w:rsidP="00B919A8">
      <w:pPr>
        <w:spacing w:after="120"/>
        <w:ind w:firstLine="708"/>
        <w:rPr>
          <w:rFonts w:cs="Arial"/>
        </w:rPr>
      </w:pPr>
      <w:r w:rsidRPr="008A2235">
        <w:rPr>
          <w:rFonts w:cs="Arial"/>
        </w:rPr>
        <w:t>§ 3º. Caberá a solidariedade em caso de abuso da personalidade jurídica, caracterizado pelo desvio de finalidade, ou pela confusão patrimonial, nos termos do art. 50 da Lei nº 10.406, de 10 de janeiro de 2002 - Código Civil Brasileiro.</w:t>
      </w:r>
    </w:p>
    <w:p w14:paraId="42446A4D" w14:textId="77777777" w:rsidR="007B16B9" w:rsidRPr="008A2235" w:rsidRDefault="007B16B9" w:rsidP="00B919A8">
      <w:pPr>
        <w:spacing w:after="120"/>
        <w:ind w:firstLine="708"/>
        <w:rPr>
          <w:rFonts w:cs="Arial"/>
        </w:rPr>
      </w:pPr>
      <w:r w:rsidRPr="008A2235">
        <w:rPr>
          <w:rFonts w:cs="Arial"/>
        </w:rPr>
        <w:t>§ 4º. A mera configuração de grupo econômico, por si só, não caracterizará o interesse comum das pessoas jurídicas.</w:t>
      </w:r>
    </w:p>
    <w:p w14:paraId="55AEF03A" w14:textId="77777777" w:rsidR="007B16B9" w:rsidRPr="008A2235" w:rsidRDefault="007B16B9" w:rsidP="007B16B9">
      <w:pPr>
        <w:rPr>
          <w:rFonts w:cs="Arial"/>
        </w:rPr>
      </w:pPr>
      <w:r w:rsidRPr="008A2235">
        <w:rPr>
          <w:rFonts w:cs="Arial"/>
        </w:rPr>
        <w:tab/>
      </w:r>
    </w:p>
    <w:p w14:paraId="3342BC42" w14:textId="77777777" w:rsidR="007B16B9" w:rsidRPr="008A2235" w:rsidRDefault="007B16B9" w:rsidP="00E72189">
      <w:pPr>
        <w:spacing w:after="120"/>
        <w:rPr>
          <w:rFonts w:cs="Arial"/>
        </w:rPr>
      </w:pPr>
      <w:r w:rsidRPr="008A2235">
        <w:rPr>
          <w:rFonts w:cs="Arial"/>
        </w:rPr>
        <w:t>Art. 38. Salvo os casos expressamente previstos em lei, a solidariedade produz os seguintes efeitos:</w:t>
      </w:r>
    </w:p>
    <w:p w14:paraId="1B01C4DA"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o</w:t>
      </w:r>
      <w:proofErr w:type="gramEnd"/>
      <w:r w:rsidRPr="008A2235">
        <w:rPr>
          <w:rFonts w:cs="Arial"/>
        </w:rPr>
        <w:t xml:space="preserve"> pagamento por um dos obrigados aproveita aos demais;</w:t>
      </w:r>
    </w:p>
    <w:p w14:paraId="2DE98DCD"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isenção ou remissão do credito exonera todos os obrigados, salvo se outorgada pessoalmente a um deles, subsistindo, nesse caso, a solidariedade aos demais pelo saldo;</w:t>
      </w:r>
    </w:p>
    <w:p w14:paraId="73F1CA8F" w14:textId="77777777" w:rsidR="007B16B9" w:rsidRPr="008A2235" w:rsidRDefault="007B16B9" w:rsidP="007B16B9">
      <w:pPr>
        <w:ind w:firstLine="708"/>
        <w:rPr>
          <w:rFonts w:cs="Arial"/>
        </w:rPr>
      </w:pPr>
      <w:r w:rsidRPr="008A2235">
        <w:rPr>
          <w:rFonts w:cs="Arial"/>
        </w:rPr>
        <w:t>III - a interrupção da prescrição em favor ou contra um dos obrigados favorece ou prejudica aos demais.</w:t>
      </w:r>
    </w:p>
    <w:p w14:paraId="1DF4CF08" w14:textId="77777777" w:rsidR="007B16B9" w:rsidRPr="008A2235" w:rsidRDefault="007B16B9" w:rsidP="007B16B9">
      <w:pPr>
        <w:ind w:firstLine="708"/>
        <w:rPr>
          <w:rFonts w:cs="Arial"/>
        </w:rPr>
      </w:pPr>
    </w:p>
    <w:p w14:paraId="32B19223" w14:textId="77777777" w:rsidR="007B16B9" w:rsidRPr="008A2235" w:rsidRDefault="007B16B9" w:rsidP="00F75E1E">
      <w:pPr>
        <w:pStyle w:val="Ttulo2"/>
      </w:pPr>
      <w:bookmarkStart w:id="41" w:name="_Toc147923127"/>
      <w:r w:rsidRPr="008A2235">
        <w:t>Seção III</w:t>
      </w:r>
      <w:bookmarkEnd w:id="41"/>
    </w:p>
    <w:p w14:paraId="61401152" w14:textId="77777777" w:rsidR="007B16B9" w:rsidRPr="008A2235" w:rsidRDefault="007B16B9" w:rsidP="00F75E1E">
      <w:pPr>
        <w:pStyle w:val="Ttulo2"/>
      </w:pPr>
      <w:bookmarkStart w:id="42" w:name="_Toc147923128"/>
      <w:r w:rsidRPr="008A2235">
        <w:t>Do Domicílio Tributário</w:t>
      </w:r>
      <w:bookmarkEnd w:id="42"/>
    </w:p>
    <w:p w14:paraId="71E55100" w14:textId="77777777" w:rsidR="007B16B9" w:rsidRPr="008A2235" w:rsidRDefault="007B16B9" w:rsidP="007B16B9">
      <w:pPr>
        <w:pStyle w:val="NormalNormalBrasil"/>
        <w:rPr>
          <w:rFonts w:ascii="Arial" w:hAnsi="Arial" w:cs="Arial"/>
          <w:sz w:val="24"/>
          <w:szCs w:val="24"/>
        </w:rPr>
      </w:pPr>
    </w:p>
    <w:p w14:paraId="05616184" w14:textId="77777777" w:rsidR="007B16B9" w:rsidRPr="008A2235" w:rsidRDefault="007B16B9" w:rsidP="007B16B9">
      <w:pPr>
        <w:ind w:firstLine="708"/>
        <w:rPr>
          <w:rFonts w:cs="Arial"/>
        </w:rPr>
      </w:pPr>
      <w:r w:rsidRPr="008A2235">
        <w:rPr>
          <w:rFonts w:cs="Arial"/>
        </w:rPr>
        <w:t xml:space="preserve">Art. 39. Sem prejuízo das disposições legais específicas sobre o cadastro municipal, ao contribuinte ou responsável é facultado escolher e indicar à repartição fazendária o seu domicílio tributário no Município, assim entendido o lugar onde a pessoa física ou jurídica desenvolve a sua atividade, responde por suas obrigações perante a Fazenda Municipal e pratica os demais atos que constituam ou possam vir a constituir fato gerador de obrigação tributária. </w:t>
      </w:r>
    </w:p>
    <w:p w14:paraId="03E6C9D1" w14:textId="77777777" w:rsidR="007B16B9" w:rsidRPr="008A2235" w:rsidRDefault="007B16B9" w:rsidP="007B16B9">
      <w:pPr>
        <w:rPr>
          <w:rFonts w:cs="Arial"/>
        </w:rPr>
      </w:pPr>
    </w:p>
    <w:p w14:paraId="47D907A1" w14:textId="77777777" w:rsidR="007B16B9" w:rsidRPr="008A2235" w:rsidRDefault="007B16B9" w:rsidP="00E72189">
      <w:pPr>
        <w:spacing w:after="120"/>
        <w:rPr>
          <w:rFonts w:cs="Arial"/>
        </w:rPr>
      </w:pPr>
      <w:r w:rsidRPr="008A2235">
        <w:rPr>
          <w:rFonts w:cs="Arial"/>
        </w:rPr>
        <w:t>§ 1º. Na falta de eleição, pelo contribuinte ou responsável, do domicílio tributário, considerar-se-á como tal:</w:t>
      </w:r>
    </w:p>
    <w:p w14:paraId="519774CA" w14:textId="3B048312" w:rsidR="007B16B9" w:rsidRPr="008A2235" w:rsidRDefault="007B16B9" w:rsidP="00B919A8">
      <w:pPr>
        <w:rPr>
          <w:rFonts w:cs="Arial"/>
        </w:rPr>
      </w:pPr>
      <w:r w:rsidRPr="008A2235">
        <w:rPr>
          <w:rFonts w:cs="Arial"/>
        </w:rPr>
        <w:t xml:space="preserve">I - </w:t>
      </w:r>
      <w:proofErr w:type="gramStart"/>
      <w:r w:rsidRPr="008A2235">
        <w:rPr>
          <w:rFonts w:cs="Arial"/>
        </w:rPr>
        <w:t>quanto</w:t>
      </w:r>
      <w:proofErr w:type="gramEnd"/>
      <w:r w:rsidRPr="008A2235">
        <w:rPr>
          <w:rFonts w:cs="Arial"/>
        </w:rPr>
        <w:t xml:space="preserve"> às pessoas naturais, a sua residência habitual, ou, sendo esta incerta ou desconhecida, o centro habitual de sua atividade;</w:t>
      </w:r>
    </w:p>
    <w:p w14:paraId="3A68501C" w14:textId="77777777" w:rsidR="007B16B9" w:rsidRPr="008A2235" w:rsidRDefault="007B16B9" w:rsidP="00B919A8">
      <w:pPr>
        <w:rPr>
          <w:rFonts w:cs="Arial"/>
        </w:rPr>
      </w:pPr>
      <w:r w:rsidRPr="008A2235">
        <w:rPr>
          <w:rFonts w:cs="Arial"/>
        </w:rPr>
        <w:t xml:space="preserve">II - </w:t>
      </w:r>
      <w:proofErr w:type="gramStart"/>
      <w:r w:rsidRPr="008A2235">
        <w:rPr>
          <w:rFonts w:cs="Arial"/>
        </w:rPr>
        <w:t>quanto</w:t>
      </w:r>
      <w:proofErr w:type="gramEnd"/>
      <w:r w:rsidRPr="008A2235">
        <w:rPr>
          <w:rFonts w:cs="Arial"/>
        </w:rPr>
        <w:t xml:space="preserve"> às pessoas jurídicas de direito privado ou aos empresários individuais, o lugar da sua sede, ou, em relação aos atos ou fatos que derem origem à obrigação, o de cada estabelecimento;</w:t>
      </w:r>
    </w:p>
    <w:p w14:paraId="4ED61D22" w14:textId="77777777" w:rsidR="007B16B9" w:rsidRPr="008A2235" w:rsidRDefault="007B16B9" w:rsidP="00E72189">
      <w:pPr>
        <w:spacing w:after="120"/>
        <w:rPr>
          <w:rFonts w:cs="Arial"/>
        </w:rPr>
      </w:pPr>
      <w:r w:rsidRPr="008A2235">
        <w:rPr>
          <w:rFonts w:cs="Arial"/>
        </w:rPr>
        <w:t xml:space="preserve">III - quanto às pessoas jurídicas de direito público, qualquer de suas repartições no território da entidade tributante. </w:t>
      </w:r>
    </w:p>
    <w:p w14:paraId="39FBF697" w14:textId="77777777" w:rsidR="007B16B9" w:rsidRPr="008A2235" w:rsidRDefault="007B16B9" w:rsidP="00B919A8">
      <w:pPr>
        <w:spacing w:after="120"/>
        <w:rPr>
          <w:rFonts w:cs="Arial"/>
        </w:rPr>
      </w:pPr>
      <w:r w:rsidRPr="008A2235">
        <w:rPr>
          <w:rFonts w:cs="Arial"/>
        </w:rPr>
        <w:t>§ 2º. Quando não couber a aplicação das regras previstas em quaisquer dos incisos do parágrafo anterior, considerar-se-á como domicílio tributário do contribuinte ou responsável o lugar da situação dos bens ou da ocorrência dos atos ou fatos que deram ou poderão dar origem à obrigação tributária.</w:t>
      </w:r>
    </w:p>
    <w:p w14:paraId="4FB300AE" w14:textId="77777777" w:rsidR="007B16B9" w:rsidRPr="008A2235" w:rsidRDefault="007B16B9" w:rsidP="00B919A8">
      <w:pPr>
        <w:spacing w:after="120"/>
        <w:rPr>
          <w:rFonts w:cs="Arial"/>
        </w:rPr>
      </w:pPr>
      <w:r w:rsidRPr="008A2235">
        <w:rPr>
          <w:rFonts w:cs="Arial"/>
        </w:rPr>
        <w:t>§ 3º. A autoridade administrativa pode recusar o domicílio eleito quando a sua localização, acesso ou quaisquer outras características impossibilitem ou dificultem a arrecadação e a fiscalização do tributo, aplicando-se, então, a regra do parágrafo anterior.</w:t>
      </w:r>
    </w:p>
    <w:p w14:paraId="7D4476DA" w14:textId="77777777" w:rsidR="007B16B9" w:rsidRPr="008A2235" w:rsidRDefault="007B16B9" w:rsidP="00B919A8">
      <w:pPr>
        <w:spacing w:after="120"/>
        <w:rPr>
          <w:rFonts w:cs="Arial"/>
        </w:rPr>
      </w:pPr>
      <w:r w:rsidRPr="008A2235">
        <w:rPr>
          <w:rFonts w:cs="Arial"/>
        </w:rPr>
        <w:t>§ 4º. O domicílio tributário será obrigatoriamente consignado nas petições, requerimentos, consultas, reclamações, recursos, declarações, guias e quaisquer outros documentos dirigidos ou apresentados ao Fisco Municipal.</w:t>
      </w:r>
    </w:p>
    <w:p w14:paraId="31D1615B" w14:textId="3725100C" w:rsidR="007B16B9" w:rsidRPr="008A2235" w:rsidRDefault="007B16B9" w:rsidP="00E72189">
      <w:pPr>
        <w:rPr>
          <w:rFonts w:cs="Arial"/>
        </w:rPr>
      </w:pPr>
      <w:r w:rsidRPr="008A2235">
        <w:rPr>
          <w:rFonts w:cs="Arial"/>
        </w:rPr>
        <w:t>§ 5º. A simples comprovação da emissão ou entrega das intimações e notificações para o endereço fornecido pelo próprio sujeito passivo valida o ato processual.</w:t>
      </w:r>
    </w:p>
    <w:p w14:paraId="7F0AB5C2" w14:textId="77777777" w:rsidR="00E72189" w:rsidRPr="008A2235" w:rsidRDefault="00E72189" w:rsidP="00E72189">
      <w:pPr>
        <w:rPr>
          <w:rFonts w:cs="Arial"/>
        </w:rPr>
      </w:pPr>
    </w:p>
    <w:p w14:paraId="701C420C" w14:textId="23E57347" w:rsidR="007B16B9" w:rsidRPr="008A2235" w:rsidRDefault="007B16B9" w:rsidP="007B16B9">
      <w:pPr>
        <w:rPr>
          <w:rFonts w:cs="Arial"/>
        </w:rPr>
      </w:pPr>
      <w:r w:rsidRPr="008A2235">
        <w:rPr>
          <w:rFonts w:cs="Arial"/>
        </w:rPr>
        <w:t xml:space="preserve">Art. 40. A Secretaria Municipal de Gestão Pública poderá adotar o domicílio tributário eletrônico, de utilização obrigatória por todos os contribuintes e responsáveis tributários municipais, nos termos de regulamentação </w:t>
      </w:r>
      <w:proofErr w:type="spellStart"/>
      <w:r w:rsidRPr="008A2235">
        <w:rPr>
          <w:rFonts w:cs="Arial"/>
        </w:rPr>
        <w:t>infralegal</w:t>
      </w:r>
      <w:proofErr w:type="spellEnd"/>
      <w:r w:rsidRPr="008A2235">
        <w:rPr>
          <w:rFonts w:cs="Arial"/>
        </w:rPr>
        <w:t xml:space="preserve">. </w:t>
      </w:r>
    </w:p>
    <w:p w14:paraId="071EBCC0" w14:textId="77777777" w:rsidR="007B16B9" w:rsidRPr="008A2235" w:rsidRDefault="007B16B9" w:rsidP="007B16B9">
      <w:pPr>
        <w:rPr>
          <w:rFonts w:cs="Arial"/>
        </w:rPr>
      </w:pPr>
    </w:p>
    <w:p w14:paraId="2CFE9443" w14:textId="77777777" w:rsidR="007B16B9" w:rsidRPr="008A2235" w:rsidRDefault="007B16B9" w:rsidP="00F75E1E">
      <w:pPr>
        <w:pStyle w:val="Ttulo2"/>
      </w:pPr>
      <w:bookmarkStart w:id="43" w:name="_Toc147923129"/>
      <w:r w:rsidRPr="008A2235">
        <w:t>CAPÍTULO V</w:t>
      </w:r>
      <w:bookmarkEnd w:id="43"/>
    </w:p>
    <w:p w14:paraId="3D8A91DA" w14:textId="77777777" w:rsidR="007B16B9" w:rsidRPr="008A2235" w:rsidRDefault="007B16B9" w:rsidP="00F75E1E">
      <w:pPr>
        <w:pStyle w:val="Ttulo2"/>
      </w:pPr>
      <w:bookmarkStart w:id="44" w:name="_Toc147923130"/>
      <w:r w:rsidRPr="008A2235">
        <w:t>DA RESPONSABILIDADE TRIBUTÁRIA</w:t>
      </w:r>
      <w:bookmarkEnd w:id="44"/>
    </w:p>
    <w:p w14:paraId="080A24ED" w14:textId="77777777" w:rsidR="007B16B9" w:rsidRPr="008A2235" w:rsidRDefault="007B16B9" w:rsidP="007B16B9">
      <w:pPr>
        <w:jc w:val="center"/>
        <w:rPr>
          <w:rFonts w:cs="Arial"/>
        </w:rPr>
      </w:pPr>
    </w:p>
    <w:p w14:paraId="08374B94" w14:textId="77777777" w:rsidR="007B16B9" w:rsidRPr="008A2235" w:rsidRDefault="007B16B9" w:rsidP="00F75E1E">
      <w:pPr>
        <w:pStyle w:val="Ttulo2"/>
      </w:pPr>
      <w:bookmarkStart w:id="45" w:name="_Toc147923131"/>
      <w:r w:rsidRPr="008A2235">
        <w:t>Seção I</w:t>
      </w:r>
      <w:bookmarkEnd w:id="45"/>
    </w:p>
    <w:p w14:paraId="4C5B1813" w14:textId="77777777" w:rsidR="007B16B9" w:rsidRPr="008A2235" w:rsidRDefault="007B16B9" w:rsidP="00F75E1E">
      <w:pPr>
        <w:pStyle w:val="Ttulo2"/>
      </w:pPr>
      <w:bookmarkStart w:id="46" w:name="_Toc147923132"/>
      <w:r w:rsidRPr="008A2235">
        <w:t>Da Responsabilidade dos Sucessores</w:t>
      </w:r>
      <w:bookmarkEnd w:id="46"/>
    </w:p>
    <w:p w14:paraId="5DB76A4A" w14:textId="77777777" w:rsidR="007B16B9" w:rsidRPr="008A2235" w:rsidRDefault="007B16B9" w:rsidP="007B16B9">
      <w:pPr>
        <w:rPr>
          <w:rFonts w:cs="Arial"/>
        </w:rPr>
      </w:pPr>
    </w:p>
    <w:p w14:paraId="18C126B6" w14:textId="77777777" w:rsidR="007B16B9" w:rsidRPr="008A2235" w:rsidRDefault="007B16B9" w:rsidP="007B16B9">
      <w:pPr>
        <w:ind w:firstLine="708"/>
        <w:rPr>
          <w:rFonts w:cs="Arial"/>
        </w:rPr>
      </w:pPr>
      <w:r w:rsidRPr="008A2235">
        <w:rPr>
          <w:rFonts w:cs="Arial"/>
        </w:rPr>
        <w:t>Art. 41. O disposto nesta Seção se aplica por igual aos créditos tributários definitivamente constituídos ou em curso de constituição à data dos atos nela referidos, e aos constituídos posteriormente aos mesmos atos, desde que relativos às obrigações tributárias surgidas até a referida data.</w:t>
      </w:r>
    </w:p>
    <w:p w14:paraId="44F6E018" w14:textId="77777777" w:rsidR="007B16B9" w:rsidRPr="008A2235" w:rsidRDefault="007B16B9" w:rsidP="007B16B9">
      <w:pPr>
        <w:rPr>
          <w:rFonts w:cs="Arial"/>
        </w:rPr>
      </w:pPr>
    </w:p>
    <w:p w14:paraId="4DFFD99A" w14:textId="77777777" w:rsidR="007B16B9" w:rsidRPr="008A2235" w:rsidRDefault="007B16B9" w:rsidP="00E72189">
      <w:pPr>
        <w:spacing w:after="120"/>
        <w:rPr>
          <w:rFonts w:cs="Arial"/>
        </w:rPr>
      </w:pPr>
      <w:r w:rsidRPr="008A2235">
        <w:rPr>
          <w:rFonts w:cs="Arial"/>
        </w:rPr>
        <w:t xml:space="preserve">Art. 42. Os créditos tributários referentes ao Imposto Predial e Territorial Urbano, às taxas pela prestação de serviços ou às contribuições, referentes a bens imóveis, sub-rogam-se na pessoa dos respectivos adquirentes, salvo quando conste do título aquisitivo a prova de sua quitação, por meio de certidão negativa de débito. </w:t>
      </w:r>
    </w:p>
    <w:p w14:paraId="53B053DF" w14:textId="77777777" w:rsidR="007B16B9" w:rsidRPr="008A2235" w:rsidRDefault="007B16B9" w:rsidP="00B919A8">
      <w:pPr>
        <w:spacing w:after="120"/>
        <w:rPr>
          <w:rFonts w:cs="Arial"/>
        </w:rPr>
      </w:pPr>
      <w:r w:rsidRPr="008A2235">
        <w:rPr>
          <w:rFonts w:cs="Arial"/>
        </w:rPr>
        <w:t>§ 1º. Nos casos de arrematação em hasta pública, adjudicação e aquisição pela modalidade de venda por propostas no processo de falência, a sub-rogação ocorre sobre o respectivo preço.</w:t>
      </w:r>
    </w:p>
    <w:p w14:paraId="2C58B300" w14:textId="77777777" w:rsidR="007B16B9" w:rsidRPr="008A2235" w:rsidRDefault="007B16B9" w:rsidP="00297AD8">
      <w:pPr>
        <w:rPr>
          <w:rFonts w:cs="Arial"/>
        </w:rPr>
      </w:pPr>
      <w:r w:rsidRPr="008A2235">
        <w:rPr>
          <w:rFonts w:cs="Arial"/>
        </w:rPr>
        <w:t xml:space="preserve">§ 2º. Não se aplica o disposto no </w:t>
      </w:r>
      <w:r w:rsidRPr="008A2235">
        <w:rPr>
          <w:rFonts w:cs="Arial"/>
          <w:i/>
        </w:rPr>
        <w:t xml:space="preserve">caput </w:t>
      </w:r>
      <w:r w:rsidRPr="008A2235">
        <w:rPr>
          <w:rFonts w:cs="Arial"/>
        </w:rPr>
        <w:t>de artigo, na hipótese de aquisição originária da propriedade.</w:t>
      </w:r>
    </w:p>
    <w:p w14:paraId="61D7E27C" w14:textId="77777777" w:rsidR="007B16B9" w:rsidRPr="008A2235" w:rsidRDefault="007B16B9" w:rsidP="007B16B9">
      <w:pPr>
        <w:rPr>
          <w:rFonts w:cs="Arial"/>
        </w:rPr>
      </w:pPr>
    </w:p>
    <w:p w14:paraId="3218A6EF" w14:textId="2AD54809" w:rsidR="007B16B9" w:rsidRPr="008A2235" w:rsidRDefault="007B16B9" w:rsidP="00E72189">
      <w:pPr>
        <w:spacing w:after="120"/>
        <w:rPr>
          <w:rFonts w:cs="Arial"/>
        </w:rPr>
      </w:pPr>
      <w:r w:rsidRPr="008A2235">
        <w:rPr>
          <w:rFonts w:cs="Arial"/>
        </w:rPr>
        <w:t>Art. 43. São pessoalmente responsáveis:</w:t>
      </w:r>
    </w:p>
    <w:p w14:paraId="14D07C43" w14:textId="77777777" w:rsidR="007B16B9" w:rsidRPr="008A2235" w:rsidRDefault="007B16B9" w:rsidP="00B919A8">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adquirente ou remitente, pelos tributos relativos aos bens adquiridos ou remidos, sem que tenha havido prova de sua quitação;</w:t>
      </w:r>
    </w:p>
    <w:p w14:paraId="1D3BE17F" w14:textId="77777777" w:rsidR="007B16B9" w:rsidRPr="008A2235" w:rsidRDefault="007B16B9" w:rsidP="00B919A8">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sucessor a qualquer título e o cônjuge meeiro, pelos tributos devidos até a data da partilha ou adjudicação, limitada esta responsabilidade ao montante do quinhão, do legado ou da meação;</w:t>
      </w:r>
    </w:p>
    <w:p w14:paraId="1D467FBC" w14:textId="77777777" w:rsidR="007B16B9" w:rsidRPr="008A2235" w:rsidRDefault="007B16B9" w:rsidP="00B919A8">
      <w:pPr>
        <w:rPr>
          <w:rFonts w:cs="Arial"/>
        </w:rPr>
      </w:pPr>
      <w:r w:rsidRPr="008A2235">
        <w:rPr>
          <w:rFonts w:cs="Arial"/>
        </w:rPr>
        <w:t xml:space="preserve">III - o espólio, pelos tributos devidos pelo </w:t>
      </w:r>
      <w:r w:rsidRPr="008A2235">
        <w:rPr>
          <w:rFonts w:cs="Arial"/>
          <w:i/>
        </w:rPr>
        <w:t>de cujus</w:t>
      </w:r>
      <w:r w:rsidRPr="008A2235">
        <w:rPr>
          <w:rFonts w:cs="Arial"/>
        </w:rPr>
        <w:t xml:space="preserve"> até a data da abertura da sucessão.</w:t>
      </w:r>
    </w:p>
    <w:p w14:paraId="349F046C" w14:textId="77777777" w:rsidR="007B16B9" w:rsidRPr="008A2235" w:rsidRDefault="007B16B9" w:rsidP="007B16B9">
      <w:pPr>
        <w:rPr>
          <w:rFonts w:cs="Arial"/>
        </w:rPr>
      </w:pPr>
      <w:r w:rsidRPr="008A2235">
        <w:rPr>
          <w:rFonts w:cs="Arial"/>
        </w:rPr>
        <w:tab/>
      </w:r>
    </w:p>
    <w:p w14:paraId="758101ED" w14:textId="1FF85029" w:rsidR="007B16B9" w:rsidRPr="008A2235" w:rsidRDefault="007B16B9" w:rsidP="00B919A8">
      <w:pPr>
        <w:spacing w:after="120"/>
        <w:rPr>
          <w:rFonts w:cs="Arial"/>
        </w:rPr>
      </w:pPr>
      <w:r w:rsidRPr="008A2235">
        <w:rPr>
          <w:rFonts w:cs="Arial"/>
        </w:rPr>
        <w:t>Art. 44. A pessoa jurídica de direito privado que resultar de fusão, cisão, transformação ou incorporação de outra ou em outra é responsável pelos créditos tributários devidos até a data do ato pelas pessoas jurídicas de direito privado fusionadas, cindidas, transformadas ou incorporadas.</w:t>
      </w:r>
    </w:p>
    <w:p w14:paraId="7133DDED" w14:textId="77777777" w:rsidR="007B16B9" w:rsidRPr="008A2235" w:rsidRDefault="007B16B9" w:rsidP="007B16B9">
      <w:pPr>
        <w:ind w:firstLine="708"/>
        <w:rPr>
          <w:rFonts w:cs="Arial"/>
        </w:rPr>
      </w:pPr>
      <w:r w:rsidRPr="008A2235">
        <w:rPr>
          <w:rFonts w:cs="Arial"/>
        </w:rPr>
        <w:t>Parágrafo único. O disposto neste artigo aplica-se aos casos de extinção de pessoas jurídicas de direito privado, quando a exploração da respectiva atividade seja continuada por qualquer sócio remanescente ou seu espólio, sob a mesma ou outra razão social, ou sob firma individual.</w:t>
      </w:r>
    </w:p>
    <w:p w14:paraId="6DD5BE9D" w14:textId="77777777" w:rsidR="007B16B9" w:rsidRPr="008A2235" w:rsidRDefault="007B16B9" w:rsidP="007B16B9">
      <w:pPr>
        <w:rPr>
          <w:rFonts w:cs="Arial"/>
        </w:rPr>
      </w:pPr>
    </w:p>
    <w:p w14:paraId="3BFE6E11" w14:textId="77777777" w:rsidR="007B16B9" w:rsidRPr="008A2235" w:rsidRDefault="007B16B9" w:rsidP="00A626E6">
      <w:pPr>
        <w:spacing w:after="120"/>
        <w:rPr>
          <w:rFonts w:cs="Arial"/>
        </w:rPr>
      </w:pPr>
      <w:r w:rsidRPr="008A2235">
        <w:rPr>
          <w:rFonts w:cs="Arial"/>
        </w:rPr>
        <w:t>Art. 45. A pessoa natural ou jurídica de direito privado que adquirir de outra, por qualquer título, fundo de comércio ou estabelecimento comercial, industrial ou profissional e continuar a respectiva exploração, sob a mesma ou outra denominação, razão social ou sob firma ou nome individual, responde pelos tributos devidos até a data do ato, relativos ao fundo de estabelecimento adquirido:</w:t>
      </w:r>
    </w:p>
    <w:p w14:paraId="3E114820" w14:textId="3484393E" w:rsidR="007B16B9" w:rsidRPr="008A2235" w:rsidRDefault="007B16B9" w:rsidP="00B919A8">
      <w:pPr>
        <w:rPr>
          <w:rFonts w:cs="Arial"/>
        </w:rPr>
      </w:pPr>
      <w:r w:rsidRPr="008A2235">
        <w:rPr>
          <w:rFonts w:cs="Arial"/>
        </w:rPr>
        <w:t xml:space="preserve">I - </w:t>
      </w:r>
      <w:proofErr w:type="gramStart"/>
      <w:r w:rsidRPr="008A2235">
        <w:rPr>
          <w:rFonts w:cs="Arial"/>
        </w:rPr>
        <w:t>integralmente</w:t>
      </w:r>
      <w:proofErr w:type="gramEnd"/>
      <w:r w:rsidRPr="008A2235">
        <w:rPr>
          <w:rFonts w:cs="Arial"/>
        </w:rPr>
        <w:t>, se o alienante cessar a exploração do comércio, indústria ou atividade;</w:t>
      </w:r>
    </w:p>
    <w:p w14:paraId="3808BB55" w14:textId="77777777" w:rsidR="007B16B9" w:rsidRPr="008A2235" w:rsidRDefault="007B16B9" w:rsidP="00E72189">
      <w:pPr>
        <w:spacing w:after="120"/>
        <w:rPr>
          <w:rFonts w:cs="Arial"/>
        </w:rPr>
      </w:pPr>
      <w:r w:rsidRPr="008A2235">
        <w:rPr>
          <w:rFonts w:cs="Arial"/>
        </w:rPr>
        <w:t xml:space="preserve">II - </w:t>
      </w:r>
      <w:proofErr w:type="gramStart"/>
      <w:r w:rsidRPr="008A2235">
        <w:rPr>
          <w:rFonts w:cs="Arial"/>
        </w:rPr>
        <w:t>subsidiariamente</w:t>
      </w:r>
      <w:proofErr w:type="gramEnd"/>
      <w:r w:rsidRPr="008A2235">
        <w:rPr>
          <w:rFonts w:cs="Arial"/>
        </w:rPr>
        <w:t xml:space="preserve"> com o alienante, se este prosseguir na exploração ou iniciar, dentro de seis meses a contar da data da alienação, nova atividade no mesmo ou em outro ramo do comércio, indústria ou profissão. </w:t>
      </w:r>
    </w:p>
    <w:p w14:paraId="34A7A0C5" w14:textId="77777777" w:rsidR="007B16B9" w:rsidRPr="008A2235" w:rsidRDefault="007B16B9" w:rsidP="00A626E6">
      <w:pPr>
        <w:spacing w:after="120"/>
        <w:rPr>
          <w:rFonts w:cs="Arial"/>
        </w:rPr>
      </w:pPr>
      <w:r w:rsidRPr="008A2235">
        <w:rPr>
          <w:rFonts w:cs="Arial"/>
        </w:rPr>
        <w:t xml:space="preserve">§ 1º. O disposto no </w:t>
      </w:r>
      <w:r w:rsidRPr="008A2235">
        <w:rPr>
          <w:rFonts w:cs="Arial"/>
          <w:i/>
        </w:rPr>
        <w:t xml:space="preserve">caput </w:t>
      </w:r>
      <w:r w:rsidRPr="008A2235">
        <w:rPr>
          <w:rFonts w:cs="Arial"/>
        </w:rPr>
        <w:t xml:space="preserve">deste artigo não se aplica na hipótese de alienação judicial: </w:t>
      </w:r>
    </w:p>
    <w:p w14:paraId="3883568E"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processo de falência; </w:t>
      </w:r>
    </w:p>
    <w:p w14:paraId="219C50D1" w14:textId="77777777" w:rsidR="007B16B9" w:rsidRPr="008A2235" w:rsidRDefault="007B16B9" w:rsidP="00E72189">
      <w:pPr>
        <w:spacing w:after="120"/>
        <w:rPr>
          <w:rFonts w:cs="Arial"/>
        </w:rPr>
      </w:pPr>
      <w:r w:rsidRPr="008A2235">
        <w:rPr>
          <w:rFonts w:cs="Arial"/>
        </w:rPr>
        <w:t xml:space="preserve">II - </w:t>
      </w:r>
      <w:proofErr w:type="gramStart"/>
      <w:r w:rsidRPr="008A2235">
        <w:rPr>
          <w:rFonts w:cs="Arial"/>
        </w:rPr>
        <w:t>de</w:t>
      </w:r>
      <w:proofErr w:type="gramEnd"/>
      <w:r w:rsidRPr="008A2235">
        <w:rPr>
          <w:rFonts w:cs="Arial"/>
        </w:rPr>
        <w:t xml:space="preserve"> filial ou unidade produtiva isolada, em processo de recuperação judicial.</w:t>
      </w:r>
    </w:p>
    <w:p w14:paraId="7FBF49C6" w14:textId="77777777" w:rsidR="007B16B9" w:rsidRPr="008A2235" w:rsidRDefault="007B16B9" w:rsidP="00A626E6">
      <w:pPr>
        <w:spacing w:after="120"/>
        <w:rPr>
          <w:rFonts w:cs="Arial"/>
        </w:rPr>
      </w:pPr>
      <w:r w:rsidRPr="008A2235">
        <w:rPr>
          <w:rFonts w:cs="Arial"/>
        </w:rPr>
        <w:t>§ 2º. Não se aplica o disposto no § 1</w:t>
      </w:r>
      <w:r w:rsidRPr="008A2235">
        <w:rPr>
          <w:rFonts w:cs="Arial"/>
          <w:vertAlign w:val="superscript"/>
        </w:rPr>
        <w:t>o</w:t>
      </w:r>
      <w:r w:rsidRPr="008A2235">
        <w:rPr>
          <w:rFonts w:cs="Arial"/>
        </w:rPr>
        <w:t xml:space="preserve"> deste artigo quando o adquirente for: </w:t>
      </w:r>
    </w:p>
    <w:p w14:paraId="4AFF04CE" w14:textId="4F94E02E" w:rsidR="007B16B9" w:rsidRPr="008A2235" w:rsidRDefault="007B16B9" w:rsidP="00B919A8">
      <w:pPr>
        <w:rPr>
          <w:rFonts w:cs="Arial"/>
        </w:rPr>
      </w:pPr>
      <w:r w:rsidRPr="008A2235">
        <w:rPr>
          <w:rFonts w:cs="Arial"/>
        </w:rPr>
        <w:t xml:space="preserve">I - </w:t>
      </w:r>
      <w:proofErr w:type="gramStart"/>
      <w:r w:rsidRPr="008A2235">
        <w:rPr>
          <w:rFonts w:cs="Arial"/>
        </w:rPr>
        <w:t>sócio</w:t>
      </w:r>
      <w:proofErr w:type="gramEnd"/>
      <w:r w:rsidRPr="008A2235">
        <w:rPr>
          <w:rFonts w:cs="Arial"/>
        </w:rPr>
        <w:t xml:space="preserve"> da sociedade falida ou em recuperação judicial, ou sociedade controlada pelo devedor falido ou em recuperação judicial;</w:t>
      </w:r>
    </w:p>
    <w:p w14:paraId="34684208" w14:textId="77777777" w:rsidR="007B16B9" w:rsidRPr="008A2235" w:rsidRDefault="007B16B9" w:rsidP="00B919A8">
      <w:pPr>
        <w:rPr>
          <w:rFonts w:cs="Arial"/>
        </w:rPr>
      </w:pPr>
      <w:r w:rsidRPr="008A2235">
        <w:rPr>
          <w:rFonts w:cs="Arial"/>
        </w:rPr>
        <w:t xml:space="preserve">II - </w:t>
      </w:r>
      <w:proofErr w:type="gramStart"/>
      <w:r w:rsidRPr="008A2235">
        <w:rPr>
          <w:rFonts w:cs="Arial"/>
        </w:rPr>
        <w:t>parente</w:t>
      </w:r>
      <w:proofErr w:type="gramEnd"/>
      <w:r w:rsidRPr="008A2235">
        <w:rPr>
          <w:rFonts w:cs="Arial"/>
        </w:rPr>
        <w:t>, em linha reta ou colateral até o 4</w:t>
      </w:r>
      <w:r w:rsidRPr="008A2235">
        <w:rPr>
          <w:rFonts w:cs="Arial"/>
          <w:vertAlign w:val="superscript"/>
        </w:rPr>
        <w:t>o</w:t>
      </w:r>
      <w:r w:rsidRPr="008A2235">
        <w:rPr>
          <w:rFonts w:cs="Arial"/>
        </w:rPr>
        <w:t xml:space="preserve"> (quarto) grau, consanguíneo ou afim, do devedor falido ou em recuperação judicial ou de qualquer de seus sócios; ou </w:t>
      </w:r>
    </w:p>
    <w:p w14:paraId="1EB9F5AA" w14:textId="77777777" w:rsidR="007B16B9" w:rsidRPr="008A2235" w:rsidRDefault="007B16B9" w:rsidP="00A626E6">
      <w:pPr>
        <w:pStyle w:val="Corpodetexto"/>
        <w:spacing w:after="120"/>
        <w:rPr>
          <w:rFonts w:cs="Arial"/>
          <w:sz w:val="24"/>
          <w:szCs w:val="24"/>
        </w:rPr>
      </w:pPr>
      <w:r w:rsidRPr="008A2235">
        <w:rPr>
          <w:rFonts w:cs="Arial"/>
          <w:sz w:val="24"/>
          <w:szCs w:val="24"/>
        </w:rPr>
        <w:t>III - identificado como agente do falido ou do devedor em recuperação judicial com o objetivo de fraudar a sucessão tributária.</w:t>
      </w:r>
    </w:p>
    <w:p w14:paraId="59A98CC4" w14:textId="77777777" w:rsidR="007B16B9" w:rsidRPr="008A2235" w:rsidRDefault="007B16B9" w:rsidP="007B16B9">
      <w:pPr>
        <w:ind w:firstLine="708"/>
        <w:rPr>
          <w:rFonts w:cs="Arial"/>
        </w:rPr>
      </w:pPr>
      <w:r w:rsidRPr="008A2235">
        <w:rPr>
          <w:rFonts w:cs="Arial"/>
        </w:rPr>
        <w:t xml:space="preserve">§ 3º. 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w:t>
      </w:r>
      <w:proofErr w:type="spellStart"/>
      <w:r w:rsidRPr="008A2235">
        <w:rPr>
          <w:rFonts w:cs="Arial"/>
        </w:rPr>
        <w:t>extraconcursais</w:t>
      </w:r>
      <w:proofErr w:type="spellEnd"/>
      <w:r w:rsidRPr="008A2235">
        <w:rPr>
          <w:rFonts w:cs="Arial"/>
        </w:rPr>
        <w:t xml:space="preserve"> ou de créditos que preferem ao tributário. </w:t>
      </w:r>
    </w:p>
    <w:p w14:paraId="588A2719" w14:textId="77777777" w:rsidR="007B16B9" w:rsidRPr="008A2235" w:rsidRDefault="007B16B9" w:rsidP="007B16B9">
      <w:pPr>
        <w:rPr>
          <w:rFonts w:cs="Arial"/>
        </w:rPr>
      </w:pPr>
    </w:p>
    <w:p w14:paraId="470AD980" w14:textId="77777777" w:rsidR="007B16B9" w:rsidRPr="008A2235" w:rsidRDefault="007B16B9" w:rsidP="00B919A8">
      <w:pPr>
        <w:spacing w:after="120"/>
        <w:rPr>
          <w:rFonts w:cs="Arial"/>
        </w:rPr>
      </w:pPr>
      <w:r w:rsidRPr="008A2235">
        <w:rPr>
          <w:rFonts w:cs="Arial"/>
        </w:rPr>
        <w:t xml:space="preserve">Art. 46. Em todos os casos de responsabilidade </w:t>
      </w:r>
      <w:proofErr w:type="spellStart"/>
      <w:r w:rsidRPr="008A2235">
        <w:rPr>
          <w:rFonts w:cs="Arial"/>
          <w:i/>
        </w:rPr>
        <w:t>inter</w:t>
      </w:r>
      <w:proofErr w:type="spellEnd"/>
      <w:r w:rsidRPr="008A2235">
        <w:rPr>
          <w:rFonts w:cs="Arial"/>
          <w:i/>
        </w:rPr>
        <w:t xml:space="preserve"> vivos</w:t>
      </w:r>
      <w:r w:rsidRPr="008A2235">
        <w:rPr>
          <w:rFonts w:cs="Arial"/>
        </w:rPr>
        <w:t xml:space="preserve"> previstos nesta Seção, o alienante continua responsável pelo pagamento do tributo, solidariamente com o adquirente.</w:t>
      </w:r>
    </w:p>
    <w:p w14:paraId="6838BDAE" w14:textId="77777777" w:rsidR="007B16B9" w:rsidRPr="008A2235" w:rsidRDefault="007B16B9" w:rsidP="00B919A8">
      <w:pPr>
        <w:rPr>
          <w:rFonts w:cs="Arial"/>
        </w:rPr>
      </w:pPr>
      <w:r w:rsidRPr="008A2235">
        <w:rPr>
          <w:rFonts w:cs="Arial"/>
        </w:rPr>
        <w:t>Parágrafo único. Os sucessores tratados nesta Seção responderão pelos tributos, bem como pelos juros, multa, correção monetária e demais encargos.</w:t>
      </w:r>
    </w:p>
    <w:p w14:paraId="63D1A99B" w14:textId="77777777" w:rsidR="007B16B9" w:rsidRPr="008A2235" w:rsidRDefault="007B16B9" w:rsidP="007B16B9">
      <w:pPr>
        <w:ind w:firstLine="708"/>
        <w:rPr>
          <w:rFonts w:cs="Arial"/>
        </w:rPr>
      </w:pPr>
    </w:p>
    <w:p w14:paraId="13A7EB8C" w14:textId="77777777" w:rsidR="007B16B9" w:rsidRPr="008A2235" w:rsidRDefault="007B16B9" w:rsidP="00F75E1E">
      <w:pPr>
        <w:pStyle w:val="Ttulo2"/>
      </w:pPr>
      <w:bookmarkStart w:id="47" w:name="_Toc147923133"/>
      <w:r w:rsidRPr="008A2235">
        <w:t>Seção II</w:t>
      </w:r>
      <w:bookmarkEnd w:id="47"/>
    </w:p>
    <w:p w14:paraId="2C0416ED" w14:textId="77777777" w:rsidR="007B16B9" w:rsidRPr="008A2235" w:rsidRDefault="007B16B9" w:rsidP="00F75E1E">
      <w:pPr>
        <w:pStyle w:val="Ttulo2"/>
      </w:pPr>
      <w:bookmarkStart w:id="48" w:name="_Toc147923134"/>
      <w:r w:rsidRPr="008A2235">
        <w:t>Da Responsabilidade de Terceiros</w:t>
      </w:r>
      <w:bookmarkEnd w:id="48"/>
    </w:p>
    <w:p w14:paraId="33F05D5D" w14:textId="77777777" w:rsidR="007B16B9" w:rsidRPr="008A2235" w:rsidRDefault="007B16B9" w:rsidP="007B16B9">
      <w:pPr>
        <w:pStyle w:val="Ttulo"/>
      </w:pPr>
    </w:p>
    <w:p w14:paraId="273A7567" w14:textId="77777777" w:rsidR="007B16B9" w:rsidRPr="008A2235" w:rsidRDefault="007B16B9" w:rsidP="00A626E6">
      <w:pPr>
        <w:spacing w:after="120"/>
        <w:rPr>
          <w:rFonts w:cs="Arial"/>
        </w:rPr>
      </w:pPr>
      <w:r w:rsidRPr="008A2235">
        <w:rPr>
          <w:rFonts w:cs="Arial"/>
        </w:rPr>
        <w:t>Art. 47. Nos casos de impossibilidade de exigência do cumprimento da obrigação principal pelo contribuinte, respondem solidariamente com este nos atos em que intervierem ou pelas omissões pelas quais forem responsáveis:</w:t>
      </w:r>
    </w:p>
    <w:p w14:paraId="672C7B23" w14:textId="1D692AB1" w:rsidR="007B16B9" w:rsidRPr="008A2235" w:rsidRDefault="007B16B9" w:rsidP="00B919A8">
      <w:pPr>
        <w:rPr>
          <w:rFonts w:cs="Arial"/>
        </w:rPr>
      </w:pPr>
      <w:proofErr w:type="gramStart"/>
      <w:r w:rsidRPr="008A2235">
        <w:rPr>
          <w:rFonts w:cs="Arial"/>
        </w:rPr>
        <w:t>I  -</w:t>
      </w:r>
      <w:proofErr w:type="gramEnd"/>
      <w:r w:rsidRPr="008A2235">
        <w:rPr>
          <w:rFonts w:cs="Arial"/>
        </w:rPr>
        <w:t xml:space="preserve"> os pais, pelos tributos devidos por seus filhos menores;</w:t>
      </w:r>
    </w:p>
    <w:p w14:paraId="307CE9A6" w14:textId="77777777" w:rsidR="007B16B9" w:rsidRPr="008A2235" w:rsidRDefault="007B16B9" w:rsidP="00B919A8">
      <w:pPr>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tutores e curadores, pelos tributos devidos pelos seus tutelados e curatelados;</w:t>
      </w:r>
    </w:p>
    <w:p w14:paraId="431C496A" w14:textId="77777777" w:rsidR="007B16B9" w:rsidRPr="008A2235" w:rsidRDefault="007B16B9" w:rsidP="00B919A8">
      <w:pPr>
        <w:rPr>
          <w:rFonts w:cs="Arial"/>
        </w:rPr>
      </w:pPr>
      <w:r w:rsidRPr="008A2235">
        <w:rPr>
          <w:rFonts w:cs="Arial"/>
        </w:rPr>
        <w:t>III - os administradores de bens de terceiros, pelos tributos devidos por estes;</w:t>
      </w:r>
    </w:p>
    <w:p w14:paraId="2F39459E" w14:textId="77777777" w:rsidR="007B16B9" w:rsidRPr="008A2235" w:rsidRDefault="007B16B9" w:rsidP="00B919A8">
      <w:pPr>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inventariante, pelos tributos devidos pelo espólio; </w:t>
      </w:r>
    </w:p>
    <w:p w14:paraId="43309DA2" w14:textId="669783F1" w:rsidR="007B16B9" w:rsidRPr="008A2235" w:rsidRDefault="007B16B9" w:rsidP="00B919A8">
      <w:pPr>
        <w:rPr>
          <w:rFonts w:cs="Arial"/>
        </w:rPr>
      </w:pPr>
      <w:r w:rsidRPr="008A2235">
        <w:rPr>
          <w:rFonts w:cs="Arial"/>
        </w:rPr>
        <w:t xml:space="preserve">V - </w:t>
      </w:r>
      <w:proofErr w:type="gramStart"/>
      <w:r w:rsidRPr="008A2235">
        <w:rPr>
          <w:rFonts w:cs="Arial"/>
        </w:rPr>
        <w:t>o síndico e o comissário</w:t>
      </w:r>
      <w:proofErr w:type="gramEnd"/>
      <w:r w:rsidRPr="008A2235">
        <w:rPr>
          <w:rFonts w:cs="Arial"/>
        </w:rPr>
        <w:t xml:space="preserve">, pelos tributos devidos pela massa falida ou pelo concordatário; </w:t>
      </w:r>
    </w:p>
    <w:p w14:paraId="3B1C2485" w14:textId="77777777" w:rsidR="007B16B9" w:rsidRPr="008A2235" w:rsidRDefault="007B16B9" w:rsidP="00B919A8">
      <w:pPr>
        <w:rPr>
          <w:rFonts w:cs="Arial"/>
        </w:rPr>
      </w:pPr>
      <w:r w:rsidRPr="008A2235">
        <w:rPr>
          <w:rFonts w:cs="Arial"/>
        </w:rPr>
        <w:t xml:space="preserve">VI - </w:t>
      </w:r>
      <w:proofErr w:type="gramStart"/>
      <w:r w:rsidRPr="008A2235">
        <w:rPr>
          <w:rFonts w:cs="Arial"/>
        </w:rPr>
        <w:t>os</w:t>
      </w:r>
      <w:proofErr w:type="gramEnd"/>
      <w:r w:rsidRPr="008A2235">
        <w:rPr>
          <w:rFonts w:cs="Arial"/>
        </w:rPr>
        <w:t xml:space="preserve"> tabeliães, escrivães e demais serventuários de oficio, pelos tributos devidos sobre atos praticados por eles ou perante eles em razão do seu oficio;</w:t>
      </w:r>
    </w:p>
    <w:p w14:paraId="41B1E5E5" w14:textId="77777777" w:rsidR="007B16B9" w:rsidRPr="008A2235" w:rsidRDefault="007B16B9" w:rsidP="00A626E6">
      <w:pPr>
        <w:spacing w:after="120"/>
        <w:rPr>
          <w:rFonts w:cs="Arial"/>
        </w:rPr>
      </w:pPr>
      <w:r w:rsidRPr="008A2235">
        <w:rPr>
          <w:rFonts w:cs="Arial"/>
        </w:rPr>
        <w:t>VII - os sócios, no caso de liquidação de sociedade de pessoas.</w:t>
      </w:r>
    </w:p>
    <w:p w14:paraId="439DB611" w14:textId="77777777" w:rsidR="007B16B9" w:rsidRPr="008A2235" w:rsidRDefault="007B16B9" w:rsidP="007B16B9">
      <w:pPr>
        <w:ind w:firstLine="708"/>
        <w:rPr>
          <w:rFonts w:cs="Arial"/>
        </w:rPr>
      </w:pPr>
      <w:r w:rsidRPr="008A2235">
        <w:rPr>
          <w:rFonts w:cs="Arial"/>
        </w:rPr>
        <w:t>Parágrafo único. O disposto neste artigo só se aplica, em matéria de penalidades, às de caráter moratório.</w:t>
      </w:r>
    </w:p>
    <w:p w14:paraId="145E82BE" w14:textId="77777777" w:rsidR="007B16B9" w:rsidRPr="008A2235" w:rsidRDefault="007B16B9" w:rsidP="007B16B9">
      <w:pPr>
        <w:ind w:firstLine="708"/>
        <w:rPr>
          <w:rFonts w:cs="Arial"/>
        </w:rPr>
      </w:pPr>
    </w:p>
    <w:p w14:paraId="08CA8154" w14:textId="77777777" w:rsidR="007B16B9" w:rsidRPr="008A2235" w:rsidRDefault="007B16B9" w:rsidP="00A626E6">
      <w:pPr>
        <w:spacing w:after="120"/>
        <w:rPr>
          <w:rFonts w:cs="Arial"/>
        </w:rPr>
      </w:pPr>
      <w:r w:rsidRPr="008A2235">
        <w:rPr>
          <w:rFonts w:cs="Arial"/>
        </w:rPr>
        <w:t>Art. 48. São pessoalmente responsáveis pelos créditos correspondentes a obrigações tributárias resultantes de atos praticados com excesso de poderes ou infração de lei, contrato social ou estatutos:</w:t>
      </w:r>
    </w:p>
    <w:p w14:paraId="5A639C3B" w14:textId="77777777" w:rsidR="007B16B9" w:rsidRPr="008A2235" w:rsidRDefault="007B16B9" w:rsidP="00B919A8">
      <w:pPr>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pessoas referidas no artigo anterior; </w:t>
      </w:r>
    </w:p>
    <w:p w14:paraId="3A6D64B1" w14:textId="77777777" w:rsidR="007B16B9" w:rsidRPr="008A2235" w:rsidRDefault="007B16B9" w:rsidP="00B919A8">
      <w:pPr>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mandatários, prepostos e empregados;</w:t>
      </w:r>
    </w:p>
    <w:p w14:paraId="11BCAB4D" w14:textId="77777777" w:rsidR="007B16B9" w:rsidRPr="008A2235" w:rsidRDefault="007B16B9" w:rsidP="00A626E6">
      <w:pPr>
        <w:spacing w:after="120"/>
        <w:rPr>
          <w:rFonts w:cs="Arial"/>
        </w:rPr>
      </w:pPr>
      <w:r w:rsidRPr="008A2235">
        <w:rPr>
          <w:rFonts w:cs="Arial"/>
        </w:rPr>
        <w:t>III - os diretores, gerentes ou representantes de pessoas jurídicas de direito privado.</w:t>
      </w:r>
    </w:p>
    <w:p w14:paraId="5A63C20A" w14:textId="5DADA4DE" w:rsidR="007B16B9" w:rsidRPr="008A2235" w:rsidRDefault="007B16B9" w:rsidP="00B919A8">
      <w:pPr>
        <w:spacing w:after="120"/>
        <w:rPr>
          <w:rFonts w:cs="Arial"/>
          <w:iCs/>
        </w:rPr>
      </w:pPr>
      <w:r w:rsidRPr="008A2235">
        <w:rPr>
          <w:rFonts w:cs="Arial"/>
        </w:rPr>
        <w:t xml:space="preserve">§ 1º. A mera inadimplência, por si só, não permite a responsabilização das pessoas mencionadas no </w:t>
      </w:r>
      <w:r w:rsidRPr="008A2235">
        <w:rPr>
          <w:rFonts w:cs="Arial"/>
          <w:i/>
        </w:rPr>
        <w:t xml:space="preserve">caput </w:t>
      </w:r>
      <w:r w:rsidRPr="008A2235">
        <w:rPr>
          <w:rFonts w:cs="Arial"/>
        </w:rPr>
        <w:t>deste artigo</w:t>
      </w:r>
      <w:r w:rsidRPr="008A2235">
        <w:rPr>
          <w:rFonts w:cs="Arial"/>
          <w:i/>
        </w:rPr>
        <w:t>.</w:t>
      </w:r>
    </w:p>
    <w:p w14:paraId="703A968B" w14:textId="699ABD33" w:rsidR="007B16B9" w:rsidRPr="008A2235" w:rsidRDefault="007B16B9" w:rsidP="00B919A8">
      <w:pPr>
        <w:spacing w:after="120"/>
        <w:rPr>
          <w:rFonts w:cs="Arial"/>
        </w:rPr>
      </w:pPr>
      <w:r w:rsidRPr="008A2235">
        <w:rPr>
          <w:rFonts w:cs="Arial"/>
        </w:rPr>
        <w:t>§ 2º. Não responderão pessoalmente os sócios meramente capitalistas, que não tenham assumido qualquer tipo de administração ou gerência na pessoa jurídica.</w:t>
      </w:r>
    </w:p>
    <w:p w14:paraId="44C14D89" w14:textId="70594496" w:rsidR="007B16B9" w:rsidRPr="008A2235" w:rsidRDefault="007B16B9" w:rsidP="00B919A8">
      <w:pPr>
        <w:spacing w:after="120"/>
        <w:rPr>
          <w:rFonts w:cs="Arial"/>
        </w:rPr>
      </w:pPr>
      <w:r w:rsidRPr="008A2235">
        <w:rPr>
          <w:rFonts w:cs="Arial"/>
        </w:rPr>
        <w:t>§ 3º. A dissolução irregular da sociedade implica automaticamente na transferência da responsabilidade para os administradores da pessoa jurídica.</w:t>
      </w:r>
    </w:p>
    <w:p w14:paraId="0F6882ED" w14:textId="2BA92062" w:rsidR="007B16B9" w:rsidRPr="008A2235" w:rsidRDefault="007B16B9" w:rsidP="00B919A8">
      <w:pPr>
        <w:spacing w:after="120"/>
        <w:rPr>
          <w:rFonts w:cs="Arial"/>
        </w:rPr>
      </w:pPr>
      <w:r w:rsidRPr="008A2235">
        <w:rPr>
          <w:rFonts w:cs="Arial"/>
        </w:rPr>
        <w:t xml:space="preserve">§ 4º. A inclusão ou redirecionamento da execução fiscal em relação a um sócio gerente ou administrador de pessoa jurídica devedora dependerá de prova por parte da Secretaria Municipal de Gestão Pública, exceto se as pessoas tratadas no </w:t>
      </w:r>
      <w:r w:rsidRPr="008A2235">
        <w:rPr>
          <w:rFonts w:cs="Arial"/>
          <w:i/>
        </w:rPr>
        <w:t>caput</w:t>
      </w:r>
      <w:r w:rsidRPr="008A2235">
        <w:rPr>
          <w:rFonts w:cs="Arial"/>
        </w:rPr>
        <w:t xml:space="preserve"> deste artigo já tiverem sido incluídas na certidão da dívida ativa.</w:t>
      </w:r>
    </w:p>
    <w:p w14:paraId="61BC52E0" w14:textId="124C2D0A" w:rsidR="007B16B9" w:rsidRPr="008A2235" w:rsidRDefault="007B16B9" w:rsidP="00B919A8">
      <w:pPr>
        <w:spacing w:after="120"/>
        <w:rPr>
          <w:rFonts w:cs="Arial"/>
        </w:rPr>
      </w:pPr>
      <w:r w:rsidRPr="008A2235">
        <w:rPr>
          <w:rFonts w:cs="Arial"/>
        </w:rPr>
        <w:t>§ 5º. Presume-se dissolvida irregularmente a sociedade que deixar de funcionar no seu domicílio fiscal, sem comunicação aos órgãos competentes, legitimando o redirecionamento da execução fiscal para o sócio-gerente.</w:t>
      </w:r>
    </w:p>
    <w:p w14:paraId="55CF4765" w14:textId="77777777" w:rsidR="007B16B9" w:rsidRPr="008A2235" w:rsidRDefault="007B16B9" w:rsidP="007B16B9">
      <w:pPr>
        <w:pStyle w:val="Ttulo"/>
      </w:pPr>
    </w:p>
    <w:p w14:paraId="0BF2E32F" w14:textId="77777777" w:rsidR="007B16B9" w:rsidRPr="008A2235" w:rsidRDefault="007B16B9" w:rsidP="00F75E1E">
      <w:pPr>
        <w:pStyle w:val="Ttulo2"/>
      </w:pPr>
      <w:bookmarkStart w:id="49" w:name="_Toc147923135"/>
      <w:r w:rsidRPr="008A2235">
        <w:t>Seção III</w:t>
      </w:r>
      <w:bookmarkEnd w:id="49"/>
    </w:p>
    <w:p w14:paraId="00022E5C" w14:textId="77777777" w:rsidR="007B16B9" w:rsidRPr="008A2235" w:rsidRDefault="007B16B9" w:rsidP="00F75E1E">
      <w:pPr>
        <w:pStyle w:val="Ttulo2"/>
      </w:pPr>
      <w:bookmarkStart w:id="50" w:name="_Toc147923136"/>
      <w:r w:rsidRPr="008A2235">
        <w:t>Da Responsabilidade por Infrações</w:t>
      </w:r>
      <w:bookmarkEnd w:id="50"/>
    </w:p>
    <w:p w14:paraId="6EB9404F" w14:textId="77777777" w:rsidR="007B16B9" w:rsidRPr="008A2235" w:rsidRDefault="007B16B9" w:rsidP="007B16B9">
      <w:pPr>
        <w:rPr>
          <w:rFonts w:cs="Arial"/>
        </w:rPr>
      </w:pPr>
    </w:p>
    <w:p w14:paraId="53E4FC14" w14:textId="77777777" w:rsidR="007B16B9" w:rsidRPr="008A2235" w:rsidRDefault="007B16B9" w:rsidP="007B16B9">
      <w:pPr>
        <w:ind w:firstLine="708"/>
        <w:rPr>
          <w:rFonts w:cs="Arial"/>
        </w:rPr>
      </w:pPr>
      <w:r w:rsidRPr="008A2235">
        <w:rPr>
          <w:rFonts w:cs="Arial"/>
        </w:rPr>
        <w:t xml:space="preserve">Art. 49. Salvo os casos expressamente ressalvados em lei, a responsabilidade por infrações à legislação tributária do Município independe da intenção do agente ou do responsável e da efetividade, natureza e extensão dos efeitos do ato. </w:t>
      </w:r>
    </w:p>
    <w:p w14:paraId="12A769C1" w14:textId="77777777" w:rsidR="007B16B9" w:rsidRPr="008A2235" w:rsidRDefault="007B16B9" w:rsidP="007B16B9">
      <w:pPr>
        <w:rPr>
          <w:rFonts w:cs="Arial"/>
        </w:rPr>
      </w:pPr>
    </w:p>
    <w:p w14:paraId="3B90C676" w14:textId="77777777" w:rsidR="007B16B9" w:rsidRPr="008A2235" w:rsidRDefault="007B16B9" w:rsidP="00A626E6">
      <w:pPr>
        <w:spacing w:after="120"/>
        <w:rPr>
          <w:rFonts w:cs="Arial"/>
        </w:rPr>
      </w:pPr>
      <w:r w:rsidRPr="008A2235">
        <w:rPr>
          <w:rFonts w:cs="Arial"/>
        </w:rPr>
        <w:t>Art. 50. A responsabilidade é pessoal do agente:</w:t>
      </w:r>
    </w:p>
    <w:p w14:paraId="602BB9B3" w14:textId="77777777" w:rsidR="007B16B9" w:rsidRPr="008A2235" w:rsidRDefault="007B16B9" w:rsidP="00B919A8">
      <w:pPr>
        <w:rPr>
          <w:rFonts w:cs="Arial"/>
        </w:rPr>
      </w:pPr>
      <w:r w:rsidRPr="008A2235">
        <w:rPr>
          <w:rFonts w:cs="Arial"/>
        </w:rPr>
        <w:t xml:space="preserve">I - </w:t>
      </w:r>
      <w:proofErr w:type="gramStart"/>
      <w:r w:rsidRPr="008A2235">
        <w:rPr>
          <w:rFonts w:cs="Arial"/>
        </w:rPr>
        <w:t>quanto</w:t>
      </w:r>
      <w:proofErr w:type="gramEnd"/>
      <w:r w:rsidRPr="008A2235">
        <w:rPr>
          <w:rFonts w:cs="Arial"/>
        </w:rPr>
        <w:t xml:space="preserve"> às infrações conceituadas por lei como crimes ou contravenções, salvo quando praticadas no exercício regular de administração, mandato, função, cargo ou cumprimento de ordem expressa emitida por quem de direito;</w:t>
      </w:r>
    </w:p>
    <w:p w14:paraId="087FDF9F" w14:textId="77777777" w:rsidR="007B16B9" w:rsidRPr="008A2235" w:rsidRDefault="007B16B9" w:rsidP="00B919A8">
      <w:pPr>
        <w:rPr>
          <w:rFonts w:cs="Arial"/>
        </w:rPr>
      </w:pPr>
      <w:r w:rsidRPr="008A2235">
        <w:rPr>
          <w:rFonts w:cs="Arial"/>
        </w:rPr>
        <w:t xml:space="preserve">II - </w:t>
      </w:r>
      <w:proofErr w:type="gramStart"/>
      <w:r w:rsidRPr="008A2235">
        <w:rPr>
          <w:rFonts w:cs="Arial"/>
        </w:rPr>
        <w:t>quanto</w:t>
      </w:r>
      <w:proofErr w:type="gramEnd"/>
      <w:r w:rsidRPr="008A2235">
        <w:rPr>
          <w:rFonts w:cs="Arial"/>
        </w:rPr>
        <w:t xml:space="preserve"> às infrações em cuja definição o dolo específico do agente seja elementar;</w:t>
      </w:r>
    </w:p>
    <w:p w14:paraId="2CB29734" w14:textId="77777777" w:rsidR="007B16B9" w:rsidRPr="008A2235" w:rsidRDefault="007B16B9" w:rsidP="00B919A8">
      <w:pPr>
        <w:spacing w:after="120"/>
        <w:rPr>
          <w:rFonts w:cs="Arial"/>
        </w:rPr>
      </w:pPr>
      <w:r w:rsidRPr="008A2235">
        <w:rPr>
          <w:rFonts w:cs="Arial"/>
        </w:rPr>
        <w:t>III - quanto às infrações que decorram direta e exclusivamente de dolo especifico:</w:t>
      </w:r>
    </w:p>
    <w:p w14:paraId="5A5F6175" w14:textId="77777777" w:rsidR="007B16B9" w:rsidRPr="008A2235" w:rsidRDefault="007B16B9" w:rsidP="00B919A8">
      <w:pPr>
        <w:rPr>
          <w:rFonts w:cs="Arial"/>
        </w:rPr>
      </w:pPr>
      <w:r w:rsidRPr="008A2235">
        <w:rPr>
          <w:rFonts w:cs="Arial"/>
        </w:rPr>
        <w:t>a) das pessoas referidas no art. 46, contra aquelas por quem respondem;</w:t>
      </w:r>
    </w:p>
    <w:p w14:paraId="182AAEDB" w14:textId="77777777" w:rsidR="007B16B9" w:rsidRPr="008A2235" w:rsidRDefault="007B16B9" w:rsidP="00B919A8">
      <w:pPr>
        <w:rPr>
          <w:rFonts w:cs="Arial"/>
        </w:rPr>
      </w:pPr>
      <w:r w:rsidRPr="008A2235">
        <w:rPr>
          <w:rFonts w:cs="Arial"/>
        </w:rPr>
        <w:t>b) dos mandatários, prepostos e empregados, contra seus mandantes, preponentes ou empregadores;</w:t>
      </w:r>
    </w:p>
    <w:p w14:paraId="3882C9DF" w14:textId="3BBC5E59" w:rsidR="007B16B9" w:rsidRPr="008A2235" w:rsidRDefault="007B16B9" w:rsidP="00A626E6">
      <w:pPr>
        <w:spacing w:after="120"/>
        <w:rPr>
          <w:rFonts w:cs="Arial"/>
        </w:rPr>
      </w:pPr>
      <w:r w:rsidRPr="008A2235">
        <w:rPr>
          <w:rFonts w:cs="Arial"/>
        </w:rPr>
        <w:t>c) dos diretores, gerentes ou representantes de pessoas jurídicas de direito privado, contra estas.</w:t>
      </w:r>
    </w:p>
    <w:p w14:paraId="3BBBF24B" w14:textId="447C5C8A" w:rsidR="007B16B9" w:rsidRPr="008A2235" w:rsidRDefault="007B16B9" w:rsidP="007B16B9">
      <w:pPr>
        <w:rPr>
          <w:rFonts w:cs="Arial"/>
        </w:rPr>
      </w:pPr>
      <w:r w:rsidRPr="008A2235">
        <w:rPr>
          <w:rFonts w:cs="Arial"/>
        </w:rPr>
        <w:t>Parágrafo único. Salvo disposição em sentido contrário, as multas moratórias se transferem aos responsáveis tributários.</w:t>
      </w:r>
    </w:p>
    <w:p w14:paraId="344AF2ED" w14:textId="77777777" w:rsidR="007B16B9" w:rsidRPr="008A2235" w:rsidRDefault="007B16B9" w:rsidP="007B16B9">
      <w:pPr>
        <w:rPr>
          <w:rFonts w:cs="Arial"/>
        </w:rPr>
      </w:pPr>
    </w:p>
    <w:p w14:paraId="3A56331B" w14:textId="77777777" w:rsidR="007B16B9" w:rsidRPr="008A2235" w:rsidRDefault="007B16B9" w:rsidP="00A626E6">
      <w:pPr>
        <w:spacing w:after="120"/>
        <w:rPr>
          <w:rFonts w:cs="Arial"/>
        </w:rPr>
      </w:pPr>
      <w:r w:rsidRPr="008A2235">
        <w:rPr>
          <w:rFonts w:cs="Arial"/>
        </w:rPr>
        <w:t>Art. 51. A responsabilidade é excluída pela denúncia espontânea da infração, acompanhada, se for o caso, do pagamento do tributo devido e dos juros de mora, ou do depósito da importância arbitrada pela autoridade administrativa, quando o montante do tributo depender de apuração.</w:t>
      </w:r>
    </w:p>
    <w:p w14:paraId="72483AB4" w14:textId="71F6FCA9" w:rsidR="007B16B9" w:rsidRPr="008A2235" w:rsidRDefault="007B16B9" w:rsidP="00B919A8">
      <w:pPr>
        <w:spacing w:after="120"/>
        <w:rPr>
          <w:rFonts w:cs="Arial"/>
        </w:rPr>
      </w:pPr>
      <w:r w:rsidRPr="008A2235">
        <w:rPr>
          <w:rFonts w:cs="Arial"/>
        </w:rPr>
        <w:t>§ 1º. Não será considerada espontânea a denúncia apresentada após o início de qualquer procedimento administrativo ou medida de fiscalização, relacionadas com a infração.</w:t>
      </w:r>
    </w:p>
    <w:p w14:paraId="3B0CB934" w14:textId="77777777" w:rsidR="007B16B9" w:rsidRPr="008A2235" w:rsidRDefault="007B16B9" w:rsidP="00B919A8">
      <w:pPr>
        <w:spacing w:after="120"/>
        <w:rPr>
          <w:rFonts w:cs="Arial"/>
        </w:rPr>
      </w:pPr>
      <w:r w:rsidRPr="008A2235">
        <w:rPr>
          <w:rFonts w:cs="Arial"/>
        </w:rPr>
        <w:t xml:space="preserve">§ 2º. A denúncia espontânea acompanhada do parcelamento não produzirá os efeitos previstos pelo </w:t>
      </w:r>
      <w:r w:rsidRPr="008A2235">
        <w:rPr>
          <w:rFonts w:cs="Arial"/>
          <w:i/>
        </w:rPr>
        <w:t xml:space="preserve">caput </w:t>
      </w:r>
      <w:r w:rsidRPr="008A2235">
        <w:rPr>
          <w:rFonts w:cs="Arial"/>
        </w:rPr>
        <w:t>deste artigo.</w:t>
      </w:r>
    </w:p>
    <w:p w14:paraId="4C673786" w14:textId="77777777" w:rsidR="007B16B9" w:rsidRPr="008A2235" w:rsidRDefault="007B16B9" w:rsidP="00B919A8">
      <w:pPr>
        <w:spacing w:after="120"/>
        <w:rPr>
          <w:rFonts w:cs="Arial"/>
        </w:rPr>
      </w:pPr>
      <w:r w:rsidRPr="008A2235">
        <w:rPr>
          <w:rFonts w:cs="Arial"/>
        </w:rPr>
        <w:t xml:space="preserve">§ 3º. A exclusão da responsabilidade por infração abrange toda e qualquer multa, inclusive a de natureza moratória. </w:t>
      </w:r>
    </w:p>
    <w:p w14:paraId="15D3852D" w14:textId="77777777" w:rsidR="007B16B9" w:rsidRPr="008A2235" w:rsidRDefault="007B16B9" w:rsidP="00B919A8">
      <w:pPr>
        <w:spacing w:after="120"/>
        <w:rPr>
          <w:rFonts w:cs="Arial"/>
        </w:rPr>
      </w:pPr>
      <w:r w:rsidRPr="008A2235">
        <w:rPr>
          <w:rFonts w:cs="Arial"/>
        </w:rPr>
        <w:t xml:space="preserve">§ 4º. O benefício da denúncia espontânea não se aplica aos tributos sujeitos a lançamento por homologação regularmente declarados, mas pagos a </w:t>
      </w:r>
      <w:proofErr w:type="spellStart"/>
      <w:r w:rsidRPr="008A2235">
        <w:rPr>
          <w:rFonts w:cs="Arial"/>
        </w:rPr>
        <w:t>destempo</w:t>
      </w:r>
      <w:proofErr w:type="spellEnd"/>
      <w:r w:rsidRPr="008A2235">
        <w:rPr>
          <w:rFonts w:cs="Arial"/>
        </w:rPr>
        <w:t>, nem tampouco ao descumprimento de obrigações acessórias.</w:t>
      </w:r>
    </w:p>
    <w:p w14:paraId="5E82C514" w14:textId="77777777" w:rsidR="007B16B9" w:rsidRPr="008A2235" w:rsidRDefault="007B16B9" w:rsidP="00B919A8">
      <w:pPr>
        <w:spacing w:after="120"/>
        <w:rPr>
          <w:rFonts w:cs="Arial"/>
        </w:rPr>
      </w:pPr>
      <w:r w:rsidRPr="008A2235">
        <w:rPr>
          <w:rFonts w:cs="Arial"/>
        </w:rPr>
        <w:t>§ 5º. A denúncia espontânea não é afastada em razão do simples envio de comunicados ou alertas expedidos pela Administração Tributária de forma geral aos contribuintes, até a abertura de um termo de início de fiscalização.</w:t>
      </w:r>
    </w:p>
    <w:p w14:paraId="59CF6C34" w14:textId="77777777" w:rsidR="007B16B9" w:rsidRPr="008A2235" w:rsidRDefault="007B16B9" w:rsidP="007B16B9">
      <w:pPr>
        <w:rPr>
          <w:rFonts w:cs="Arial"/>
        </w:rPr>
      </w:pPr>
    </w:p>
    <w:p w14:paraId="3BDD6003" w14:textId="77777777" w:rsidR="007B16B9" w:rsidRPr="008A2235" w:rsidRDefault="007B16B9" w:rsidP="00F75E1E">
      <w:pPr>
        <w:pStyle w:val="Ttulo2"/>
      </w:pPr>
      <w:bookmarkStart w:id="51" w:name="_Toc147923137"/>
      <w:r w:rsidRPr="008A2235">
        <w:t>TÍTULO IX</w:t>
      </w:r>
      <w:bookmarkEnd w:id="51"/>
    </w:p>
    <w:p w14:paraId="36B92BCE" w14:textId="77777777" w:rsidR="007B16B9" w:rsidRPr="008A2235" w:rsidRDefault="007B16B9" w:rsidP="00F75E1E">
      <w:pPr>
        <w:pStyle w:val="Ttulo2"/>
      </w:pPr>
      <w:bookmarkStart w:id="52" w:name="_Toc147923138"/>
      <w:r w:rsidRPr="008A2235">
        <w:t>DO CRÉDITO TRIBUTÁRIO</w:t>
      </w:r>
      <w:bookmarkEnd w:id="52"/>
    </w:p>
    <w:p w14:paraId="78D25A12" w14:textId="77777777" w:rsidR="007B16B9" w:rsidRPr="008A2235" w:rsidRDefault="007B16B9" w:rsidP="007B16B9">
      <w:pPr>
        <w:pStyle w:val="Ttulo"/>
      </w:pPr>
    </w:p>
    <w:p w14:paraId="38D65562" w14:textId="77777777" w:rsidR="007B16B9" w:rsidRPr="008A2235" w:rsidRDefault="007B16B9" w:rsidP="00F75E1E">
      <w:pPr>
        <w:pStyle w:val="Ttulo2"/>
      </w:pPr>
      <w:bookmarkStart w:id="53" w:name="_Toc147923139"/>
      <w:r w:rsidRPr="008A2235">
        <w:t>CAPÍTULO I</w:t>
      </w:r>
      <w:bookmarkEnd w:id="53"/>
    </w:p>
    <w:p w14:paraId="1196595C" w14:textId="77777777" w:rsidR="007B16B9" w:rsidRPr="008A2235" w:rsidRDefault="007B16B9" w:rsidP="00F75E1E">
      <w:pPr>
        <w:pStyle w:val="Ttulo2"/>
      </w:pPr>
      <w:bookmarkStart w:id="54" w:name="_Toc147923140"/>
      <w:r w:rsidRPr="008A2235">
        <w:t>DAS DISPOSIÇÕES GERAIS</w:t>
      </w:r>
      <w:bookmarkEnd w:id="54"/>
    </w:p>
    <w:p w14:paraId="4FEEE035" w14:textId="77777777" w:rsidR="007B16B9" w:rsidRPr="008A2235" w:rsidRDefault="007B16B9" w:rsidP="007B16B9">
      <w:pPr>
        <w:rPr>
          <w:rFonts w:cs="Arial"/>
        </w:rPr>
      </w:pPr>
    </w:p>
    <w:p w14:paraId="1A1C3D87" w14:textId="77777777" w:rsidR="007B16B9" w:rsidRPr="008A2235" w:rsidRDefault="007B16B9" w:rsidP="007B16B9">
      <w:pPr>
        <w:ind w:firstLine="708"/>
        <w:rPr>
          <w:rFonts w:cs="Arial"/>
        </w:rPr>
      </w:pPr>
      <w:r w:rsidRPr="008A2235">
        <w:rPr>
          <w:rFonts w:cs="Arial"/>
        </w:rPr>
        <w:t xml:space="preserve">Art. 52. O crédito tributário decorre da obrigação principal e tem a mesma natureza desta. </w:t>
      </w:r>
    </w:p>
    <w:p w14:paraId="48712994" w14:textId="77777777" w:rsidR="007B16B9" w:rsidRPr="008A2235" w:rsidRDefault="007B16B9" w:rsidP="007B16B9">
      <w:pPr>
        <w:rPr>
          <w:rFonts w:cs="Arial"/>
        </w:rPr>
      </w:pPr>
    </w:p>
    <w:p w14:paraId="3854DBD2" w14:textId="77777777" w:rsidR="007B16B9" w:rsidRPr="008A2235" w:rsidRDefault="007B16B9" w:rsidP="007B16B9">
      <w:pPr>
        <w:ind w:firstLine="708"/>
        <w:rPr>
          <w:rFonts w:cs="Arial"/>
        </w:rPr>
      </w:pPr>
      <w:r w:rsidRPr="008A2235">
        <w:rPr>
          <w:rFonts w:cs="Arial"/>
        </w:rPr>
        <w:t xml:space="preserve">Art. 53. As circunstâncias que modificam o crédito tributário, sua extensão ou seus efeitos, ou as garantias ou os privilégios a ele atribuídos, ou que excluem sua exigibilidade, não afetam a obrigação tributária que lhe deu origem. </w:t>
      </w:r>
    </w:p>
    <w:p w14:paraId="2A81E4F3" w14:textId="77777777" w:rsidR="007B16B9" w:rsidRPr="008A2235" w:rsidRDefault="007B16B9" w:rsidP="007B16B9">
      <w:pPr>
        <w:rPr>
          <w:rFonts w:cs="Arial"/>
        </w:rPr>
      </w:pPr>
    </w:p>
    <w:p w14:paraId="54391A10" w14:textId="77777777" w:rsidR="007B16B9" w:rsidRPr="008A2235" w:rsidRDefault="007B16B9" w:rsidP="007B16B9">
      <w:pPr>
        <w:ind w:firstLine="708"/>
        <w:rPr>
          <w:rFonts w:cs="Arial"/>
        </w:rPr>
      </w:pPr>
      <w:r w:rsidRPr="008A2235">
        <w:rPr>
          <w:rFonts w:cs="Arial"/>
        </w:rPr>
        <w:t xml:space="preserve">Art. 54. O crédito tributário regularmente constituído somente se modifica ou se extingue, ou tem a sua exigibilidade suspensa ou excluída, nos casos expressamente previstos neste Código, fora dos quais não podem ser dispensadas, sob pena de responsabilidade funcional na forma da lei, a sua efetivação ou as respectivas garantias. </w:t>
      </w:r>
    </w:p>
    <w:p w14:paraId="2DA9C536" w14:textId="77777777" w:rsidR="007B16B9" w:rsidRPr="008A2235" w:rsidRDefault="007B16B9" w:rsidP="007B16B9">
      <w:pPr>
        <w:ind w:firstLine="708"/>
        <w:rPr>
          <w:rFonts w:cs="Arial"/>
        </w:rPr>
      </w:pPr>
    </w:p>
    <w:p w14:paraId="64FF6395" w14:textId="77777777" w:rsidR="007B16B9" w:rsidRPr="008A2235" w:rsidRDefault="007B16B9" w:rsidP="00F75E1E">
      <w:pPr>
        <w:pStyle w:val="Ttulo2"/>
      </w:pPr>
      <w:bookmarkStart w:id="55" w:name="_Toc147923141"/>
      <w:r w:rsidRPr="008A2235">
        <w:t>CAPÍTULO II</w:t>
      </w:r>
      <w:bookmarkEnd w:id="55"/>
    </w:p>
    <w:p w14:paraId="349C4976" w14:textId="77777777" w:rsidR="007B16B9" w:rsidRPr="008A2235" w:rsidRDefault="007B16B9" w:rsidP="00F75E1E">
      <w:pPr>
        <w:pStyle w:val="Ttulo2"/>
      </w:pPr>
      <w:bookmarkStart w:id="56" w:name="_Toc147923142"/>
      <w:r w:rsidRPr="008A2235">
        <w:t>DA CONSTITUIÇÃO DO CRÉDITO TRIBUTÁRIO</w:t>
      </w:r>
      <w:bookmarkEnd w:id="56"/>
    </w:p>
    <w:p w14:paraId="6ABAF0C8" w14:textId="77777777" w:rsidR="007B16B9" w:rsidRPr="008A2235" w:rsidRDefault="007B16B9" w:rsidP="007B16B9">
      <w:pPr>
        <w:pStyle w:val="Ttulo"/>
      </w:pPr>
    </w:p>
    <w:p w14:paraId="20B41C59" w14:textId="77777777" w:rsidR="007B16B9" w:rsidRPr="008A2235" w:rsidRDefault="007B16B9" w:rsidP="00F75E1E">
      <w:pPr>
        <w:pStyle w:val="Ttulo2"/>
      </w:pPr>
      <w:bookmarkStart w:id="57" w:name="_Toc147923143"/>
      <w:r w:rsidRPr="008A2235">
        <w:t>Seção I</w:t>
      </w:r>
      <w:bookmarkEnd w:id="57"/>
    </w:p>
    <w:p w14:paraId="38B04731" w14:textId="77777777" w:rsidR="007B16B9" w:rsidRPr="008A2235" w:rsidRDefault="007B16B9" w:rsidP="00F75E1E">
      <w:pPr>
        <w:pStyle w:val="Ttulo2"/>
      </w:pPr>
      <w:bookmarkStart w:id="58" w:name="_Toc147923144"/>
      <w:r w:rsidRPr="008A2235">
        <w:t>Do Lançamento</w:t>
      </w:r>
      <w:bookmarkEnd w:id="58"/>
    </w:p>
    <w:p w14:paraId="5DA7F9DE" w14:textId="77777777" w:rsidR="007B16B9" w:rsidRPr="008A2235" w:rsidRDefault="007B16B9" w:rsidP="007B16B9">
      <w:pPr>
        <w:rPr>
          <w:rFonts w:cs="Arial"/>
        </w:rPr>
      </w:pPr>
    </w:p>
    <w:p w14:paraId="1029960A" w14:textId="77777777" w:rsidR="007B16B9" w:rsidRPr="008A2235" w:rsidRDefault="007B16B9" w:rsidP="00A626E6">
      <w:pPr>
        <w:spacing w:after="120"/>
        <w:rPr>
          <w:rFonts w:cs="Arial"/>
        </w:rPr>
      </w:pPr>
      <w:r w:rsidRPr="008A2235">
        <w:rPr>
          <w:rFonts w:cs="Arial"/>
        </w:rPr>
        <w:t>Art. 55. Compete privativamente à autoridade administrativa constituir o crédito tributário pelo lançamento, assim entendido o procedimento administrativo que tem por objetivo:</w:t>
      </w:r>
    </w:p>
    <w:p w14:paraId="58F9B34D" w14:textId="498257BB" w:rsidR="007B16B9" w:rsidRPr="008A2235" w:rsidRDefault="007B16B9" w:rsidP="007B16B9">
      <w:pPr>
        <w:ind w:firstLine="708"/>
        <w:rPr>
          <w:rFonts w:cs="Arial"/>
        </w:rPr>
      </w:pPr>
      <w:r w:rsidRPr="008A2235">
        <w:rPr>
          <w:rFonts w:cs="Arial"/>
        </w:rPr>
        <w:t xml:space="preserve">I - </w:t>
      </w:r>
      <w:proofErr w:type="gramStart"/>
      <w:r w:rsidRPr="008A2235">
        <w:rPr>
          <w:rFonts w:cs="Arial"/>
        </w:rPr>
        <w:t>verificar</w:t>
      </w:r>
      <w:proofErr w:type="gramEnd"/>
      <w:r w:rsidRPr="008A2235">
        <w:rPr>
          <w:rFonts w:cs="Arial"/>
        </w:rPr>
        <w:t xml:space="preserve"> a ocorrência do fato gerador da obrigação correspondente;</w:t>
      </w:r>
    </w:p>
    <w:p w14:paraId="7E606BEF"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determinar</w:t>
      </w:r>
      <w:proofErr w:type="gramEnd"/>
      <w:r w:rsidRPr="008A2235">
        <w:rPr>
          <w:rFonts w:cs="Arial"/>
        </w:rPr>
        <w:t xml:space="preserve"> a matéria tributável; </w:t>
      </w:r>
    </w:p>
    <w:p w14:paraId="54199D4B" w14:textId="77777777" w:rsidR="007B16B9" w:rsidRPr="008A2235" w:rsidRDefault="007B16B9" w:rsidP="007B16B9">
      <w:pPr>
        <w:ind w:firstLine="708"/>
        <w:rPr>
          <w:rFonts w:cs="Arial"/>
        </w:rPr>
      </w:pPr>
      <w:r w:rsidRPr="008A2235">
        <w:rPr>
          <w:rFonts w:cs="Arial"/>
        </w:rPr>
        <w:t>III - calcular o montante do tributo devido;</w:t>
      </w:r>
    </w:p>
    <w:p w14:paraId="75B42E9E"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identificar</w:t>
      </w:r>
      <w:proofErr w:type="gramEnd"/>
      <w:r w:rsidRPr="008A2235">
        <w:rPr>
          <w:rFonts w:cs="Arial"/>
        </w:rPr>
        <w:t xml:space="preserve"> o sujeito passivo;</w:t>
      </w:r>
    </w:p>
    <w:p w14:paraId="1C6D6494" w14:textId="286C8CAF" w:rsidR="007B16B9" w:rsidRPr="008A2235" w:rsidRDefault="007B16B9" w:rsidP="00E72189">
      <w:pPr>
        <w:spacing w:after="120"/>
        <w:rPr>
          <w:rFonts w:cs="Arial"/>
        </w:rPr>
      </w:pPr>
      <w:r w:rsidRPr="008A2235">
        <w:rPr>
          <w:rFonts w:cs="Arial"/>
        </w:rPr>
        <w:t xml:space="preserve">V - </w:t>
      </w:r>
      <w:proofErr w:type="gramStart"/>
      <w:r w:rsidRPr="008A2235">
        <w:rPr>
          <w:rFonts w:cs="Arial"/>
        </w:rPr>
        <w:t>propor</w:t>
      </w:r>
      <w:proofErr w:type="gramEnd"/>
      <w:r w:rsidRPr="008A2235">
        <w:rPr>
          <w:rFonts w:cs="Arial"/>
        </w:rPr>
        <w:t>, sendo o caso, a aplicação da penalidade cabível.</w:t>
      </w:r>
    </w:p>
    <w:p w14:paraId="55B9D35E" w14:textId="77777777" w:rsidR="007B16B9" w:rsidRPr="008A2235" w:rsidRDefault="007B16B9" w:rsidP="003F2006">
      <w:pPr>
        <w:spacing w:after="120"/>
        <w:rPr>
          <w:rFonts w:cs="Arial"/>
        </w:rPr>
      </w:pPr>
      <w:r w:rsidRPr="008A2235">
        <w:rPr>
          <w:rFonts w:cs="Arial"/>
        </w:rPr>
        <w:t>§ 1º. A atividade administrativa do lançamento é vinculada e obrigatória, sob pena de responsabilidade funcional.</w:t>
      </w:r>
    </w:p>
    <w:p w14:paraId="5F208538" w14:textId="77777777" w:rsidR="007B16B9" w:rsidRPr="008A2235" w:rsidRDefault="007B16B9" w:rsidP="00E72189">
      <w:pPr>
        <w:rPr>
          <w:rFonts w:cs="Arial"/>
        </w:rPr>
      </w:pPr>
      <w:r w:rsidRPr="008A2235">
        <w:rPr>
          <w:rFonts w:cs="Arial"/>
        </w:rPr>
        <w:t>§ 2º. Enquanto não extinto o direito da Fazenda Pública, poderão ser efetuados lançamentos omitidos ou procedidas a revisão e a retificação daqueles que contiverem irregularidade ou erro.</w:t>
      </w:r>
    </w:p>
    <w:p w14:paraId="7DA3A85B" w14:textId="77777777" w:rsidR="007B16B9" w:rsidRPr="008A2235" w:rsidRDefault="007B16B9" w:rsidP="007B16B9">
      <w:pPr>
        <w:ind w:firstLine="708"/>
        <w:rPr>
          <w:rFonts w:cs="Arial"/>
        </w:rPr>
      </w:pPr>
    </w:p>
    <w:p w14:paraId="0A7EA44C" w14:textId="77777777" w:rsidR="007B16B9" w:rsidRPr="008A2235" w:rsidRDefault="007B16B9" w:rsidP="00A626E6">
      <w:pPr>
        <w:spacing w:after="120"/>
        <w:rPr>
          <w:rFonts w:cs="Arial"/>
        </w:rPr>
      </w:pPr>
      <w:r w:rsidRPr="008A2235">
        <w:rPr>
          <w:rFonts w:cs="Arial"/>
        </w:rPr>
        <w:t>Art. 56. O lançamento reporta-se à data da ocorrência do fato gerador da obrigação e rege-se pela lei então vigente, ainda que posteriormente modificada ou revogada.</w:t>
      </w:r>
    </w:p>
    <w:p w14:paraId="1E27C364" w14:textId="77777777" w:rsidR="007B16B9" w:rsidRPr="008A2235" w:rsidRDefault="007B16B9" w:rsidP="003F2006">
      <w:pPr>
        <w:spacing w:after="120"/>
        <w:rPr>
          <w:rFonts w:cs="Arial"/>
        </w:rPr>
      </w:pPr>
      <w:r w:rsidRPr="008A2235">
        <w:rPr>
          <w:rFonts w:cs="Arial"/>
        </w:rPr>
        <w:t>§ 1º. Aplica-se ao lançamento a legislação que, posteriormente à ocorrência do fato gerador da obrigação tributária, tenha instituído novos critérios de apuração ou processos de fiscalização, ampliado os poderes de investigação das autoridades administrativas, ou outorgado ao crédito maiores garantias ou privilégios, exceto, neste último caso, para o efeito de atribuir responsabilidade tributária a terceiros.</w:t>
      </w:r>
    </w:p>
    <w:p w14:paraId="18B0787D" w14:textId="77777777" w:rsidR="007B16B9" w:rsidRPr="008A2235" w:rsidRDefault="007B16B9" w:rsidP="00E72189">
      <w:pPr>
        <w:rPr>
          <w:rFonts w:cs="Arial"/>
        </w:rPr>
      </w:pPr>
      <w:r w:rsidRPr="008A2235">
        <w:rPr>
          <w:rFonts w:cs="Arial"/>
        </w:rPr>
        <w:t xml:space="preserve">§ 2º. A declaração ou comunicação fora do prazo, para efeito de lançamento, não desobriga </w:t>
      </w:r>
      <w:proofErr w:type="gramStart"/>
      <w:r w:rsidRPr="008A2235">
        <w:rPr>
          <w:rFonts w:cs="Arial"/>
        </w:rPr>
        <w:t>o contribuinte do pagamento das multas e atualização monetária</w:t>
      </w:r>
      <w:proofErr w:type="gramEnd"/>
      <w:r w:rsidRPr="008A2235">
        <w:rPr>
          <w:rFonts w:cs="Arial"/>
        </w:rPr>
        <w:t>.</w:t>
      </w:r>
    </w:p>
    <w:p w14:paraId="450B1679" w14:textId="77777777" w:rsidR="007B16B9" w:rsidRPr="008A2235" w:rsidRDefault="007B16B9" w:rsidP="007B16B9">
      <w:pPr>
        <w:rPr>
          <w:rFonts w:cs="Arial"/>
        </w:rPr>
      </w:pPr>
    </w:p>
    <w:p w14:paraId="5569E93C" w14:textId="77777777" w:rsidR="007B16B9" w:rsidRPr="008A2235" w:rsidRDefault="007B16B9" w:rsidP="00A626E6">
      <w:pPr>
        <w:spacing w:after="120"/>
        <w:rPr>
          <w:rFonts w:cs="Arial"/>
        </w:rPr>
      </w:pPr>
      <w:r w:rsidRPr="008A2235">
        <w:rPr>
          <w:rFonts w:cs="Arial"/>
        </w:rPr>
        <w:t>Art. 57. O lançamento compreende as seguintes modalidades:</w:t>
      </w:r>
    </w:p>
    <w:p w14:paraId="4BDFE035" w14:textId="77777777" w:rsidR="007B16B9" w:rsidRPr="008A2235" w:rsidRDefault="007B16B9" w:rsidP="00A626E6">
      <w:pPr>
        <w:pStyle w:val="Recuodecorpodetexto2"/>
        <w:spacing w:after="120"/>
        <w:rPr>
          <w:rFonts w:cs="Arial"/>
          <w:sz w:val="24"/>
          <w:szCs w:val="24"/>
        </w:rPr>
      </w:pPr>
      <w:r w:rsidRPr="008A2235">
        <w:rPr>
          <w:rFonts w:cs="Arial"/>
          <w:sz w:val="24"/>
          <w:szCs w:val="24"/>
        </w:rPr>
        <w:t xml:space="preserve">I - </w:t>
      </w:r>
      <w:proofErr w:type="gramStart"/>
      <w:r w:rsidRPr="008A2235">
        <w:rPr>
          <w:rFonts w:cs="Arial"/>
          <w:sz w:val="24"/>
          <w:szCs w:val="24"/>
        </w:rPr>
        <w:t>lançamento</w:t>
      </w:r>
      <w:proofErr w:type="gramEnd"/>
      <w:r w:rsidRPr="008A2235">
        <w:rPr>
          <w:rFonts w:cs="Arial"/>
          <w:sz w:val="24"/>
          <w:szCs w:val="24"/>
        </w:rPr>
        <w:t xml:space="preserve"> direto: quando sua iniciativa competir exclusivamente à Fazenda Municipal, sendo o mesmo procedido com base nos dados apurados diretamente pela repartição fazendária junto ao contribuinte ou responsável ou a terceiro que disponha desses dados;</w:t>
      </w:r>
    </w:p>
    <w:p w14:paraId="66A93FC5" w14:textId="77777777" w:rsidR="007B16B9" w:rsidRPr="008A2235" w:rsidRDefault="007B16B9" w:rsidP="00A626E6">
      <w:pPr>
        <w:spacing w:after="120"/>
        <w:rPr>
          <w:rFonts w:cs="Arial"/>
        </w:rPr>
      </w:pPr>
      <w:r w:rsidRPr="008A2235">
        <w:rPr>
          <w:rFonts w:cs="Arial"/>
        </w:rPr>
        <w:t xml:space="preserve">II - </w:t>
      </w:r>
      <w:proofErr w:type="gramStart"/>
      <w:r w:rsidRPr="008A2235">
        <w:rPr>
          <w:rFonts w:cs="Arial"/>
        </w:rPr>
        <w:t>lançamento</w:t>
      </w:r>
      <w:proofErr w:type="gramEnd"/>
      <w:r w:rsidRPr="008A2235">
        <w:rPr>
          <w:rFonts w:cs="Arial"/>
        </w:rPr>
        <w:t xml:space="preserve"> por homologação: quando a legislação atribuir ao sujeito passivo o dever de prestar informações e antecipar o pagamento sem prévio exame de autoridade fazendária, operando-se o lançamento pelo ato em que referida autoridade, tomando conhecimento da atividade assim exercida pelo obrigado, expressamente o homologue;</w:t>
      </w:r>
    </w:p>
    <w:p w14:paraId="060065B3" w14:textId="77777777" w:rsidR="007B16B9" w:rsidRPr="008A2235" w:rsidRDefault="007B16B9" w:rsidP="00E72189">
      <w:pPr>
        <w:spacing w:after="120"/>
        <w:rPr>
          <w:rFonts w:cs="Arial"/>
        </w:rPr>
      </w:pPr>
      <w:r w:rsidRPr="008A2235">
        <w:rPr>
          <w:rFonts w:cs="Arial"/>
        </w:rPr>
        <w:t xml:space="preserve">III - lançamento por declaração: quando for efetuado pelo Fisco após a apresentação das informações do sujeito passivo ou de </w:t>
      </w:r>
      <w:proofErr w:type="spellStart"/>
      <w:r w:rsidRPr="008A2235">
        <w:rPr>
          <w:rFonts w:cs="Arial"/>
        </w:rPr>
        <w:t>terceiro</w:t>
      </w:r>
      <w:proofErr w:type="spellEnd"/>
      <w:r w:rsidRPr="008A2235">
        <w:rPr>
          <w:rFonts w:cs="Arial"/>
        </w:rPr>
        <w:t xml:space="preserve">, quando um ou outro, na forma da legislação tributária, presta à autoridade fazendária informações sobre a matéria de fato, indispensável a sua efetivação. </w:t>
      </w:r>
    </w:p>
    <w:p w14:paraId="34344B09" w14:textId="77777777" w:rsidR="007B16B9" w:rsidRPr="008A2235" w:rsidRDefault="007B16B9" w:rsidP="003F2006">
      <w:pPr>
        <w:spacing w:after="120"/>
        <w:rPr>
          <w:rFonts w:cs="Arial"/>
        </w:rPr>
      </w:pPr>
      <w:r w:rsidRPr="008A2235">
        <w:rPr>
          <w:rFonts w:cs="Arial"/>
        </w:rPr>
        <w:t xml:space="preserve">§ 1º. A omissão ou erro do lançamento, qualquer que seja a sua modalidade, não exime o contribuinte da sua obrigação tributária, nem de qualquer modo lhe aproveita. </w:t>
      </w:r>
    </w:p>
    <w:p w14:paraId="142E9C67" w14:textId="77777777" w:rsidR="007B16B9" w:rsidRPr="008A2235" w:rsidRDefault="007B16B9" w:rsidP="003F2006">
      <w:pPr>
        <w:spacing w:after="120"/>
        <w:rPr>
          <w:rFonts w:cs="Arial"/>
        </w:rPr>
      </w:pPr>
      <w:r w:rsidRPr="008A2235">
        <w:rPr>
          <w:rFonts w:cs="Arial"/>
        </w:rPr>
        <w:t>§ 2º. O pagamento antecipado pelo obrigado, nos termos do inciso II deste artigo, extingue o crédito sob condição resolutiva de sua ulterior homologação expressa ou tácita.</w:t>
      </w:r>
    </w:p>
    <w:p w14:paraId="4B038D27" w14:textId="77777777" w:rsidR="007B16B9" w:rsidRPr="008A2235" w:rsidRDefault="007B16B9" w:rsidP="003F2006">
      <w:pPr>
        <w:spacing w:after="120"/>
        <w:rPr>
          <w:rFonts w:cs="Arial"/>
        </w:rPr>
      </w:pPr>
      <w:r w:rsidRPr="008A2235">
        <w:rPr>
          <w:rFonts w:cs="Arial"/>
        </w:rPr>
        <w:t xml:space="preserve">§ 3º. Na hipótese do inciso II do </w:t>
      </w:r>
      <w:r w:rsidRPr="008A2235">
        <w:rPr>
          <w:rFonts w:cs="Arial"/>
          <w:i/>
        </w:rPr>
        <w:t>caput</w:t>
      </w:r>
      <w:r w:rsidRPr="008A2235">
        <w:rPr>
          <w:rFonts w:cs="Arial"/>
        </w:rPr>
        <w:t xml:space="preserve"> deste artigo, não influem sobre a obrigação tributária quaisquer atos anteriores à homologação, praticados pelo sujeito passivo ou terceiros, visando à extinção total ou parcial do crédito.</w:t>
      </w:r>
    </w:p>
    <w:p w14:paraId="6D4F129B" w14:textId="77777777" w:rsidR="007B16B9" w:rsidRPr="008A2235" w:rsidRDefault="007B16B9" w:rsidP="003F2006">
      <w:pPr>
        <w:spacing w:after="120"/>
        <w:rPr>
          <w:rFonts w:cs="Arial"/>
        </w:rPr>
      </w:pPr>
      <w:r w:rsidRPr="008A2235">
        <w:rPr>
          <w:rFonts w:cs="Arial"/>
        </w:rPr>
        <w:t>§ 4º. Os atos a que se refere o parágrafo anterior serão, porém, considerados na apuração do saldo porventura devido e, sendo o caso, na imposição de penalidade, ou na sua graduação.</w:t>
      </w:r>
    </w:p>
    <w:p w14:paraId="77000175" w14:textId="77777777" w:rsidR="007B16B9" w:rsidRPr="008A2235" w:rsidRDefault="007B16B9" w:rsidP="003F2006">
      <w:pPr>
        <w:spacing w:after="120"/>
        <w:rPr>
          <w:rFonts w:cs="Arial"/>
        </w:rPr>
      </w:pPr>
      <w:r w:rsidRPr="008A2235">
        <w:rPr>
          <w:rFonts w:cs="Arial"/>
        </w:rPr>
        <w:t>§ 5º. É de 5 (cinco) anos, a contar da ocorrência do fato gerador, o prazo para a homologação expressa do pagamento a que se refere o inciso II deste artigo; expirado esse prazo sem pronunciamento da Fazenda Municipal, considera-se tacitamente homologado aquele, salvo se comprovada a ocorrência de dolo, fraude ou simulação, casos em que será observado o prazo referido no art. 89, inciso I, deste Código.</w:t>
      </w:r>
    </w:p>
    <w:p w14:paraId="2B6C8B18" w14:textId="675DD0B1" w:rsidR="007B16B9" w:rsidRPr="008A2235" w:rsidRDefault="007B16B9" w:rsidP="003F2006">
      <w:pPr>
        <w:spacing w:after="120"/>
        <w:rPr>
          <w:rFonts w:cs="Arial"/>
        </w:rPr>
      </w:pPr>
      <w:r w:rsidRPr="008A2235">
        <w:rPr>
          <w:rFonts w:cs="Arial"/>
        </w:rPr>
        <w:t>§ 6º. Nos tributos submetidos ao lançamento por homologação, quando o sujeito passivo não realizar nenhum pagamento antecipado, deverá ser aplicado o prazo decadencial disposto no art. 89, I, deste Código.</w:t>
      </w:r>
    </w:p>
    <w:p w14:paraId="4C31228D" w14:textId="151BFC35" w:rsidR="007B16B9" w:rsidRPr="008A2235" w:rsidRDefault="007B16B9" w:rsidP="003F2006">
      <w:pPr>
        <w:spacing w:after="120"/>
        <w:rPr>
          <w:rFonts w:cs="Arial"/>
        </w:rPr>
      </w:pPr>
      <w:r w:rsidRPr="008A2235">
        <w:rPr>
          <w:rFonts w:cs="Arial"/>
        </w:rPr>
        <w:t>§ 7º. A declaração apresentada pelo sujeito passivo, nos tributos submetidos ao lançamento por homologação, constitui confissão de dívida e instrumento hábil e suficiente para a exigência dos tributos que não tenham sido recolhidos, dispensando-se qualquer outra providência da Administração Tributária.</w:t>
      </w:r>
    </w:p>
    <w:p w14:paraId="771AE6B5" w14:textId="6DA731ED" w:rsidR="007B16B9" w:rsidRPr="008A2235" w:rsidRDefault="007B16B9" w:rsidP="003F2006">
      <w:pPr>
        <w:spacing w:after="120"/>
        <w:rPr>
          <w:rFonts w:cs="Arial"/>
        </w:rPr>
      </w:pPr>
      <w:r w:rsidRPr="008A2235">
        <w:rPr>
          <w:rFonts w:cs="Arial"/>
        </w:rPr>
        <w:t xml:space="preserve">§ 8º. Na hipótese do parágrafo anterior, o prazo prescricional se iniciará da data do vencimento do tributo ou da entrega da referida declaração, o que ocorrer por último. </w:t>
      </w:r>
    </w:p>
    <w:p w14:paraId="662BEEAE" w14:textId="77777777" w:rsidR="007B16B9" w:rsidRPr="008A2235" w:rsidRDefault="007B16B9" w:rsidP="003F2006">
      <w:pPr>
        <w:spacing w:after="120"/>
        <w:rPr>
          <w:rFonts w:cs="Arial"/>
        </w:rPr>
      </w:pPr>
      <w:r w:rsidRPr="008A2235">
        <w:rPr>
          <w:rFonts w:cs="Arial"/>
        </w:rPr>
        <w:t>§ 9º. O valor do tributo declarado à Administração Tributária pelo contribuinte por meio da emissão de Nota Fiscal de Serviços eletrônica (NFS-e), da entrega de Declaração Eletrônica de Serviços de Instituições Financeiras (DESIF) ou de outra declaração exigida pelo Fisco, e não pago ou pago a menor, configura confissão de dívida e equivale à constituição de crédito tributário, para os efeitos do § 7º.</w:t>
      </w:r>
    </w:p>
    <w:p w14:paraId="7DD31EFF" w14:textId="77777777" w:rsidR="007B16B9" w:rsidRPr="008A2235" w:rsidRDefault="007B16B9" w:rsidP="00E72189">
      <w:pPr>
        <w:rPr>
          <w:rFonts w:cs="Arial"/>
        </w:rPr>
      </w:pPr>
      <w:r w:rsidRPr="008A2235">
        <w:rPr>
          <w:rFonts w:cs="Arial"/>
        </w:rPr>
        <w:t>§ 10. O imposto confessado, na forma do § 9º, será objeto de cobrança e inscrição em Dívida Ativa do Município, independentemente da realização de procedimento fiscal e sem prejuízo da revisão posterior do lançamento pela autoridade fiscal competente e da aplicação das penalidades legais cabíveis, se for o caso.</w:t>
      </w:r>
    </w:p>
    <w:p w14:paraId="27591606" w14:textId="77777777" w:rsidR="007B16B9" w:rsidRPr="008A2235" w:rsidRDefault="007B16B9" w:rsidP="007B16B9">
      <w:pPr>
        <w:rPr>
          <w:rFonts w:cs="Arial"/>
        </w:rPr>
      </w:pPr>
    </w:p>
    <w:p w14:paraId="1FAEA18C" w14:textId="77777777" w:rsidR="007B16B9" w:rsidRPr="008A2235" w:rsidRDefault="007B16B9" w:rsidP="00A626E6">
      <w:pPr>
        <w:spacing w:after="120"/>
        <w:rPr>
          <w:rFonts w:cs="Arial"/>
        </w:rPr>
      </w:pPr>
      <w:r w:rsidRPr="008A2235">
        <w:rPr>
          <w:rFonts w:cs="Arial"/>
        </w:rPr>
        <w:t>Art. 58. As alterações e substituições dos lançamentos originais serão feitas através de novos lançamentos, a saber:</w:t>
      </w:r>
    </w:p>
    <w:p w14:paraId="66874158" w14:textId="77777777" w:rsidR="007B16B9" w:rsidRPr="008A2235" w:rsidRDefault="007B16B9" w:rsidP="003F2006">
      <w:pPr>
        <w:spacing w:after="120"/>
        <w:rPr>
          <w:rFonts w:cs="Arial"/>
        </w:rPr>
      </w:pPr>
      <w:r w:rsidRPr="008A2235">
        <w:rPr>
          <w:rFonts w:cs="Arial"/>
        </w:rPr>
        <w:t xml:space="preserve">I - </w:t>
      </w:r>
      <w:proofErr w:type="gramStart"/>
      <w:r w:rsidRPr="008A2235">
        <w:rPr>
          <w:rFonts w:cs="Arial"/>
        </w:rPr>
        <w:t>lançamento</w:t>
      </w:r>
      <w:proofErr w:type="gramEnd"/>
      <w:r w:rsidRPr="008A2235">
        <w:rPr>
          <w:rFonts w:cs="Arial"/>
        </w:rPr>
        <w:t xml:space="preserve"> de oficio: quando o lançamento original for efetuado ou revisto de oficio pela autoridade administrativa, nos seguintes casos:</w:t>
      </w:r>
    </w:p>
    <w:p w14:paraId="6DE2CCA5" w14:textId="77777777" w:rsidR="007B16B9" w:rsidRPr="008A2235" w:rsidRDefault="007B16B9" w:rsidP="007B16B9">
      <w:pPr>
        <w:ind w:firstLine="708"/>
        <w:rPr>
          <w:rFonts w:cs="Arial"/>
        </w:rPr>
      </w:pPr>
      <w:r w:rsidRPr="008A2235">
        <w:rPr>
          <w:rFonts w:cs="Arial"/>
        </w:rPr>
        <w:t>a) quando não for prestada declaração por quem de direito, na forma e nos prazos da legislação tributária;</w:t>
      </w:r>
    </w:p>
    <w:p w14:paraId="30D1C390" w14:textId="77777777" w:rsidR="007B16B9" w:rsidRPr="008A2235" w:rsidRDefault="007B16B9" w:rsidP="007B16B9">
      <w:pPr>
        <w:ind w:firstLine="708"/>
        <w:rPr>
          <w:rFonts w:cs="Arial"/>
        </w:rPr>
      </w:pPr>
      <w:r w:rsidRPr="008A2235">
        <w:rPr>
          <w:rFonts w:cs="Arial"/>
        </w:rPr>
        <w:t>b) quando a pessoa legalmente obrigada, embora tenha prestado declaração nos termos da alínea anterior, deixar de atender, no prazo e na forma da legislação tributária, a pedido de esclarecimento formulado pela autoridade administrativa, recusar-se a prestá-lo ou não o preste satisfatoriamente, a juízo daquela autoridade;</w:t>
      </w:r>
    </w:p>
    <w:p w14:paraId="7A483B42" w14:textId="77777777" w:rsidR="007B16B9" w:rsidRPr="008A2235" w:rsidRDefault="007B16B9" w:rsidP="007B16B9">
      <w:pPr>
        <w:ind w:firstLine="708"/>
        <w:rPr>
          <w:rFonts w:cs="Arial"/>
        </w:rPr>
      </w:pPr>
      <w:r w:rsidRPr="008A2235">
        <w:rPr>
          <w:rFonts w:cs="Arial"/>
        </w:rPr>
        <w:t xml:space="preserve">c) quando se comprovar falsidade, erro ou omissão a qualquer elemento definido na legislação tributária como sendo de declaração obrigatória; quando se comprove omissão ou inexatidão, por parte da pessoa legalmente obrigada, nos casos de lançamento por homologação; </w:t>
      </w:r>
    </w:p>
    <w:p w14:paraId="40164BE9" w14:textId="77777777" w:rsidR="007B16B9" w:rsidRPr="008A2235" w:rsidRDefault="007B16B9" w:rsidP="007B16B9">
      <w:pPr>
        <w:ind w:firstLine="708"/>
        <w:rPr>
          <w:rFonts w:cs="Arial"/>
        </w:rPr>
      </w:pPr>
      <w:r w:rsidRPr="008A2235">
        <w:rPr>
          <w:rFonts w:cs="Arial"/>
        </w:rPr>
        <w:t xml:space="preserve">d) quando se comprove ação ou omissão do sujeito passivo, ou de terceiro legalmente obrigado, que dê lugar a aplicação de penalidade pecuniária; </w:t>
      </w:r>
    </w:p>
    <w:p w14:paraId="326B0A14" w14:textId="5AAAEE6C" w:rsidR="007B16B9" w:rsidRPr="008A2235" w:rsidRDefault="007B16B9" w:rsidP="007B16B9">
      <w:pPr>
        <w:ind w:firstLine="708"/>
        <w:rPr>
          <w:rFonts w:cs="Arial"/>
        </w:rPr>
      </w:pPr>
      <w:r w:rsidRPr="008A2235">
        <w:rPr>
          <w:rFonts w:cs="Arial"/>
        </w:rPr>
        <w:t xml:space="preserve">e) quando se comprove que o sujeito passivo, ou terceiro em </w:t>
      </w:r>
      <w:r w:rsidR="00A626E6" w:rsidRPr="008A2235">
        <w:rPr>
          <w:rFonts w:cs="Arial"/>
        </w:rPr>
        <w:t>benefício</w:t>
      </w:r>
      <w:r w:rsidRPr="008A2235">
        <w:rPr>
          <w:rFonts w:cs="Arial"/>
        </w:rPr>
        <w:t xml:space="preserve"> daquele, agiu com dolo, fraude ou simulação;</w:t>
      </w:r>
    </w:p>
    <w:p w14:paraId="4F6E7256" w14:textId="77777777" w:rsidR="007B16B9" w:rsidRPr="008A2235" w:rsidRDefault="007B16B9" w:rsidP="007B16B9">
      <w:pPr>
        <w:ind w:firstLine="708"/>
        <w:rPr>
          <w:rFonts w:cs="Arial"/>
        </w:rPr>
      </w:pPr>
      <w:r w:rsidRPr="008A2235">
        <w:rPr>
          <w:rFonts w:cs="Arial"/>
        </w:rPr>
        <w:t>f) quando deva ser apreciado fato não conhecido ou não provado por ocasião do lançamento anterior;</w:t>
      </w:r>
    </w:p>
    <w:p w14:paraId="5B253B9C" w14:textId="77777777" w:rsidR="007B16B9" w:rsidRPr="008A2235" w:rsidRDefault="007B16B9" w:rsidP="007B16B9">
      <w:pPr>
        <w:ind w:firstLine="708"/>
        <w:rPr>
          <w:rFonts w:cs="Arial"/>
        </w:rPr>
      </w:pPr>
      <w:r w:rsidRPr="008A2235">
        <w:rPr>
          <w:rFonts w:cs="Arial"/>
        </w:rPr>
        <w:t>g) quando se comprove que no lançamento anterior ocorreu fraude ou falta funcional da autoridade que o efetuou, ou a omissão pela mesma autoridade, de ato ou formalidade essencial;</w:t>
      </w:r>
    </w:p>
    <w:p w14:paraId="3E6CBEDE" w14:textId="77777777" w:rsidR="007B16B9" w:rsidRPr="008A2235" w:rsidRDefault="007B16B9" w:rsidP="003F2006">
      <w:pPr>
        <w:spacing w:after="120"/>
        <w:rPr>
          <w:rFonts w:cs="Arial"/>
        </w:rPr>
      </w:pPr>
      <w:r w:rsidRPr="008A2235">
        <w:rPr>
          <w:rFonts w:cs="Arial"/>
        </w:rPr>
        <w:t xml:space="preserve">h) nos demais casos expressamente designados em lei. </w:t>
      </w:r>
    </w:p>
    <w:p w14:paraId="6CE31367"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lançamento</w:t>
      </w:r>
      <w:proofErr w:type="gramEnd"/>
      <w:r w:rsidRPr="008A2235">
        <w:rPr>
          <w:rFonts w:cs="Arial"/>
        </w:rPr>
        <w:t xml:space="preserve"> aditivo ou suplementar: quando o lançamento original consignar diferença a menor contra o Fisco, em decorrência de erro de fato em qualquer das suas fases de execução;</w:t>
      </w:r>
    </w:p>
    <w:p w14:paraId="5E6C3E91" w14:textId="77777777" w:rsidR="007B16B9" w:rsidRPr="008A2235" w:rsidRDefault="007B16B9" w:rsidP="007B16B9">
      <w:pPr>
        <w:ind w:firstLine="708"/>
        <w:rPr>
          <w:rFonts w:cs="Arial"/>
        </w:rPr>
      </w:pPr>
      <w:r w:rsidRPr="008A2235">
        <w:rPr>
          <w:rFonts w:cs="Arial"/>
        </w:rPr>
        <w:t xml:space="preserve">III - lançamento substitutivo: quando em decorrência do erro de fato, houver necessidade de anulação do lançamento original, cujos defeitos o invalidam para todos os fins de direito. </w:t>
      </w:r>
    </w:p>
    <w:p w14:paraId="79A92D18" w14:textId="77777777" w:rsidR="007B16B9" w:rsidRPr="008A2235" w:rsidRDefault="007B16B9" w:rsidP="007B16B9">
      <w:pPr>
        <w:ind w:firstLine="708"/>
        <w:rPr>
          <w:rFonts w:cs="Arial"/>
        </w:rPr>
      </w:pPr>
    </w:p>
    <w:p w14:paraId="6A33EB8D" w14:textId="77777777" w:rsidR="007B16B9" w:rsidRPr="008A2235" w:rsidRDefault="007B16B9" w:rsidP="00A626E6">
      <w:pPr>
        <w:spacing w:after="120"/>
        <w:rPr>
          <w:rFonts w:cs="Arial"/>
        </w:rPr>
      </w:pPr>
      <w:r w:rsidRPr="008A2235">
        <w:rPr>
          <w:rFonts w:cs="Arial"/>
        </w:rPr>
        <w:t>Art. 59. O lançamento e suas alterações serão comunicados ao contribuinte pelas seguintes formas:</w:t>
      </w:r>
    </w:p>
    <w:p w14:paraId="0FF15235" w14:textId="42334589" w:rsidR="007B16B9" w:rsidRPr="008A2235" w:rsidRDefault="007B16B9" w:rsidP="003F2006">
      <w:pPr>
        <w:rPr>
          <w:rFonts w:cs="Arial"/>
        </w:rPr>
      </w:pPr>
      <w:r w:rsidRPr="008A2235">
        <w:rPr>
          <w:rFonts w:cs="Arial"/>
        </w:rPr>
        <w:t xml:space="preserve">I - </w:t>
      </w:r>
      <w:proofErr w:type="gramStart"/>
      <w:r w:rsidRPr="008A2235">
        <w:rPr>
          <w:rFonts w:cs="Arial"/>
        </w:rPr>
        <w:t>notificação</w:t>
      </w:r>
      <w:proofErr w:type="gramEnd"/>
      <w:r w:rsidRPr="008A2235">
        <w:rPr>
          <w:rFonts w:cs="Arial"/>
        </w:rPr>
        <w:t xml:space="preserve"> real, através da entrega pessoal da notificação ou com a remessa do aviso por via postal com aviso de recebimento - AR;</w:t>
      </w:r>
    </w:p>
    <w:p w14:paraId="37EB87C2" w14:textId="77777777" w:rsidR="007B16B9" w:rsidRPr="008A2235" w:rsidRDefault="007B16B9" w:rsidP="003F2006">
      <w:pPr>
        <w:rPr>
          <w:rFonts w:cs="Arial"/>
        </w:rPr>
      </w:pPr>
      <w:r w:rsidRPr="008A2235">
        <w:rPr>
          <w:rFonts w:cs="Arial"/>
        </w:rPr>
        <w:t xml:space="preserve">II - </w:t>
      </w:r>
      <w:proofErr w:type="gramStart"/>
      <w:r w:rsidRPr="008A2235">
        <w:rPr>
          <w:rFonts w:cs="Arial"/>
        </w:rPr>
        <w:t>notificação</w:t>
      </w:r>
      <w:proofErr w:type="gramEnd"/>
      <w:r w:rsidRPr="008A2235">
        <w:rPr>
          <w:rFonts w:cs="Arial"/>
        </w:rPr>
        <w:t xml:space="preserve"> ficta, por meio de publicação do aviso no órgão oficial do Município, quando frustrada a notificação real prevista no inciso anterior;</w:t>
      </w:r>
    </w:p>
    <w:p w14:paraId="61C3E269" w14:textId="77777777" w:rsidR="007B16B9" w:rsidRPr="008A2235" w:rsidRDefault="007B16B9" w:rsidP="00E72189">
      <w:pPr>
        <w:spacing w:after="120"/>
        <w:rPr>
          <w:rFonts w:cs="Arial"/>
        </w:rPr>
      </w:pPr>
      <w:r w:rsidRPr="008A2235">
        <w:rPr>
          <w:rFonts w:cs="Arial"/>
        </w:rPr>
        <w:t>III – notificação eletrônica, conforme dispuser o regulamento.</w:t>
      </w:r>
    </w:p>
    <w:p w14:paraId="31FA20FA" w14:textId="77777777" w:rsidR="007B16B9" w:rsidRPr="008A2235" w:rsidRDefault="007B16B9" w:rsidP="003F2006">
      <w:pPr>
        <w:spacing w:after="120"/>
        <w:rPr>
          <w:rFonts w:cs="Arial"/>
        </w:rPr>
      </w:pPr>
      <w:r w:rsidRPr="008A2235">
        <w:rPr>
          <w:rFonts w:cs="Arial"/>
        </w:rPr>
        <w:t>§ 1º. Considera-se regular a notificação quando enviada ao endereço informado pelo contribuinte.</w:t>
      </w:r>
    </w:p>
    <w:p w14:paraId="3B2816E1" w14:textId="77777777" w:rsidR="007B16B9" w:rsidRPr="008A2235" w:rsidRDefault="007B16B9" w:rsidP="00E72189">
      <w:pPr>
        <w:rPr>
          <w:rFonts w:cs="Arial"/>
        </w:rPr>
      </w:pPr>
      <w:r w:rsidRPr="008A2235">
        <w:rPr>
          <w:rFonts w:cs="Arial"/>
        </w:rPr>
        <w:t>§ 2º. Nos casos de tributos de periodicidade anual, o envio da guia, carnê ou outro documento de cobrança, ao endereço do contribuinte, configura a notificação presumida do lançamento, passível de ser ilidida pelo contribuinte, a quem cabe comprovar seu não recebimento.</w:t>
      </w:r>
    </w:p>
    <w:p w14:paraId="0C027C19" w14:textId="77777777" w:rsidR="007B16B9" w:rsidRPr="008A2235" w:rsidRDefault="007B16B9" w:rsidP="007B16B9">
      <w:pPr>
        <w:rPr>
          <w:rFonts w:cs="Arial"/>
        </w:rPr>
      </w:pPr>
    </w:p>
    <w:p w14:paraId="565F9410" w14:textId="77777777" w:rsidR="007B16B9" w:rsidRPr="008A2235" w:rsidRDefault="007B16B9" w:rsidP="00E72189">
      <w:pPr>
        <w:rPr>
          <w:rFonts w:cs="Arial"/>
        </w:rPr>
      </w:pPr>
      <w:r w:rsidRPr="008A2235">
        <w:rPr>
          <w:rFonts w:cs="Arial"/>
        </w:rPr>
        <w:t>Art. 60. A recusa do sujeito passivo em receber a comunicação do lançamento ou a impossibilidade de localizá-lo pessoalmente ou através de via postal não implica em prorrogação do prazo concedido para o cumprimento da obrigação tributária ou para a apresentação de reclamações ou interposição de recursos.</w:t>
      </w:r>
    </w:p>
    <w:p w14:paraId="2BC00082" w14:textId="77777777" w:rsidR="007B16B9" w:rsidRPr="008A2235" w:rsidRDefault="007B16B9" w:rsidP="007B16B9">
      <w:pPr>
        <w:rPr>
          <w:rFonts w:cs="Arial"/>
        </w:rPr>
      </w:pPr>
    </w:p>
    <w:p w14:paraId="7FE034C5" w14:textId="77777777" w:rsidR="007B16B9" w:rsidRPr="008A2235" w:rsidRDefault="007B16B9" w:rsidP="00A626E6">
      <w:pPr>
        <w:spacing w:after="120"/>
        <w:rPr>
          <w:rFonts w:cs="Arial"/>
        </w:rPr>
      </w:pPr>
      <w:r w:rsidRPr="008A2235">
        <w:rPr>
          <w:rFonts w:cs="Arial"/>
        </w:rPr>
        <w:t>Art. 61. Quando o cálculo do tributo tenha por base, ou tome em consideração, o valor ou o preço de bens, direitos, serviços ou atos jurídicos, a autoridade lançadora arbitrará aquele valor ou preço, mediante processo administrativo regular, quando sejam omissos ou não mereçam fé, as declarações, os esclarecimentos prestados ou os documentos expedidos pelo sujeito passivo ou pelo terceiro legalmente obrigado.</w:t>
      </w:r>
    </w:p>
    <w:p w14:paraId="7FE79D6B" w14:textId="77777777" w:rsidR="007B16B9" w:rsidRPr="008A2235" w:rsidRDefault="007B16B9" w:rsidP="003F2006">
      <w:pPr>
        <w:spacing w:after="120"/>
        <w:rPr>
          <w:rFonts w:cs="Arial"/>
        </w:rPr>
      </w:pPr>
      <w:r w:rsidRPr="008A2235">
        <w:rPr>
          <w:rFonts w:cs="Arial"/>
        </w:rPr>
        <w:t>§ 1º. O arbitramento deverá ser norteado pelos princípios da razoabilidade e da proporcionalidade.</w:t>
      </w:r>
    </w:p>
    <w:p w14:paraId="50CF6A94" w14:textId="77777777" w:rsidR="007B16B9" w:rsidRPr="008A2235" w:rsidRDefault="007B16B9" w:rsidP="003F2006">
      <w:pPr>
        <w:spacing w:after="120"/>
        <w:rPr>
          <w:rFonts w:cs="Arial"/>
        </w:rPr>
      </w:pPr>
      <w:r w:rsidRPr="008A2235">
        <w:rPr>
          <w:rFonts w:cs="Arial"/>
        </w:rPr>
        <w:t>§ 2º. O arbitramento determinará, justificadamente, a base tributária presuntiva, através de quaisquer elementos razoáveis que motivem a pertinência dos valores arbitrados, tais como extratos bancários, aluguéis, folha de salários, dados informados por terceiros, porte do sujeito passivo, declarações entregues para outros Fiscos ou entidades, notas fiscais de entrada, dentre outros.</w:t>
      </w:r>
    </w:p>
    <w:p w14:paraId="56EF2F5B" w14:textId="77777777" w:rsidR="007B16B9" w:rsidRPr="008A2235" w:rsidRDefault="007B16B9" w:rsidP="003F2006">
      <w:pPr>
        <w:spacing w:after="120"/>
        <w:rPr>
          <w:rFonts w:cs="Arial"/>
        </w:rPr>
      </w:pPr>
      <w:r w:rsidRPr="008A2235">
        <w:rPr>
          <w:rFonts w:cs="Arial"/>
        </w:rPr>
        <w:t>§ 3º. O arbitramento a que se refere este artigo não prejudica a liquidez do crédito tributário, ficando sempre ressalvada, em caso de contestação, avaliação contraditória, administrativa ou judicial, com a inversão do ônus da prova para o sujeito passivo.</w:t>
      </w:r>
    </w:p>
    <w:p w14:paraId="30F89226" w14:textId="77777777" w:rsidR="007B16B9" w:rsidRPr="008A2235" w:rsidRDefault="007B16B9" w:rsidP="007B16B9">
      <w:pPr>
        <w:rPr>
          <w:rFonts w:cs="Arial"/>
        </w:rPr>
      </w:pPr>
    </w:p>
    <w:p w14:paraId="4B0B7859" w14:textId="77777777" w:rsidR="007B16B9" w:rsidRPr="008A2235" w:rsidRDefault="007B16B9" w:rsidP="00F75E1E">
      <w:pPr>
        <w:pStyle w:val="Ttulo2"/>
      </w:pPr>
      <w:bookmarkStart w:id="59" w:name="_Toc147923145"/>
      <w:r w:rsidRPr="008A2235">
        <w:t>Seção II</w:t>
      </w:r>
      <w:bookmarkEnd w:id="59"/>
    </w:p>
    <w:p w14:paraId="1214BF2F" w14:textId="77777777" w:rsidR="007B16B9" w:rsidRPr="008A2235" w:rsidRDefault="007B16B9" w:rsidP="00F75E1E">
      <w:pPr>
        <w:pStyle w:val="Ttulo2"/>
      </w:pPr>
      <w:bookmarkStart w:id="60" w:name="_Toc147923146"/>
      <w:r w:rsidRPr="008A2235">
        <w:t>Da Fiscalização</w:t>
      </w:r>
      <w:bookmarkEnd w:id="60"/>
    </w:p>
    <w:p w14:paraId="40F7212D" w14:textId="77777777" w:rsidR="007B16B9" w:rsidRPr="008A2235" w:rsidRDefault="007B16B9" w:rsidP="007B16B9">
      <w:pPr>
        <w:rPr>
          <w:rFonts w:cs="Arial"/>
        </w:rPr>
      </w:pPr>
    </w:p>
    <w:p w14:paraId="63C0908A" w14:textId="77777777" w:rsidR="007B16B9" w:rsidRPr="008A2235" w:rsidRDefault="007B16B9" w:rsidP="00A626E6">
      <w:pPr>
        <w:spacing w:after="120"/>
        <w:rPr>
          <w:rFonts w:cs="Arial"/>
        </w:rPr>
      </w:pPr>
      <w:r w:rsidRPr="008A2235">
        <w:rPr>
          <w:rFonts w:cs="Arial"/>
        </w:rPr>
        <w:t>Art. 62. Com a finalidade de obter elementos que lhe permitam verificar a exatidão das declarações apresentadas pelos contribuintes e responsáveis e determinar, com precisão, a natureza e o montante dos créditos tributários, a Fazenda Municipal poderá:</w:t>
      </w:r>
    </w:p>
    <w:p w14:paraId="5FF07A57" w14:textId="43FF7D19" w:rsidR="007B16B9" w:rsidRPr="008A2235" w:rsidRDefault="007B16B9" w:rsidP="003F2006">
      <w:pPr>
        <w:rPr>
          <w:rFonts w:cs="Arial"/>
        </w:rPr>
      </w:pPr>
      <w:r w:rsidRPr="008A2235">
        <w:rPr>
          <w:rFonts w:cs="Arial"/>
        </w:rPr>
        <w:t xml:space="preserve">I - </w:t>
      </w:r>
      <w:proofErr w:type="gramStart"/>
      <w:r w:rsidRPr="008A2235">
        <w:rPr>
          <w:rFonts w:cs="Arial"/>
        </w:rPr>
        <w:t>exigir</w:t>
      </w:r>
      <w:proofErr w:type="gramEnd"/>
      <w:r w:rsidRPr="008A2235">
        <w:rPr>
          <w:rFonts w:cs="Arial"/>
        </w:rPr>
        <w:t>, a qualquer tempo, a exibição dos livros e comprovantes dos atos e operações que constituam ou possam vir a constituir fato gerador de obrigação tributária;</w:t>
      </w:r>
    </w:p>
    <w:p w14:paraId="2792390B" w14:textId="77777777" w:rsidR="007B16B9" w:rsidRPr="008A2235" w:rsidRDefault="007B16B9" w:rsidP="003F2006">
      <w:pPr>
        <w:rPr>
          <w:rFonts w:cs="Arial"/>
        </w:rPr>
      </w:pPr>
      <w:r w:rsidRPr="008A2235">
        <w:rPr>
          <w:rFonts w:cs="Arial"/>
        </w:rPr>
        <w:t xml:space="preserve">II - </w:t>
      </w:r>
      <w:proofErr w:type="gramStart"/>
      <w:r w:rsidRPr="008A2235">
        <w:rPr>
          <w:rFonts w:cs="Arial"/>
        </w:rPr>
        <w:t>fazer</w:t>
      </w:r>
      <w:proofErr w:type="gramEnd"/>
      <w:r w:rsidRPr="008A2235">
        <w:rPr>
          <w:rFonts w:cs="Arial"/>
        </w:rPr>
        <w:t xml:space="preserve"> inspeções, vistorias, levantamentos e avaliação nos locais e estabelecimentos onde se exerçam atividades passíveis de tributação, ou nos bens que constituem matéria tributável; </w:t>
      </w:r>
    </w:p>
    <w:p w14:paraId="2FA321E1" w14:textId="77777777" w:rsidR="007B16B9" w:rsidRPr="008A2235" w:rsidRDefault="007B16B9" w:rsidP="003F2006">
      <w:pPr>
        <w:rPr>
          <w:rFonts w:cs="Arial"/>
        </w:rPr>
      </w:pPr>
      <w:r w:rsidRPr="008A2235">
        <w:rPr>
          <w:rFonts w:cs="Arial"/>
        </w:rPr>
        <w:t xml:space="preserve">III - exigir informações escritas ou verbais; </w:t>
      </w:r>
    </w:p>
    <w:p w14:paraId="20578823" w14:textId="77777777" w:rsidR="007B16B9" w:rsidRPr="008A2235" w:rsidRDefault="007B16B9" w:rsidP="003F2006">
      <w:pPr>
        <w:rPr>
          <w:rFonts w:cs="Arial"/>
        </w:rPr>
      </w:pPr>
      <w:r w:rsidRPr="008A2235">
        <w:rPr>
          <w:rFonts w:cs="Arial"/>
        </w:rPr>
        <w:t xml:space="preserve">IV - </w:t>
      </w:r>
      <w:proofErr w:type="gramStart"/>
      <w:r w:rsidRPr="008A2235">
        <w:rPr>
          <w:rFonts w:cs="Arial"/>
        </w:rPr>
        <w:t>notificar</w:t>
      </w:r>
      <w:proofErr w:type="gramEnd"/>
      <w:r w:rsidRPr="008A2235">
        <w:rPr>
          <w:rFonts w:cs="Arial"/>
        </w:rPr>
        <w:t xml:space="preserve"> o contribuinte ou responsável para comparecer à repartição fazendária;</w:t>
      </w:r>
    </w:p>
    <w:p w14:paraId="590E608F" w14:textId="77777777" w:rsidR="007B16B9" w:rsidRPr="008A2235" w:rsidRDefault="007B16B9" w:rsidP="00E72189">
      <w:pPr>
        <w:spacing w:after="120"/>
        <w:rPr>
          <w:rFonts w:cs="Arial"/>
        </w:rPr>
      </w:pPr>
      <w:r w:rsidRPr="008A2235">
        <w:rPr>
          <w:rFonts w:cs="Arial"/>
        </w:rPr>
        <w:t xml:space="preserve">V - </w:t>
      </w:r>
      <w:proofErr w:type="gramStart"/>
      <w:r w:rsidRPr="008A2235">
        <w:rPr>
          <w:rFonts w:cs="Arial"/>
        </w:rPr>
        <w:t>requisitar</w:t>
      </w:r>
      <w:proofErr w:type="gramEnd"/>
      <w:r w:rsidRPr="008A2235">
        <w:rPr>
          <w:rFonts w:cs="Arial"/>
        </w:rPr>
        <w:t xml:space="preserve"> o auxílio da força pública ou requerer ordem judicial, quando indispensáveis à realização de diligências, inclusive inspeções necessárias ao registro dos locais e estabelecimentos, assim como dos bens e documentação dos contribuintes e responsáveis.</w:t>
      </w:r>
    </w:p>
    <w:p w14:paraId="379FB30E" w14:textId="77777777" w:rsidR="007B16B9" w:rsidRPr="008A2235" w:rsidRDefault="007B16B9" w:rsidP="003F2006">
      <w:pPr>
        <w:spacing w:after="120"/>
        <w:rPr>
          <w:rFonts w:cs="Arial"/>
        </w:rPr>
      </w:pPr>
      <w:r w:rsidRPr="008A2235">
        <w:rPr>
          <w:rFonts w:cs="Arial"/>
        </w:rPr>
        <w:t>§ 1º. O disposto neste artigo aplica-se, inclusive, às pessoas naturais ou jurídicas que gozem de imunidade ou sejam beneficiadas por isenções ou quaisquer outras formas de suspensão ou exclusão do crédito tributário.</w:t>
      </w:r>
    </w:p>
    <w:p w14:paraId="455D2A11" w14:textId="77777777" w:rsidR="007B16B9" w:rsidRPr="008A2235" w:rsidRDefault="007B16B9" w:rsidP="003F2006">
      <w:pPr>
        <w:pStyle w:val="Recuodecorpodetexto"/>
        <w:spacing w:after="120"/>
        <w:ind w:firstLine="709"/>
        <w:rPr>
          <w:rFonts w:cs="Arial"/>
          <w:sz w:val="24"/>
          <w:szCs w:val="24"/>
        </w:rPr>
      </w:pPr>
      <w:r w:rsidRPr="008A2235">
        <w:rPr>
          <w:rFonts w:cs="Arial"/>
          <w:sz w:val="24"/>
          <w:szCs w:val="24"/>
        </w:rPr>
        <w:t>§ 2º. Para os efeitos da legislação tributária do Município, não tem aplicação quaisquer disposições legais excludentes ou limitativas do direito de examinar mercadorias, livros, arquivos, documentos, papéis e efeitos comerciais ou fiscais dos comerciantes, industriais, produtores ou prestadores de serviços, ou da obrigação destes de exibi-los.</w:t>
      </w:r>
    </w:p>
    <w:p w14:paraId="4CDA7429" w14:textId="77777777" w:rsidR="007B16B9" w:rsidRPr="008A2235" w:rsidRDefault="007B16B9" w:rsidP="003F2006">
      <w:pPr>
        <w:spacing w:after="120"/>
        <w:rPr>
          <w:rFonts w:cs="Arial"/>
        </w:rPr>
      </w:pPr>
      <w:r w:rsidRPr="008A2235">
        <w:rPr>
          <w:rFonts w:cs="Arial"/>
        </w:rPr>
        <w:t>§ 3º. A fiscalização poderá requisitar, para exame na repartição fiscal, ou ainda apreender, para fins de prova, livros, documentos e quaisquer outros elementos vinculados à obrigação tributária.</w:t>
      </w:r>
    </w:p>
    <w:p w14:paraId="6D0C220E" w14:textId="39D2A42F" w:rsidR="007B16B9" w:rsidRPr="008A2235" w:rsidRDefault="007B16B9" w:rsidP="003F2006">
      <w:pPr>
        <w:spacing w:after="120"/>
        <w:rPr>
          <w:rFonts w:cs="Arial"/>
        </w:rPr>
      </w:pPr>
      <w:r w:rsidRPr="008A2235">
        <w:rPr>
          <w:rFonts w:cs="Arial"/>
        </w:rPr>
        <w:t xml:space="preserve">§ 4º. A Administração Tributária se limitará a examinar os documentos tão-somente acerca dos pontos objetos da investigação tributária. </w:t>
      </w:r>
    </w:p>
    <w:p w14:paraId="1B475989" w14:textId="77777777" w:rsidR="007B16B9" w:rsidRPr="008A2235" w:rsidRDefault="007B16B9" w:rsidP="00E72189">
      <w:pPr>
        <w:rPr>
          <w:rFonts w:cs="Arial"/>
        </w:rPr>
      </w:pPr>
      <w:r w:rsidRPr="008A2235">
        <w:rPr>
          <w:rFonts w:cs="Arial"/>
        </w:rPr>
        <w:t>§ 5º. Os livros obrigatórios de escrituração comercial e fiscal e os comprovantes dos lançamentos neles efetuados serão conservados até que ocorra a prescrição dos créditos tributários decorrentes das operações a que se refiram.</w:t>
      </w:r>
    </w:p>
    <w:p w14:paraId="47C31B06" w14:textId="77777777" w:rsidR="00E72189" w:rsidRPr="008A2235" w:rsidRDefault="00E72189" w:rsidP="00E72189">
      <w:pPr>
        <w:rPr>
          <w:rFonts w:cs="Arial"/>
        </w:rPr>
      </w:pPr>
    </w:p>
    <w:p w14:paraId="637F343D" w14:textId="73DB722E" w:rsidR="007B16B9" w:rsidRPr="008A2235" w:rsidRDefault="007B16B9" w:rsidP="00A626E6">
      <w:pPr>
        <w:spacing w:after="120"/>
        <w:rPr>
          <w:rFonts w:cs="Arial"/>
        </w:rPr>
      </w:pPr>
      <w:r w:rsidRPr="008A2235">
        <w:rPr>
          <w:rFonts w:cs="Arial"/>
        </w:rPr>
        <w:t>Art. 63. Mediante intimação escrita, são obrigados a prestar à Fazenda Municipal todas as informações de que disponham, com relação aos bens, negócios ou atividades de terceiros:</w:t>
      </w:r>
    </w:p>
    <w:p w14:paraId="0C383233" w14:textId="2DE89E0D" w:rsidR="007B16B9" w:rsidRPr="008A2235" w:rsidRDefault="007B16B9" w:rsidP="003F2006">
      <w:pPr>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tabeliães, escrivães e demais serventuários de ofício;</w:t>
      </w:r>
    </w:p>
    <w:p w14:paraId="62EA7B55" w14:textId="50043509" w:rsidR="007B16B9" w:rsidRPr="008A2235" w:rsidRDefault="007B16B9" w:rsidP="003F2006">
      <w:pPr>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bancos, casas bancárias, caixas econômicas e demais instituições financeiras;</w:t>
      </w:r>
    </w:p>
    <w:p w14:paraId="588A5D8B" w14:textId="4C736BB7" w:rsidR="007B16B9" w:rsidRPr="008A2235" w:rsidRDefault="007B16B9" w:rsidP="003F2006">
      <w:pPr>
        <w:rPr>
          <w:rFonts w:cs="Arial"/>
        </w:rPr>
      </w:pPr>
      <w:r w:rsidRPr="008A2235">
        <w:rPr>
          <w:rFonts w:cs="Arial"/>
        </w:rPr>
        <w:t>III - as empresas de administração de bens;</w:t>
      </w:r>
    </w:p>
    <w:p w14:paraId="4F338C64" w14:textId="77777777" w:rsidR="007B16B9" w:rsidRPr="008A2235" w:rsidRDefault="007B16B9" w:rsidP="003F2006">
      <w:pPr>
        <w:rPr>
          <w:rFonts w:cs="Arial"/>
        </w:rPr>
      </w:pPr>
      <w:r w:rsidRPr="008A2235">
        <w:rPr>
          <w:rFonts w:cs="Arial"/>
        </w:rPr>
        <w:t xml:space="preserve">IV - </w:t>
      </w:r>
      <w:proofErr w:type="gramStart"/>
      <w:r w:rsidRPr="008A2235">
        <w:rPr>
          <w:rFonts w:cs="Arial"/>
        </w:rPr>
        <w:t>os</w:t>
      </w:r>
      <w:proofErr w:type="gramEnd"/>
      <w:r w:rsidRPr="008A2235">
        <w:rPr>
          <w:rFonts w:cs="Arial"/>
        </w:rPr>
        <w:t xml:space="preserve"> corretores, leiloeiros e despachantes oficiais;</w:t>
      </w:r>
    </w:p>
    <w:p w14:paraId="079DAB94" w14:textId="02F83655" w:rsidR="007B16B9" w:rsidRPr="008A2235" w:rsidRDefault="007B16B9" w:rsidP="003F2006">
      <w:pPr>
        <w:rPr>
          <w:rFonts w:cs="Arial"/>
        </w:rPr>
      </w:pPr>
      <w:r w:rsidRPr="008A2235">
        <w:rPr>
          <w:rFonts w:cs="Arial"/>
        </w:rPr>
        <w:t xml:space="preserve">V - </w:t>
      </w:r>
      <w:proofErr w:type="gramStart"/>
      <w:r w:rsidRPr="008A2235">
        <w:rPr>
          <w:rFonts w:cs="Arial"/>
        </w:rPr>
        <w:t>os</w:t>
      </w:r>
      <w:proofErr w:type="gramEnd"/>
      <w:r w:rsidRPr="008A2235">
        <w:rPr>
          <w:rFonts w:cs="Arial"/>
        </w:rPr>
        <w:t xml:space="preserve"> inventariantes;</w:t>
      </w:r>
    </w:p>
    <w:p w14:paraId="46CBF8AC" w14:textId="77777777" w:rsidR="007B16B9" w:rsidRPr="008A2235" w:rsidRDefault="007B16B9" w:rsidP="003F2006">
      <w:pPr>
        <w:rPr>
          <w:rFonts w:cs="Arial"/>
        </w:rPr>
      </w:pPr>
      <w:r w:rsidRPr="008A2235">
        <w:rPr>
          <w:rFonts w:cs="Arial"/>
        </w:rPr>
        <w:t xml:space="preserve">VI - </w:t>
      </w:r>
      <w:proofErr w:type="gramStart"/>
      <w:r w:rsidRPr="008A2235">
        <w:rPr>
          <w:rFonts w:cs="Arial"/>
        </w:rPr>
        <w:t>os</w:t>
      </w:r>
      <w:proofErr w:type="gramEnd"/>
      <w:r w:rsidRPr="008A2235">
        <w:rPr>
          <w:rFonts w:cs="Arial"/>
        </w:rPr>
        <w:t xml:space="preserve"> síndicos, comissários e liquidatários; </w:t>
      </w:r>
    </w:p>
    <w:p w14:paraId="1A0FC943" w14:textId="77777777" w:rsidR="007B16B9" w:rsidRPr="008A2235" w:rsidRDefault="007B16B9" w:rsidP="003F2006">
      <w:pPr>
        <w:rPr>
          <w:rFonts w:cs="Arial"/>
        </w:rPr>
      </w:pPr>
      <w:r w:rsidRPr="008A2235">
        <w:rPr>
          <w:rFonts w:cs="Arial"/>
        </w:rPr>
        <w:t>VII - os inquilinos e os titulares do direito de usufruto, uso ou habitação;</w:t>
      </w:r>
    </w:p>
    <w:p w14:paraId="6AA8BC98" w14:textId="77777777" w:rsidR="007B16B9" w:rsidRPr="008A2235" w:rsidRDefault="007B16B9" w:rsidP="003F2006">
      <w:pPr>
        <w:rPr>
          <w:rFonts w:cs="Arial"/>
        </w:rPr>
      </w:pPr>
      <w:r w:rsidRPr="008A2235">
        <w:rPr>
          <w:rFonts w:cs="Arial"/>
        </w:rPr>
        <w:t xml:space="preserve">VIII - os síndicos ou qualquer dos condôminos, nos casos de propriedade em condomínio; </w:t>
      </w:r>
    </w:p>
    <w:p w14:paraId="66580854" w14:textId="77777777" w:rsidR="007B16B9" w:rsidRPr="008A2235" w:rsidRDefault="007B16B9" w:rsidP="003F2006">
      <w:pPr>
        <w:rPr>
          <w:rFonts w:cs="Arial"/>
        </w:rPr>
      </w:pPr>
      <w:r w:rsidRPr="008A2235">
        <w:rPr>
          <w:rFonts w:cs="Arial"/>
        </w:rPr>
        <w:t xml:space="preserve">IX - </w:t>
      </w:r>
      <w:proofErr w:type="gramStart"/>
      <w:r w:rsidRPr="008A2235">
        <w:rPr>
          <w:rFonts w:cs="Arial"/>
        </w:rPr>
        <w:t>os</w:t>
      </w:r>
      <w:proofErr w:type="gramEnd"/>
      <w:r w:rsidRPr="008A2235">
        <w:rPr>
          <w:rFonts w:cs="Arial"/>
        </w:rPr>
        <w:t xml:space="preserve"> responsáveis por repartições do governo federal, estadual ou municipal, da administração direta ou indireta;</w:t>
      </w:r>
    </w:p>
    <w:p w14:paraId="5A447B0C" w14:textId="77777777" w:rsidR="007B16B9" w:rsidRPr="008A2235" w:rsidRDefault="007B16B9" w:rsidP="003F2006">
      <w:pPr>
        <w:rPr>
          <w:rFonts w:cs="Arial"/>
        </w:rPr>
      </w:pPr>
      <w:r w:rsidRPr="008A2235">
        <w:rPr>
          <w:rFonts w:cs="Arial"/>
        </w:rPr>
        <w:t xml:space="preserve">X - </w:t>
      </w:r>
      <w:proofErr w:type="gramStart"/>
      <w:r w:rsidRPr="008A2235">
        <w:rPr>
          <w:rFonts w:cs="Arial"/>
        </w:rPr>
        <w:t>os</w:t>
      </w:r>
      <w:proofErr w:type="gramEnd"/>
      <w:r w:rsidRPr="008A2235">
        <w:rPr>
          <w:rFonts w:cs="Arial"/>
        </w:rPr>
        <w:t xml:space="preserve"> responsáveis por cooperativas, associações desportivas e entidades de classe;</w:t>
      </w:r>
    </w:p>
    <w:p w14:paraId="103150DB" w14:textId="77777777" w:rsidR="007B16B9" w:rsidRPr="008A2235" w:rsidRDefault="007B16B9" w:rsidP="003F2006">
      <w:pPr>
        <w:rPr>
          <w:rFonts w:cs="Arial"/>
        </w:rPr>
      </w:pPr>
      <w:r w:rsidRPr="008A2235">
        <w:rPr>
          <w:rFonts w:cs="Arial"/>
        </w:rPr>
        <w:t>XI – produtores rurais;</w:t>
      </w:r>
    </w:p>
    <w:p w14:paraId="4EF79EB3" w14:textId="77777777" w:rsidR="007B16B9" w:rsidRPr="008A2235" w:rsidRDefault="007B16B9" w:rsidP="003F2006">
      <w:pPr>
        <w:rPr>
          <w:rFonts w:cs="Arial"/>
        </w:rPr>
      </w:pPr>
      <w:r w:rsidRPr="008A2235">
        <w:rPr>
          <w:rFonts w:cs="Arial"/>
        </w:rPr>
        <w:t>XII – os prestadores de serviços de intermediação, corretagem ou agenciamento;</w:t>
      </w:r>
    </w:p>
    <w:p w14:paraId="0C901B43" w14:textId="77777777" w:rsidR="007B16B9" w:rsidRPr="008A2235" w:rsidRDefault="007B16B9" w:rsidP="003F2006">
      <w:pPr>
        <w:rPr>
          <w:rFonts w:cs="Arial"/>
        </w:rPr>
      </w:pPr>
      <w:r w:rsidRPr="008A2235">
        <w:rPr>
          <w:rFonts w:cs="Arial"/>
        </w:rPr>
        <w:t>XIII - quaisquer outras entidades ou pessoas que, em razão de seu cargo e ofício, função, ministério, atividade ou profissão, detenham em seu poder, a qualquer título e de qualquer forma, informações sobre bens, negócios ou atividades de terceiros.</w:t>
      </w:r>
    </w:p>
    <w:p w14:paraId="0F7291D7" w14:textId="77777777" w:rsidR="007B16B9" w:rsidRPr="008A2235" w:rsidRDefault="007B16B9" w:rsidP="007B16B9">
      <w:pPr>
        <w:rPr>
          <w:rFonts w:cs="Arial"/>
        </w:rPr>
      </w:pPr>
    </w:p>
    <w:p w14:paraId="395196EF" w14:textId="5CCCD9F6" w:rsidR="007B16B9" w:rsidRPr="008A2235" w:rsidRDefault="007B16B9" w:rsidP="003F2006">
      <w:pPr>
        <w:spacing w:after="120"/>
        <w:rPr>
          <w:rFonts w:cs="Arial"/>
        </w:rPr>
      </w:pPr>
      <w:r w:rsidRPr="008A2235">
        <w:rPr>
          <w:rFonts w:cs="Arial"/>
        </w:rPr>
        <w:t>§ 1º. A obrigação prevista neste artigo não abrange a prestação de informações quanto a fatos sobre os quais o informante esteja constitucional ou legalmente obrigado a observar segredo em razão de cargo, ofício, função, ministério, atividade ou profissão.</w:t>
      </w:r>
    </w:p>
    <w:p w14:paraId="5AA94144" w14:textId="7C0EBF46" w:rsidR="007B16B9" w:rsidRPr="008A2235" w:rsidRDefault="007B16B9" w:rsidP="003F2006">
      <w:pPr>
        <w:spacing w:after="120"/>
        <w:rPr>
          <w:rFonts w:cs="Arial"/>
        </w:rPr>
      </w:pPr>
      <w:r w:rsidRPr="008A2235">
        <w:rPr>
          <w:rFonts w:cs="Arial"/>
        </w:rPr>
        <w:t>§ 2º. O descumprimento da obrigação tratada neste artigo submeterá à multa:</w:t>
      </w:r>
    </w:p>
    <w:p w14:paraId="03A3513A" w14:textId="18D54971" w:rsidR="007B16B9" w:rsidRPr="008A2235" w:rsidRDefault="007B16B9" w:rsidP="007B16B9">
      <w:pPr>
        <w:rPr>
          <w:rFonts w:cs="Arial"/>
        </w:rPr>
      </w:pPr>
      <w:r w:rsidRPr="008A2235">
        <w:rPr>
          <w:rFonts w:cs="Arial"/>
        </w:rPr>
        <w:t xml:space="preserve">I - </w:t>
      </w:r>
      <w:proofErr w:type="gramStart"/>
      <w:r w:rsidRPr="008A2235">
        <w:rPr>
          <w:rFonts w:cs="Arial"/>
        </w:rPr>
        <w:t>de</w:t>
      </w:r>
      <w:proofErr w:type="gramEnd"/>
      <w:r w:rsidRPr="008A2235">
        <w:rPr>
          <w:rFonts w:cs="Arial"/>
        </w:rPr>
        <w:t xml:space="preserve"> 07 (sete) UFMAP, pelo não atendimento ao primeiro pedido de intimação no prazo máximo de 5 (cinco) dias; </w:t>
      </w:r>
    </w:p>
    <w:p w14:paraId="2B6FE302" w14:textId="496F3B39" w:rsidR="007B16B9" w:rsidRPr="008A2235" w:rsidRDefault="007B16B9" w:rsidP="007B16B9">
      <w:pPr>
        <w:rPr>
          <w:rFonts w:cs="Arial"/>
        </w:rPr>
      </w:pPr>
      <w:r w:rsidRPr="008A2235">
        <w:rPr>
          <w:rFonts w:cs="Arial"/>
        </w:rPr>
        <w:t xml:space="preserve">II - </w:t>
      </w:r>
      <w:proofErr w:type="gramStart"/>
      <w:r w:rsidRPr="008A2235">
        <w:rPr>
          <w:rFonts w:cs="Arial"/>
        </w:rPr>
        <w:t>de</w:t>
      </w:r>
      <w:proofErr w:type="gramEnd"/>
      <w:r w:rsidRPr="008A2235">
        <w:rPr>
          <w:rFonts w:cs="Arial"/>
        </w:rPr>
        <w:t xml:space="preserve"> 14 (quatorze) UFMAP pelo não atendimento ao segundo pedido de intimação no prazo máximo de 3 (três) dias; </w:t>
      </w:r>
    </w:p>
    <w:p w14:paraId="7E647B65" w14:textId="77777777" w:rsidR="007B16B9" w:rsidRPr="008A2235" w:rsidRDefault="007B16B9" w:rsidP="007B16B9">
      <w:pPr>
        <w:rPr>
          <w:rFonts w:cs="Arial"/>
        </w:rPr>
      </w:pPr>
      <w:r w:rsidRPr="008A2235">
        <w:rPr>
          <w:rFonts w:cs="Arial"/>
        </w:rPr>
        <w:t>III - de 26 (vinte e seis) UFMAP pelo não atendimento ao terceiro pedido de intimação no prazo máximo de 2 (dois) dias.</w:t>
      </w:r>
    </w:p>
    <w:p w14:paraId="6FDED051" w14:textId="77777777" w:rsidR="007B16B9" w:rsidRPr="008A2235" w:rsidRDefault="007B16B9" w:rsidP="007B16B9">
      <w:pPr>
        <w:rPr>
          <w:rFonts w:cs="Arial"/>
        </w:rPr>
      </w:pPr>
    </w:p>
    <w:p w14:paraId="51EAB2BA" w14:textId="77777777" w:rsidR="007B16B9" w:rsidRPr="008A2235" w:rsidRDefault="007B16B9" w:rsidP="00BC685F">
      <w:pPr>
        <w:spacing w:after="120"/>
        <w:rPr>
          <w:rFonts w:cs="Arial"/>
        </w:rPr>
      </w:pPr>
      <w:r w:rsidRPr="008A2235">
        <w:rPr>
          <w:rFonts w:cs="Arial"/>
        </w:rPr>
        <w:t>Art. 64. Sem prejuízo do disposto na legislação criminal, é vedada a divulgação por qualquer meio para qualquer fim, por parte do Fisco ou de seus funcionários, de qualquer informação obtida em razão do oficio, sobre a situação econômica ou financeira dos sujeitos passivos ou de terceiros e sobre a natureza e o estado dos seus negócios ou atividades.</w:t>
      </w:r>
    </w:p>
    <w:p w14:paraId="6C8E5C77" w14:textId="77777777" w:rsidR="007B16B9" w:rsidRPr="008A2235" w:rsidRDefault="007B16B9" w:rsidP="00BC685F">
      <w:pPr>
        <w:spacing w:after="120"/>
        <w:rPr>
          <w:rFonts w:cs="Arial"/>
        </w:rPr>
      </w:pPr>
      <w:r w:rsidRPr="008A2235">
        <w:rPr>
          <w:rFonts w:cs="Arial"/>
        </w:rPr>
        <w:t>§ 1º. Excetuam-se do disposto neste artigo:</w:t>
      </w:r>
    </w:p>
    <w:p w14:paraId="7F98F3FC" w14:textId="2543B1D8" w:rsidR="007B16B9" w:rsidRPr="008A2235" w:rsidRDefault="007B16B9" w:rsidP="003F2006">
      <w:pPr>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casos de requisição regular de autoridade judiciária, no interesse da Justiça</w:t>
      </w:r>
      <w:r w:rsidR="00474286" w:rsidRPr="008A2235">
        <w:rPr>
          <w:rFonts w:cs="Arial"/>
        </w:rPr>
        <w:t>;</w:t>
      </w:r>
    </w:p>
    <w:p w14:paraId="29D5116B" w14:textId="77777777" w:rsidR="007B16B9" w:rsidRPr="008A2235" w:rsidRDefault="007B16B9" w:rsidP="003F2006">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prestação de mútua assistência para a fiscalização dos tributos respectivos e a permuta de informações entre órgãos federais, estaduais e municipais, nos termos do art. 199 do Código Tributário Nacional;</w:t>
      </w:r>
    </w:p>
    <w:p w14:paraId="6E0A0DE9" w14:textId="77777777" w:rsidR="007B16B9" w:rsidRPr="008A2235" w:rsidRDefault="007B16B9" w:rsidP="003F2006">
      <w:pPr>
        <w:rPr>
          <w:rFonts w:cs="Arial"/>
        </w:rPr>
      </w:pPr>
      <w:r w:rsidRPr="008A2235">
        <w:rPr>
          <w:rFonts w:cs="Arial"/>
        </w:rPr>
        <w:t>III - as solicitações de autoridade administrativa no interesse da Administração Pública, desde que seja comprovada a instauração regular de processo administrativo, no órgão ou na entidade respectiva, com o objetivo de investigar o sujeito passivo a que se refere a informação, por prática de infração administrativa;</w:t>
      </w:r>
    </w:p>
    <w:p w14:paraId="12C48DE5"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as</w:t>
      </w:r>
      <w:proofErr w:type="gramEnd"/>
      <w:r w:rsidRPr="008A2235">
        <w:rPr>
          <w:rFonts w:cs="Arial"/>
        </w:rPr>
        <w:t xml:space="preserve"> informações relativas a:</w:t>
      </w:r>
    </w:p>
    <w:p w14:paraId="1984538D" w14:textId="77777777" w:rsidR="007B16B9" w:rsidRPr="008A2235" w:rsidRDefault="007B16B9" w:rsidP="007B16B9">
      <w:pPr>
        <w:numPr>
          <w:ilvl w:val="0"/>
          <w:numId w:val="14"/>
        </w:numPr>
        <w:rPr>
          <w:rFonts w:cs="Arial"/>
        </w:rPr>
      </w:pPr>
      <w:proofErr w:type="gramStart"/>
      <w:r w:rsidRPr="008A2235">
        <w:rPr>
          <w:rFonts w:cs="Arial"/>
        </w:rPr>
        <w:t>representações</w:t>
      </w:r>
      <w:proofErr w:type="gramEnd"/>
      <w:r w:rsidRPr="008A2235">
        <w:rPr>
          <w:rFonts w:cs="Arial"/>
        </w:rPr>
        <w:t xml:space="preserve"> fiscais para fins penais;</w:t>
      </w:r>
    </w:p>
    <w:p w14:paraId="0485F509" w14:textId="77777777" w:rsidR="007B16B9" w:rsidRPr="008A2235" w:rsidRDefault="007B16B9" w:rsidP="007B16B9">
      <w:pPr>
        <w:numPr>
          <w:ilvl w:val="0"/>
          <w:numId w:val="14"/>
        </w:numPr>
        <w:rPr>
          <w:rFonts w:cs="Arial"/>
        </w:rPr>
      </w:pPr>
      <w:proofErr w:type="gramStart"/>
      <w:r w:rsidRPr="008A2235">
        <w:rPr>
          <w:rFonts w:cs="Arial"/>
        </w:rPr>
        <w:t>inscrições</w:t>
      </w:r>
      <w:proofErr w:type="gramEnd"/>
      <w:r w:rsidRPr="008A2235">
        <w:rPr>
          <w:rFonts w:cs="Arial"/>
        </w:rPr>
        <w:t xml:space="preserve"> na Dívida Ativa da Fazenda Pública;</w:t>
      </w:r>
    </w:p>
    <w:p w14:paraId="2215FF36" w14:textId="77777777" w:rsidR="007B16B9" w:rsidRPr="008A2235" w:rsidRDefault="007B16B9" w:rsidP="00BC685F">
      <w:pPr>
        <w:numPr>
          <w:ilvl w:val="0"/>
          <w:numId w:val="14"/>
        </w:numPr>
        <w:spacing w:after="120"/>
        <w:ind w:left="1066" w:hanging="357"/>
        <w:rPr>
          <w:rFonts w:cs="Arial"/>
        </w:rPr>
      </w:pPr>
      <w:proofErr w:type="gramStart"/>
      <w:r w:rsidRPr="008A2235">
        <w:rPr>
          <w:rFonts w:cs="Arial"/>
        </w:rPr>
        <w:t>parcelamento</w:t>
      </w:r>
      <w:proofErr w:type="gramEnd"/>
      <w:r w:rsidRPr="008A2235">
        <w:rPr>
          <w:rFonts w:cs="Arial"/>
        </w:rPr>
        <w:t xml:space="preserve"> ou moratória.</w:t>
      </w:r>
    </w:p>
    <w:p w14:paraId="4C701C0D" w14:textId="77777777" w:rsidR="007B16B9" w:rsidRPr="008A2235" w:rsidRDefault="007B16B9" w:rsidP="007B16B9">
      <w:pPr>
        <w:pStyle w:val="Recuodecorpodetexto"/>
        <w:rPr>
          <w:rFonts w:cs="Arial"/>
          <w:sz w:val="24"/>
          <w:szCs w:val="24"/>
        </w:rPr>
      </w:pPr>
      <w:r w:rsidRPr="008A2235">
        <w:rPr>
          <w:rFonts w:cs="Arial"/>
          <w:sz w:val="24"/>
          <w:szCs w:val="24"/>
        </w:rPr>
        <w:t>§ 2º.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w:t>
      </w:r>
    </w:p>
    <w:p w14:paraId="03F0F0FF" w14:textId="77777777" w:rsidR="007B16B9" w:rsidRPr="008A2235" w:rsidRDefault="007B16B9" w:rsidP="007B16B9">
      <w:pPr>
        <w:pStyle w:val="Recuodecorpodetexto"/>
        <w:rPr>
          <w:rFonts w:cs="Arial"/>
          <w:sz w:val="24"/>
          <w:szCs w:val="24"/>
        </w:rPr>
      </w:pPr>
    </w:p>
    <w:p w14:paraId="4D5A2B0C" w14:textId="77777777" w:rsidR="007B16B9" w:rsidRPr="008A2235" w:rsidRDefault="007B16B9" w:rsidP="007B16B9">
      <w:pPr>
        <w:ind w:firstLine="708"/>
        <w:rPr>
          <w:rFonts w:cs="Arial"/>
        </w:rPr>
      </w:pPr>
      <w:r w:rsidRPr="008A2235">
        <w:rPr>
          <w:rFonts w:cs="Arial"/>
        </w:rPr>
        <w:t>Art. 65. O Município, por decreto ou instrução normativa, instituirá livros, declarações e registros obrigatórios de bens, serviços e operações tributáveis, a fim de apurar os elementos necessários ao lançamento de tributos.</w:t>
      </w:r>
    </w:p>
    <w:p w14:paraId="17323EFB" w14:textId="77777777" w:rsidR="007B16B9" w:rsidRPr="008A2235" w:rsidRDefault="007B16B9" w:rsidP="007B16B9">
      <w:pPr>
        <w:rPr>
          <w:rFonts w:cs="Arial"/>
        </w:rPr>
      </w:pPr>
    </w:p>
    <w:p w14:paraId="7DA6F1EE" w14:textId="77777777" w:rsidR="007B16B9" w:rsidRPr="008A2235" w:rsidRDefault="007B16B9" w:rsidP="003F2006">
      <w:pPr>
        <w:spacing w:after="120"/>
        <w:rPr>
          <w:rFonts w:cs="Arial"/>
        </w:rPr>
      </w:pPr>
      <w:r w:rsidRPr="008A2235">
        <w:rPr>
          <w:rFonts w:cs="Arial"/>
        </w:rPr>
        <w:t xml:space="preserve">Art. 66. A autoridade que proceder ou presidir a quaisquer diligências de fiscalização lavrará os termos necessários para que se documente o início do procedimento fiscal, na forma da legislação aplicável, que fixará o prazo máximo para a conclusão daquelas. </w:t>
      </w:r>
    </w:p>
    <w:p w14:paraId="6B836CEA" w14:textId="77777777" w:rsidR="007B16B9" w:rsidRPr="008A2235" w:rsidRDefault="007B16B9" w:rsidP="007B16B9">
      <w:pPr>
        <w:ind w:firstLine="708"/>
        <w:rPr>
          <w:rFonts w:cs="Arial"/>
        </w:rPr>
      </w:pPr>
      <w:r w:rsidRPr="008A2235">
        <w:rPr>
          <w:rFonts w:cs="Arial"/>
        </w:rPr>
        <w:t xml:space="preserve">Parágrafo único. Os termos a que se refere este artigo serão entregues à pessoa sujeita à fiscalização. </w:t>
      </w:r>
    </w:p>
    <w:p w14:paraId="2BF63E73" w14:textId="77777777" w:rsidR="007B16B9" w:rsidRPr="008A2235" w:rsidRDefault="007B16B9" w:rsidP="007B16B9">
      <w:pPr>
        <w:ind w:firstLine="708"/>
        <w:rPr>
          <w:rFonts w:cs="Arial"/>
        </w:rPr>
      </w:pPr>
    </w:p>
    <w:p w14:paraId="7E584D8D" w14:textId="68369EB4" w:rsidR="007B16B9" w:rsidRPr="008A2235" w:rsidRDefault="007B16B9" w:rsidP="003F2006">
      <w:pPr>
        <w:spacing w:after="120"/>
        <w:rPr>
          <w:rFonts w:cs="Arial"/>
        </w:rPr>
      </w:pPr>
      <w:r w:rsidRPr="008A2235">
        <w:rPr>
          <w:rFonts w:cs="Arial"/>
        </w:rPr>
        <w:t>Art. 67. Todas as funções referentes à cobrança e à fiscalização dos tributos municipais, à aplicação de sanções por infração à legislação tributária do Município, bem como as medidas de prevenção e repressão às fraudes, serão exercidas pelos órgãos fazendários, repartições a elas hierárquicas ou funcionalmente subordinadas e demais entidades, segundo as atribuições constantes da legislação que dispuser sobre a organização administrativa do Município e dos respectivos regimentos internos daquelas entidades.</w:t>
      </w:r>
    </w:p>
    <w:p w14:paraId="1CA4097E" w14:textId="77777777" w:rsidR="007B16B9" w:rsidRPr="008A2235" w:rsidRDefault="007B16B9" w:rsidP="007B16B9">
      <w:pPr>
        <w:ind w:firstLine="708"/>
        <w:rPr>
          <w:rFonts w:cs="Arial"/>
        </w:rPr>
      </w:pPr>
      <w:r w:rsidRPr="008A2235">
        <w:rPr>
          <w:rFonts w:cs="Arial"/>
        </w:rPr>
        <w:t xml:space="preserve">Parágrafo único. A administração fazendária e seus fiscais terão, dentro de suas áreas de competência e jurisdição, precedência sobre os demais setores administrativos, por força do disposto no art. 37, inciso XVIII, da Constituição da República.  </w:t>
      </w:r>
    </w:p>
    <w:p w14:paraId="5C0CF692" w14:textId="77777777" w:rsidR="007B16B9" w:rsidRPr="008A2235" w:rsidRDefault="007B16B9" w:rsidP="007B16B9">
      <w:pPr>
        <w:ind w:firstLine="708"/>
        <w:rPr>
          <w:rFonts w:cs="Arial"/>
        </w:rPr>
      </w:pPr>
    </w:p>
    <w:p w14:paraId="785C2A09" w14:textId="77777777" w:rsidR="007B16B9" w:rsidRPr="008A2235" w:rsidRDefault="007B16B9" w:rsidP="007B16B9">
      <w:pPr>
        <w:rPr>
          <w:rFonts w:cs="Arial"/>
        </w:rPr>
      </w:pPr>
    </w:p>
    <w:p w14:paraId="02C583CC" w14:textId="77777777" w:rsidR="007B16B9" w:rsidRPr="008A2235" w:rsidRDefault="007B16B9" w:rsidP="00F75E1E">
      <w:pPr>
        <w:pStyle w:val="Ttulo2"/>
      </w:pPr>
      <w:bookmarkStart w:id="61" w:name="_Toc147923147"/>
      <w:r w:rsidRPr="008A2235">
        <w:t>Seção III</w:t>
      </w:r>
      <w:bookmarkEnd w:id="61"/>
    </w:p>
    <w:p w14:paraId="6E5DEB91" w14:textId="77777777" w:rsidR="007B16B9" w:rsidRPr="008A2235" w:rsidRDefault="007B16B9" w:rsidP="00F75E1E">
      <w:pPr>
        <w:pStyle w:val="Ttulo2"/>
      </w:pPr>
      <w:bookmarkStart w:id="62" w:name="_Toc147923148"/>
      <w:r w:rsidRPr="008A2235">
        <w:t>Da Cobrança e Recolhimento</w:t>
      </w:r>
      <w:bookmarkEnd w:id="62"/>
    </w:p>
    <w:p w14:paraId="24231E4E" w14:textId="77777777" w:rsidR="007B16B9" w:rsidRPr="008A2235" w:rsidRDefault="007B16B9" w:rsidP="007B16B9">
      <w:pPr>
        <w:pStyle w:val="Ttulo"/>
      </w:pPr>
    </w:p>
    <w:p w14:paraId="724E4DDB" w14:textId="77777777" w:rsidR="007B16B9" w:rsidRPr="008A2235" w:rsidRDefault="007B16B9" w:rsidP="007B16B9">
      <w:pPr>
        <w:ind w:firstLine="708"/>
        <w:rPr>
          <w:rFonts w:cs="Arial"/>
        </w:rPr>
      </w:pPr>
      <w:r w:rsidRPr="008A2235">
        <w:rPr>
          <w:rFonts w:cs="Arial"/>
        </w:rPr>
        <w:t xml:space="preserve">Art. 68. A cobrança e o recolhimento dos tributos far-se-ão na forma e nos prazos estabelecidos na legislação de cada espécie tributária. </w:t>
      </w:r>
    </w:p>
    <w:p w14:paraId="410DBB40" w14:textId="77777777" w:rsidR="007B16B9" w:rsidRPr="008A2235" w:rsidRDefault="007B16B9" w:rsidP="007B16B9">
      <w:pPr>
        <w:rPr>
          <w:rFonts w:cs="Arial"/>
        </w:rPr>
      </w:pPr>
    </w:p>
    <w:p w14:paraId="46D56748" w14:textId="77777777" w:rsidR="007B16B9" w:rsidRPr="008A2235" w:rsidRDefault="007B16B9" w:rsidP="007B16B9">
      <w:pPr>
        <w:ind w:firstLine="708"/>
        <w:rPr>
          <w:rFonts w:cs="Arial"/>
        </w:rPr>
      </w:pPr>
      <w:r w:rsidRPr="008A2235">
        <w:rPr>
          <w:rFonts w:cs="Arial"/>
        </w:rPr>
        <w:t xml:space="preserve">Art. 69. O pagamento não importa em automática quitação do crédito tributário, valendo o recibo como prova de recolhimento da importância nele referida, continuando o contribuinte obrigado a satisfazer quaisquer diferenças que venham a ser posteriormente apuradas. </w:t>
      </w:r>
    </w:p>
    <w:p w14:paraId="03E8179E" w14:textId="77777777" w:rsidR="007B16B9" w:rsidRPr="008A2235" w:rsidRDefault="007B16B9" w:rsidP="007B16B9">
      <w:pPr>
        <w:rPr>
          <w:rFonts w:cs="Arial"/>
        </w:rPr>
      </w:pPr>
    </w:p>
    <w:p w14:paraId="6EFD2783" w14:textId="1BE76ACF" w:rsidR="007B16B9" w:rsidRPr="008A2235" w:rsidRDefault="007B16B9" w:rsidP="003F2006">
      <w:pPr>
        <w:spacing w:after="120"/>
        <w:rPr>
          <w:rFonts w:cs="Arial"/>
        </w:rPr>
      </w:pPr>
      <w:r w:rsidRPr="008A2235">
        <w:rPr>
          <w:rFonts w:cs="Arial"/>
        </w:rPr>
        <w:t>Art. 70. Na cobrança a menor de tributo ou penalidade pecuniária, respondem tanto o servidor responsável pelo erro quanto o sujeito passivo, cabendo àquele o direito regressivo de reaver deste o total do desembolso.</w:t>
      </w:r>
    </w:p>
    <w:p w14:paraId="00E1C5E7" w14:textId="161BE516" w:rsidR="007B16B9" w:rsidRPr="008A2235" w:rsidRDefault="007B16B9" w:rsidP="007B16B9">
      <w:pPr>
        <w:ind w:firstLine="708"/>
        <w:rPr>
          <w:rFonts w:cs="Arial"/>
        </w:rPr>
      </w:pPr>
      <w:r w:rsidRPr="008A2235">
        <w:rPr>
          <w:rFonts w:cs="Arial"/>
        </w:rPr>
        <w:t xml:space="preserve">Parágrafo único. A obrigação de recolher, imputada ao servidor, é subsidiária e não o </w:t>
      </w:r>
      <w:r w:rsidR="00360740" w:rsidRPr="008A2235">
        <w:rPr>
          <w:rFonts w:cs="Arial"/>
        </w:rPr>
        <w:t>excluí</w:t>
      </w:r>
      <w:r w:rsidRPr="008A2235">
        <w:rPr>
          <w:rFonts w:cs="Arial"/>
        </w:rPr>
        <w:t xml:space="preserve"> das responsabilidades disciplinar e criminal cabíveis.</w:t>
      </w:r>
    </w:p>
    <w:p w14:paraId="7071E563" w14:textId="77777777" w:rsidR="007B16B9" w:rsidRPr="008A2235" w:rsidRDefault="007B16B9" w:rsidP="007B16B9">
      <w:pPr>
        <w:rPr>
          <w:rFonts w:cs="Arial"/>
        </w:rPr>
      </w:pPr>
    </w:p>
    <w:p w14:paraId="5C7A0931" w14:textId="77777777" w:rsidR="007B16B9" w:rsidRPr="008A2235" w:rsidRDefault="007B16B9" w:rsidP="007B16B9">
      <w:pPr>
        <w:ind w:firstLine="708"/>
        <w:rPr>
          <w:rFonts w:cs="Arial"/>
        </w:rPr>
      </w:pPr>
      <w:r w:rsidRPr="008A2235">
        <w:rPr>
          <w:rFonts w:cs="Arial"/>
        </w:rPr>
        <w:t>Art. 71. A Fazenda Municipal poderá levar a protesto extrajudicial as certidões da dívida ativa de qualquer valor, conforme estabelecido em decreto ou instrução normativa.</w:t>
      </w:r>
    </w:p>
    <w:p w14:paraId="50BF7657" w14:textId="77777777" w:rsidR="007B16B9" w:rsidRPr="008A2235" w:rsidRDefault="007B16B9" w:rsidP="007B16B9">
      <w:pPr>
        <w:ind w:firstLine="708"/>
        <w:rPr>
          <w:rFonts w:cs="Arial"/>
        </w:rPr>
      </w:pPr>
    </w:p>
    <w:p w14:paraId="5C2BC3C4" w14:textId="77777777" w:rsidR="007B16B9" w:rsidRPr="008A2235" w:rsidRDefault="007B16B9" w:rsidP="007B16B9">
      <w:pPr>
        <w:ind w:firstLine="708"/>
        <w:rPr>
          <w:rFonts w:cs="Arial"/>
        </w:rPr>
      </w:pPr>
    </w:p>
    <w:p w14:paraId="16022014" w14:textId="77777777" w:rsidR="007B16B9" w:rsidRPr="008A2235" w:rsidRDefault="007B16B9" w:rsidP="00F75E1E">
      <w:pPr>
        <w:pStyle w:val="Ttulo2"/>
      </w:pPr>
      <w:bookmarkStart w:id="63" w:name="_Toc147923149"/>
      <w:r w:rsidRPr="008A2235">
        <w:t>CAPÍTULO III</w:t>
      </w:r>
      <w:bookmarkEnd w:id="63"/>
    </w:p>
    <w:p w14:paraId="6A956BFD" w14:textId="77777777" w:rsidR="007B16B9" w:rsidRPr="008A2235" w:rsidRDefault="007B16B9" w:rsidP="00F75E1E">
      <w:pPr>
        <w:pStyle w:val="Ttulo2"/>
      </w:pPr>
      <w:bookmarkStart w:id="64" w:name="_Toc147923150"/>
      <w:r w:rsidRPr="008A2235">
        <w:t>DA SUSPENSÃO DO CRÉDITO TRIBUTÁRIO</w:t>
      </w:r>
      <w:bookmarkEnd w:id="64"/>
    </w:p>
    <w:p w14:paraId="015CC91E" w14:textId="77777777" w:rsidR="007B16B9" w:rsidRPr="008A2235" w:rsidRDefault="007B16B9" w:rsidP="007B16B9">
      <w:pPr>
        <w:pStyle w:val="Ttulo"/>
      </w:pPr>
    </w:p>
    <w:p w14:paraId="5F9C2F35" w14:textId="77777777" w:rsidR="007B16B9" w:rsidRPr="008A2235" w:rsidRDefault="007B16B9" w:rsidP="00F75E1E">
      <w:pPr>
        <w:pStyle w:val="Ttulo2"/>
      </w:pPr>
      <w:bookmarkStart w:id="65" w:name="_Toc147923151"/>
      <w:r w:rsidRPr="008A2235">
        <w:t>Seção I</w:t>
      </w:r>
      <w:bookmarkEnd w:id="65"/>
    </w:p>
    <w:p w14:paraId="05CBDDA6" w14:textId="77777777" w:rsidR="007B16B9" w:rsidRPr="008A2235" w:rsidRDefault="007B16B9" w:rsidP="00F75E1E">
      <w:pPr>
        <w:pStyle w:val="Ttulo2"/>
      </w:pPr>
      <w:bookmarkStart w:id="66" w:name="_Toc147923152"/>
      <w:r w:rsidRPr="008A2235">
        <w:t>Das Modalidades de Suspensão</w:t>
      </w:r>
      <w:bookmarkEnd w:id="66"/>
    </w:p>
    <w:p w14:paraId="7902DCA1" w14:textId="77777777" w:rsidR="007B16B9" w:rsidRPr="008A2235" w:rsidRDefault="007B16B9" w:rsidP="007B16B9">
      <w:pPr>
        <w:pStyle w:val="Recuodecorpodetexto"/>
        <w:rPr>
          <w:rFonts w:cs="Arial"/>
          <w:sz w:val="24"/>
          <w:szCs w:val="24"/>
        </w:rPr>
      </w:pPr>
    </w:p>
    <w:p w14:paraId="7DD6F695" w14:textId="77777777" w:rsidR="007B16B9" w:rsidRPr="008A2235" w:rsidRDefault="007B16B9" w:rsidP="00360740">
      <w:pPr>
        <w:pStyle w:val="Recuodecorpodetexto"/>
        <w:spacing w:after="120"/>
        <w:ind w:firstLine="709"/>
        <w:rPr>
          <w:rFonts w:cs="Arial"/>
          <w:sz w:val="24"/>
          <w:szCs w:val="24"/>
        </w:rPr>
      </w:pPr>
      <w:r w:rsidRPr="008A2235">
        <w:rPr>
          <w:rFonts w:cs="Arial"/>
          <w:sz w:val="24"/>
          <w:szCs w:val="24"/>
        </w:rPr>
        <w:t>Art. 72. Suspendem a exigibilidade do crédito tributário:</w:t>
      </w:r>
    </w:p>
    <w:p w14:paraId="41F72B2D" w14:textId="51EE0E8C" w:rsidR="007B16B9" w:rsidRPr="008A2235" w:rsidRDefault="007B16B9" w:rsidP="003F2006">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moratória;</w:t>
      </w:r>
    </w:p>
    <w:p w14:paraId="4240371D" w14:textId="34B0E3A8" w:rsidR="007B16B9" w:rsidRPr="008A2235" w:rsidRDefault="007B16B9" w:rsidP="003F2006">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depósito judicial do seu montante integral;</w:t>
      </w:r>
    </w:p>
    <w:p w14:paraId="348F1E3D" w14:textId="77777777" w:rsidR="007B16B9" w:rsidRPr="008A2235" w:rsidRDefault="007B16B9" w:rsidP="003F2006">
      <w:pPr>
        <w:rPr>
          <w:rFonts w:cs="Arial"/>
        </w:rPr>
      </w:pPr>
      <w:r w:rsidRPr="008A2235">
        <w:rPr>
          <w:rFonts w:cs="Arial"/>
        </w:rPr>
        <w:t>III - o depósito administrativo do seu montante integral;</w:t>
      </w:r>
    </w:p>
    <w:p w14:paraId="7187E7AB" w14:textId="77777777" w:rsidR="007B16B9" w:rsidRPr="008A2235" w:rsidRDefault="007B16B9" w:rsidP="003F2006">
      <w:pPr>
        <w:rPr>
          <w:rFonts w:cs="Arial"/>
        </w:rPr>
      </w:pPr>
      <w:r w:rsidRPr="008A2235">
        <w:rPr>
          <w:rFonts w:cs="Arial"/>
        </w:rPr>
        <w:t xml:space="preserve">IV - </w:t>
      </w:r>
      <w:proofErr w:type="gramStart"/>
      <w:r w:rsidRPr="008A2235">
        <w:rPr>
          <w:rFonts w:cs="Arial"/>
        </w:rPr>
        <w:t>as reclamações e os recursos</w:t>
      </w:r>
      <w:proofErr w:type="gramEnd"/>
      <w:r w:rsidRPr="008A2235">
        <w:rPr>
          <w:rFonts w:cs="Arial"/>
        </w:rPr>
        <w:t>, nos termos das leis reguladoras do processo tributário administrativo;</w:t>
      </w:r>
    </w:p>
    <w:p w14:paraId="05CF7F57" w14:textId="011A7E53" w:rsidR="007B16B9" w:rsidRPr="008A2235" w:rsidRDefault="007B16B9" w:rsidP="003F2006">
      <w:pPr>
        <w:rPr>
          <w:rFonts w:cs="Arial"/>
        </w:rPr>
      </w:pPr>
      <w:r w:rsidRPr="008A2235">
        <w:rPr>
          <w:rFonts w:cs="Arial"/>
        </w:rPr>
        <w:t xml:space="preserve">V - </w:t>
      </w:r>
      <w:proofErr w:type="gramStart"/>
      <w:r w:rsidRPr="008A2235">
        <w:rPr>
          <w:rFonts w:cs="Arial"/>
        </w:rPr>
        <w:t>a</w:t>
      </w:r>
      <w:proofErr w:type="gramEnd"/>
      <w:r w:rsidRPr="008A2235">
        <w:rPr>
          <w:rFonts w:cs="Arial"/>
        </w:rPr>
        <w:t xml:space="preserve"> concessão de medida liminar em mandado de segurança; </w:t>
      </w:r>
    </w:p>
    <w:p w14:paraId="0454D598" w14:textId="77777777" w:rsidR="007B16B9" w:rsidRPr="008A2235" w:rsidRDefault="007B16B9" w:rsidP="003F2006">
      <w:pPr>
        <w:rPr>
          <w:rFonts w:cs="Arial"/>
        </w:rPr>
      </w:pPr>
      <w:r w:rsidRPr="008A2235">
        <w:rPr>
          <w:rFonts w:cs="Arial"/>
        </w:rPr>
        <w:t xml:space="preserve">VI - </w:t>
      </w:r>
      <w:proofErr w:type="gramStart"/>
      <w:r w:rsidRPr="008A2235">
        <w:rPr>
          <w:rFonts w:cs="Arial"/>
        </w:rPr>
        <w:t>a</w:t>
      </w:r>
      <w:proofErr w:type="gramEnd"/>
      <w:r w:rsidRPr="008A2235">
        <w:rPr>
          <w:rFonts w:cs="Arial"/>
        </w:rPr>
        <w:t xml:space="preserve"> concessão de medida liminar ou de tutela antecipada, em outras espécies de ação judicial;</w:t>
      </w:r>
    </w:p>
    <w:p w14:paraId="4592E968" w14:textId="77777777" w:rsidR="007B16B9" w:rsidRPr="008A2235" w:rsidRDefault="007B16B9" w:rsidP="003F2006">
      <w:pPr>
        <w:rPr>
          <w:rFonts w:cs="Arial"/>
        </w:rPr>
      </w:pPr>
      <w:r w:rsidRPr="008A2235">
        <w:rPr>
          <w:rFonts w:cs="Arial"/>
        </w:rPr>
        <w:t xml:space="preserve">VII - o parcelamento. </w:t>
      </w:r>
    </w:p>
    <w:p w14:paraId="301115AC" w14:textId="77777777" w:rsidR="007B16B9" w:rsidRPr="008A2235" w:rsidRDefault="007B16B9" w:rsidP="00360740">
      <w:pPr>
        <w:spacing w:after="120"/>
        <w:rPr>
          <w:rFonts w:cs="Arial"/>
        </w:rPr>
      </w:pPr>
      <w:r w:rsidRPr="008A2235">
        <w:rPr>
          <w:rFonts w:cs="Arial"/>
        </w:rPr>
        <w:t>VIII – a sentença ou Acórdão, administrativo ou judicial, enquanto não tenha o trânsito em julgado.</w:t>
      </w:r>
    </w:p>
    <w:p w14:paraId="34F1EB2F" w14:textId="77777777" w:rsidR="007B16B9" w:rsidRPr="008A2235" w:rsidRDefault="007B16B9" w:rsidP="003F2006">
      <w:pPr>
        <w:spacing w:after="120"/>
        <w:rPr>
          <w:rFonts w:cs="Arial"/>
        </w:rPr>
      </w:pPr>
      <w:r w:rsidRPr="008A2235">
        <w:rPr>
          <w:rFonts w:cs="Arial"/>
        </w:rPr>
        <w:t>§ 1º. A suspensão da exigibilidade do crédito não dispensa o cumprimento de obrigações acessórias dependentes da obrigação principal cujo crédito seja suspenso, ou dela consequentes, exceto na hipótese de expressa determinação judicial neste sentido.</w:t>
      </w:r>
    </w:p>
    <w:p w14:paraId="65BDE4AC" w14:textId="77777777" w:rsidR="007B16B9" w:rsidRPr="008A2235" w:rsidRDefault="007B16B9" w:rsidP="003F2006">
      <w:pPr>
        <w:spacing w:after="120"/>
        <w:rPr>
          <w:rFonts w:cs="Arial"/>
        </w:rPr>
      </w:pPr>
      <w:r w:rsidRPr="008A2235">
        <w:rPr>
          <w:rFonts w:cs="Arial"/>
        </w:rPr>
        <w:t>§ 2º. As hipóteses de suspensão previstas neste artigo decorrentes de decisão judicial apenas impedem a cobrança do tributo discutido e seus acessórios, restando íntegro o direito de fiscalização e constituição do crédito respectivo, com a aplicação de juros moratórios e correção monetária, para fins de prevenção da decadência.</w:t>
      </w:r>
    </w:p>
    <w:p w14:paraId="63FCBDEF" w14:textId="60C00E2F" w:rsidR="007B16B9" w:rsidRPr="008A2235" w:rsidRDefault="007B16B9" w:rsidP="003F2006">
      <w:pPr>
        <w:spacing w:after="120"/>
        <w:rPr>
          <w:rFonts w:cs="Arial"/>
        </w:rPr>
      </w:pPr>
      <w:r w:rsidRPr="008A2235">
        <w:rPr>
          <w:rFonts w:cs="Arial"/>
        </w:rPr>
        <w:t>§ 3º. Na hipótese do § 2º, não caberá multa sancionatória ou moratória, enquanto não cessar a causa suspensiva da exigibilidade do crédito tributário.</w:t>
      </w:r>
    </w:p>
    <w:p w14:paraId="720F645F" w14:textId="77777777" w:rsidR="007B16B9" w:rsidRPr="008A2235" w:rsidRDefault="007B16B9" w:rsidP="007B16B9">
      <w:pPr>
        <w:rPr>
          <w:rFonts w:cs="Arial"/>
        </w:rPr>
      </w:pPr>
    </w:p>
    <w:p w14:paraId="538A7597" w14:textId="77777777" w:rsidR="007B16B9" w:rsidRPr="008A2235" w:rsidRDefault="007B16B9" w:rsidP="00F75E1E">
      <w:pPr>
        <w:pStyle w:val="Ttulo2"/>
      </w:pPr>
      <w:bookmarkStart w:id="67" w:name="_Toc147923153"/>
      <w:r w:rsidRPr="008A2235">
        <w:t>Seção II</w:t>
      </w:r>
      <w:bookmarkEnd w:id="67"/>
    </w:p>
    <w:p w14:paraId="01CDFD0C" w14:textId="77777777" w:rsidR="007B16B9" w:rsidRPr="008A2235" w:rsidRDefault="007B16B9" w:rsidP="00F75E1E">
      <w:pPr>
        <w:pStyle w:val="Ttulo2"/>
      </w:pPr>
      <w:bookmarkStart w:id="68" w:name="_Toc147923154"/>
      <w:r w:rsidRPr="008A2235">
        <w:t>Da Moratória</w:t>
      </w:r>
      <w:bookmarkEnd w:id="68"/>
    </w:p>
    <w:p w14:paraId="56716B02" w14:textId="77777777" w:rsidR="007B16B9" w:rsidRPr="008A2235" w:rsidRDefault="007B16B9" w:rsidP="007B16B9">
      <w:pPr>
        <w:pStyle w:val="Ttulo"/>
      </w:pPr>
    </w:p>
    <w:p w14:paraId="582307AA" w14:textId="77777777" w:rsidR="007B16B9" w:rsidRPr="008A2235" w:rsidRDefault="007B16B9" w:rsidP="003F2006">
      <w:pPr>
        <w:spacing w:after="120"/>
        <w:rPr>
          <w:rFonts w:cs="Arial"/>
        </w:rPr>
      </w:pPr>
      <w:r w:rsidRPr="008A2235">
        <w:rPr>
          <w:rFonts w:cs="Arial"/>
        </w:rPr>
        <w:t xml:space="preserve">Art. 73. A moratória somente abrange os créditos definitivamente constituídos à data da lei ou do despacho que a conceder, ou cujo lançamento já tenha sido iniciado àquela data por ato regularmente notificado ao sujeito passivo. </w:t>
      </w:r>
    </w:p>
    <w:p w14:paraId="73C505F4" w14:textId="77777777" w:rsidR="007B16B9" w:rsidRPr="008A2235" w:rsidRDefault="007B16B9" w:rsidP="007B16B9">
      <w:pPr>
        <w:ind w:firstLine="708"/>
        <w:rPr>
          <w:rFonts w:cs="Arial"/>
        </w:rPr>
      </w:pPr>
      <w:r w:rsidRPr="008A2235">
        <w:rPr>
          <w:rFonts w:cs="Arial"/>
        </w:rPr>
        <w:t xml:space="preserve">Parágrafo único. A moratória não aproveita os casos de dolo, fraude ou simulação do sujeito passivo ou de terceiros em benefício daquele. </w:t>
      </w:r>
    </w:p>
    <w:p w14:paraId="6882618B" w14:textId="77777777" w:rsidR="007B16B9" w:rsidRPr="008A2235" w:rsidRDefault="007B16B9" w:rsidP="007B16B9">
      <w:pPr>
        <w:rPr>
          <w:rFonts w:cs="Arial"/>
        </w:rPr>
      </w:pPr>
    </w:p>
    <w:p w14:paraId="6CE4EDBB" w14:textId="77777777" w:rsidR="007B16B9" w:rsidRPr="008A2235" w:rsidRDefault="007B16B9" w:rsidP="00360740">
      <w:pPr>
        <w:spacing w:after="120"/>
        <w:rPr>
          <w:rFonts w:cs="Arial"/>
        </w:rPr>
      </w:pPr>
      <w:r w:rsidRPr="008A2235">
        <w:rPr>
          <w:rFonts w:cs="Arial"/>
        </w:rPr>
        <w:t>Art. 74. A moratória somente poderá ser concedida:</w:t>
      </w:r>
    </w:p>
    <w:p w14:paraId="63470E0C" w14:textId="77777777" w:rsidR="007B16B9" w:rsidRPr="008A2235" w:rsidRDefault="007B16B9" w:rsidP="003F2006">
      <w:pPr>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caráter geral, por lei, que pode circunscrever expressamente a sua aplicabilidade a determinada região do território do Município ou a determinada classe ou categoria de sujeitos passivos;</w:t>
      </w:r>
    </w:p>
    <w:p w14:paraId="37F2CA83" w14:textId="77777777" w:rsidR="007B16B9" w:rsidRPr="008A2235" w:rsidRDefault="007B16B9" w:rsidP="003F2006">
      <w:pPr>
        <w:rPr>
          <w:rFonts w:cs="Arial"/>
        </w:rPr>
      </w:pPr>
      <w:r w:rsidRPr="008A2235">
        <w:rPr>
          <w:rFonts w:cs="Arial"/>
        </w:rPr>
        <w:t xml:space="preserve">II - </w:t>
      </w:r>
      <w:proofErr w:type="gramStart"/>
      <w:r w:rsidRPr="008A2235">
        <w:rPr>
          <w:rFonts w:cs="Arial"/>
        </w:rPr>
        <w:t>em</w:t>
      </w:r>
      <w:proofErr w:type="gramEnd"/>
      <w:r w:rsidRPr="008A2235">
        <w:rPr>
          <w:rFonts w:cs="Arial"/>
        </w:rPr>
        <w:t xml:space="preserve"> caráter individual, por despacho de autoridade administrativa, observados os requisitos legais e a requerimento do sujeito passivo.</w:t>
      </w:r>
    </w:p>
    <w:p w14:paraId="784FC97F" w14:textId="77777777" w:rsidR="007B16B9" w:rsidRPr="008A2235" w:rsidRDefault="007B16B9" w:rsidP="007B16B9">
      <w:pPr>
        <w:rPr>
          <w:rFonts w:cs="Arial"/>
        </w:rPr>
      </w:pPr>
    </w:p>
    <w:p w14:paraId="27F1F909" w14:textId="77777777" w:rsidR="007B16B9" w:rsidRPr="008A2235" w:rsidRDefault="007B16B9" w:rsidP="00360740">
      <w:pPr>
        <w:spacing w:after="120"/>
        <w:rPr>
          <w:rFonts w:cs="Arial"/>
        </w:rPr>
      </w:pPr>
      <w:r w:rsidRPr="008A2235">
        <w:rPr>
          <w:rFonts w:cs="Arial"/>
        </w:rPr>
        <w:t>Art. 75. A lei que conceder moratória em caráter geral ou o despacho que a conceder em caráter individual obedecerão aos seguintes requisitos:</w:t>
      </w:r>
    </w:p>
    <w:p w14:paraId="511928D0" w14:textId="77777777" w:rsidR="007B16B9" w:rsidRPr="008A2235" w:rsidRDefault="007B16B9" w:rsidP="003F2006">
      <w:pPr>
        <w:rPr>
          <w:rFonts w:cs="Arial"/>
        </w:rPr>
      </w:pPr>
      <w:r w:rsidRPr="008A2235">
        <w:rPr>
          <w:rFonts w:cs="Arial"/>
        </w:rPr>
        <w:t xml:space="preserve"> I - </w:t>
      </w:r>
      <w:proofErr w:type="gramStart"/>
      <w:r w:rsidRPr="008A2235">
        <w:rPr>
          <w:rFonts w:cs="Arial"/>
        </w:rPr>
        <w:t>na</w:t>
      </w:r>
      <w:proofErr w:type="gramEnd"/>
      <w:r w:rsidRPr="008A2235">
        <w:rPr>
          <w:rFonts w:cs="Arial"/>
        </w:rPr>
        <w:t xml:space="preserve"> concessão em caráter geral, a lei especificará o prazo de duração do favor e, sendo o caso:</w:t>
      </w:r>
    </w:p>
    <w:p w14:paraId="4D3F8F59" w14:textId="77777777" w:rsidR="007B16B9" w:rsidRPr="008A2235" w:rsidRDefault="007B16B9" w:rsidP="003F2006">
      <w:pPr>
        <w:rPr>
          <w:rFonts w:cs="Arial"/>
        </w:rPr>
      </w:pPr>
      <w:r w:rsidRPr="008A2235">
        <w:rPr>
          <w:rFonts w:cs="Arial"/>
        </w:rPr>
        <w:t>a) os tributos a que se aplica;</w:t>
      </w:r>
    </w:p>
    <w:p w14:paraId="1A6B36BB" w14:textId="77777777" w:rsidR="007B16B9" w:rsidRPr="008A2235" w:rsidRDefault="007B16B9" w:rsidP="003F2006">
      <w:pPr>
        <w:rPr>
          <w:rFonts w:cs="Arial"/>
        </w:rPr>
      </w:pPr>
      <w:r w:rsidRPr="008A2235">
        <w:rPr>
          <w:rFonts w:cs="Arial"/>
        </w:rPr>
        <w:t>b) o número de prestações e os seus vencimentos.</w:t>
      </w:r>
    </w:p>
    <w:p w14:paraId="1E1F5EE8" w14:textId="77777777" w:rsidR="007B16B9" w:rsidRPr="008A2235" w:rsidRDefault="007B16B9" w:rsidP="003F2006">
      <w:pPr>
        <w:rPr>
          <w:rFonts w:cs="Arial"/>
        </w:rPr>
      </w:pPr>
      <w:r w:rsidRPr="008A2235">
        <w:rPr>
          <w:rFonts w:cs="Arial"/>
        </w:rPr>
        <w:t xml:space="preserve">II - </w:t>
      </w:r>
      <w:proofErr w:type="gramStart"/>
      <w:r w:rsidRPr="008A2235">
        <w:rPr>
          <w:rFonts w:cs="Arial"/>
        </w:rPr>
        <w:t>na</w:t>
      </w:r>
      <w:proofErr w:type="gramEnd"/>
      <w:r w:rsidRPr="008A2235">
        <w:rPr>
          <w:rFonts w:cs="Arial"/>
        </w:rPr>
        <w:t xml:space="preserve"> concessão em caráter individual, a lei especificará as formas e as garantias para a concessão do favor;</w:t>
      </w:r>
    </w:p>
    <w:p w14:paraId="34889BE3" w14:textId="77777777" w:rsidR="007B16B9" w:rsidRPr="008A2235" w:rsidRDefault="007B16B9" w:rsidP="003F2006">
      <w:pPr>
        <w:rPr>
          <w:rFonts w:cs="Arial"/>
        </w:rPr>
      </w:pPr>
      <w:r w:rsidRPr="008A2235">
        <w:rPr>
          <w:rFonts w:cs="Arial"/>
        </w:rPr>
        <w:t>III - o número de prestações não excederá a 12 (doze) e o seu vencimento será mensal e consecutivo, vencendo juros de mora de 1% (um por cento) ao mês ou fração;</w:t>
      </w:r>
    </w:p>
    <w:p w14:paraId="77D11061" w14:textId="77777777" w:rsidR="007B16B9" w:rsidRPr="008A2235" w:rsidRDefault="007B16B9" w:rsidP="003F2006">
      <w:pPr>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não pagamento de uma das prestações implicará no cancelamento automático do parcelamento, independentemente de prévio aviso ou notificação, promovendo-se de imediato a inscrição do saldo devedor na dívida ativa, para cobrança executiva.</w:t>
      </w:r>
    </w:p>
    <w:p w14:paraId="2A6E4CEE" w14:textId="77777777" w:rsidR="007B16B9" w:rsidRPr="008A2235" w:rsidRDefault="007B16B9" w:rsidP="007B16B9">
      <w:pPr>
        <w:rPr>
          <w:rFonts w:cs="Arial"/>
        </w:rPr>
      </w:pPr>
    </w:p>
    <w:p w14:paraId="648A0B51" w14:textId="77777777" w:rsidR="007B16B9" w:rsidRPr="008A2235" w:rsidRDefault="007B16B9" w:rsidP="00360740">
      <w:pPr>
        <w:spacing w:after="120"/>
        <w:rPr>
          <w:rFonts w:cs="Arial"/>
        </w:rPr>
      </w:pPr>
      <w:r w:rsidRPr="008A2235">
        <w:rPr>
          <w:rFonts w:cs="Arial"/>
        </w:rPr>
        <w:t>Art. 76. A concessão da moratória em caráter individual não gera direito adquirido e será revogada de ofício, sempre que se apure que o beneficiado não satisfazia ou deixou de satisfazer as condições ou não cumpriu ou deixou de cumprir os requisitos para a concessão do favor, cobrando-se o crédito acrescido de juros de mora:</w:t>
      </w:r>
    </w:p>
    <w:p w14:paraId="3D8FF0F2" w14:textId="77777777" w:rsidR="007B16B9" w:rsidRPr="008A2235" w:rsidRDefault="007B16B9" w:rsidP="00A73E9A">
      <w:pPr>
        <w:rPr>
          <w:rFonts w:cs="Arial"/>
        </w:rPr>
      </w:pPr>
      <w:r w:rsidRPr="008A2235">
        <w:rPr>
          <w:rFonts w:cs="Arial"/>
        </w:rPr>
        <w:t xml:space="preserve">I - </w:t>
      </w:r>
      <w:proofErr w:type="gramStart"/>
      <w:r w:rsidRPr="008A2235">
        <w:rPr>
          <w:rFonts w:cs="Arial"/>
        </w:rPr>
        <w:t>com</w:t>
      </w:r>
      <w:proofErr w:type="gramEnd"/>
      <w:r w:rsidRPr="008A2235">
        <w:rPr>
          <w:rFonts w:cs="Arial"/>
        </w:rPr>
        <w:t xml:space="preserve"> imposição da penalidade cabível, nos casos de dolo, fraude ou simulação do beneficiado, ou de </w:t>
      </w:r>
      <w:proofErr w:type="spellStart"/>
      <w:r w:rsidRPr="008A2235">
        <w:rPr>
          <w:rFonts w:cs="Arial"/>
        </w:rPr>
        <w:t>terceiro</w:t>
      </w:r>
      <w:proofErr w:type="spellEnd"/>
      <w:r w:rsidRPr="008A2235">
        <w:rPr>
          <w:rFonts w:cs="Arial"/>
        </w:rPr>
        <w:t xml:space="preserve"> em benefício daquele;</w:t>
      </w:r>
    </w:p>
    <w:p w14:paraId="561B4C54" w14:textId="77777777" w:rsidR="007B16B9" w:rsidRPr="008A2235" w:rsidRDefault="007B16B9" w:rsidP="00360740">
      <w:pPr>
        <w:spacing w:after="120"/>
        <w:rPr>
          <w:rFonts w:cs="Arial"/>
        </w:rPr>
      </w:pPr>
      <w:r w:rsidRPr="008A2235">
        <w:rPr>
          <w:rFonts w:cs="Arial"/>
        </w:rPr>
        <w:t xml:space="preserve">II - </w:t>
      </w:r>
      <w:proofErr w:type="gramStart"/>
      <w:r w:rsidRPr="008A2235">
        <w:rPr>
          <w:rFonts w:cs="Arial"/>
        </w:rPr>
        <w:t>sem</w:t>
      </w:r>
      <w:proofErr w:type="gramEnd"/>
      <w:r w:rsidRPr="008A2235">
        <w:rPr>
          <w:rFonts w:cs="Arial"/>
        </w:rPr>
        <w:t xml:space="preserve"> imposição de penalidades, nos demais casos.</w:t>
      </w:r>
    </w:p>
    <w:p w14:paraId="32713A7D" w14:textId="77777777" w:rsidR="007B16B9" w:rsidRPr="008A2235" w:rsidRDefault="007B16B9" w:rsidP="007B16B9">
      <w:pPr>
        <w:ind w:firstLine="708"/>
        <w:rPr>
          <w:rFonts w:cs="Arial"/>
        </w:rPr>
      </w:pPr>
      <w:r w:rsidRPr="008A2235">
        <w:rPr>
          <w:rFonts w:cs="Arial"/>
        </w:rPr>
        <w:t xml:space="preserve">Parágrafo único. No caso do inciso I deste artigo, o tempo decorrido entre a concessão da moratória e sua revogação não se computa para o efeito de prescrição do direito à cobrança do crédito. </w:t>
      </w:r>
    </w:p>
    <w:p w14:paraId="3CDD94AB" w14:textId="77777777" w:rsidR="007B16B9" w:rsidRPr="008A2235" w:rsidRDefault="007B16B9" w:rsidP="007B16B9">
      <w:pPr>
        <w:rPr>
          <w:rFonts w:cs="Arial"/>
        </w:rPr>
      </w:pPr>
    </w:p>
    <w:p w14:paraId="1B9D33FF" w14:textId="77777777" w:rsidR="007B16B9" w:rsidRPr="008A2235" w:rsidRDefault="007B16B9" w:rsidP="00F75E1E">
      <w:pPr>
        <w:pStyle w:val="Ttulo2"/>
      </w:pPr>
      <w:bookmarkStart w:id="69" w:name="_Toc147923155"/>
      <w:r w:rsidRPr="008A2235">
        <w:t>Seção III</w:t>
      </w:r>
      <w:bookmarkEnd w:id="69"/>
    </w:p>
    <w:p w14:paraId="78E0893C" w14:textId="77777777" w:rsidR="007B16B9" w:rsidRPr="008A2235" w:rsidRDefault="007B16B9" w:rsidP="00F75E1E">
      <w:pPr>
        <w:pStyle w:val="Ttulo2"/>
      </w:pPr>
      <w:bookmarkStart w:id="70" w:name="_Toc147923156"/>
      <w:r w:rsidRPr="008A2235">
        <w:t>Da Cessação do Efeito Suspensivo</w:t>
      </w:r>
      <w:bookmarkEnd w:id="70"/>
    </w:p>
    <w:p w14:paraId="58FDCD90" w14:textId="77777777" w:rsidR="007B16B9" w:rsidRPr="008A2235" w:rsidRDefault="007B16B9" w:rsidP="007B16B9">
      <w:pPr>
        <w:pStyle w:val="Ttulo"/>
      </w:pPr>
    </w:p>
    <w:p w14:paraId="1BC3F670" w14:textId="77777777" w:rsidR="007B16B9" w:rsidRPr="008A2235" w:rsidRDefault="007B16B9" w:rsidP="00360740">
      <w:pPr>
        <w:spacing w:after="120"/>
        <w:rPr>
          <w:rFonts w:cs="Arial"/>
        </w:rPr>
      </w:pPr>
      <w:r w:rsidRPr="008A2235">
        <w:rPr>
          <w:rFonts w:cs="Arial"/>
        </w:rPr>
        <w:t>Art. 77. Cessam os efeitos suspensivos relacionados com a exigibilidade do crédito tributário:</w:t>
      </w:r>
    </w:p>
    <w:p w14:paraId="5D823730" w14:textId="77777777" w:rsidR="007B16B9" w:rsidRPr="008A2235" w:rsidRDefault="007B16B9" w:rsidP="00A73E9A">
      <w:pPr>
        <w:rPr>
          <w:rFonts w:cs="Arial"/>
        </w:rPr>
      </w:pPr>
      <w:r w:rsidRPr="008A2235">
        <w:rPr>
          <w:rFonts w:cs="Arial"/>
        </w:rPr>
        <w:t xml:space="preserve">I - </w:t>
      </w:r>
      <w:proofErr w:type="gramStart"/>
      <w:r w:rsidRPr="008A2235">
        <w:rPr>
          <w:rFonts w:cs="Arial"/>
        </w:rPr>
        <w:t>pela</w:t>
      </w:r>
      <w:proofErr w:type="gramEnd"/>
      <w:r w:rsidRPr="008A2235">
        <w:rPr>
          <w:rFonts w:cs="Arial"/>
        </w:rPr>
        <w:t xml:space="preserve"> extinção do crédito tributário, por qualquer das formas previstas no art. 78 deste Código;</w:t>
      </w:r>
    </w:p>
    <w:p w14:paraId="678C20B9" w14:textId="77777777" w:rsidR="007B16B9" w:rsidRPr="008A2235" w:rsidRDefault="007B16B9" w:rsidP="00A73E9A">
      <w:pPr>
        <w:rPr>
          <w:rFonts w:cs="Arial"/>
        </w:rPr>
      </w:pPr>
      <w:r w:rsidRPr="008A2235">
        <w:rPr>
          <w:rFonts w:cs="Arial"/>
        </w:rPr>
        <w:t xml:space="preserve">II - </w:t>
      </w:r>
      <w:proofErr w:type="gramStart"/>
      <w:r w:rsidRPr="008A2235">
        <w:rPr>
          <w:rFonts w:cs="Arial"/>
        </w:rPr>
        <w:t>pela</w:t>
      </w:r>
      <w:proofErr w:type="gramEnd"/>
      <w:r w:rsidRPr="008A2235">
        <w:rPr>
          <w:rFonts w:cs="Arial"/>
        </w:rPr>
        <w:t xml:space="preserve"> exclusão do crédito tributário, por qualquer das formas previstas no art. 93 deste Código;</w:t>
      </w:r>
    </w:p>
    <w:p w14:paraId="05D055D1" w14:textId="77777777" w:rsidR="007B16B9" w:rsidRPr="008A2235" w:rsidRDefault="007B16B9" w:rsidP="00A73E9A">
      <w:pPr>
        <w:rPr>
          <w:rFonts w:cs="Arial"/>
        </w:rPr>
      </w:pPr>
      <w:r w:rsidRPr="008A2235">
        <w:rPr>
          <w:rFonts w:cs="Arial"/>
        </w:rPr>
        <w:t>III - pela decisão administrativa desfavorável, no todo ou em parte, ao sujeito passivo, a partir do trânsito em julgado do processo administrativo;</w:t>
      </w:r>
    </w:p>
    <w:p w14:paraId="2478E907" w14:textId="77777777" w:rsidR="007B16B9" w:rsidRPr="008A2235" w:rsidRDefault="007B16B9" w:rsidP="00A73E9A">
      <w:pPr>
        <w:rPr>
          <w:rFonts w:cs="Arial"/>
        </w:rPr>
      </w:pPr>
      <w:r w:rsidRPr="008A2235">
        <w:rPr>
          <w:rFonts w:cs="Arial"/>
        </w:rPr>
        <w:t xml:space="preserve">IV - </w:t>
      </w:r>
      <w:proofErr w:type="gramStart"/>
      <w:r w:rsidRPr="008A2235">
        <w:rPr>
          <w:rFonts w:cs="Arial"/>
        </w:rPr>
        <w:t>pela</w:t>
      </w:r>
      <w:proofErr w:type="gramEnd"/>
      <w:r w:rsidRPr="008A2235">
        <w:rPr>
          <w:rFonts w:cs="Arial"/>
        </w:rPr>
        <w:t xml:space="preserve"> cassação da medida liminar ou tutela antecipada concedida em ações judiciais ou sentenças e acórdãos com trânsito em julgado, a partir da intimação da Fazenda Pública;</w:t>
      </w:r>
    </w:p>
    <w:p w14:paraId="4D906A90" w14:textId="77777777" w:rsidR="007B16B9" w:rsidRPr="008A2235" w:rsidRDefault="007B16B9" w:rsidP="00360740">
      <w:pPr>
        <w:pStyle w:val="Recuodecorpodetexto"/>
        <w:spacing w:after="120"/>
        <w:ind w:firstLine="709"/>
        <w:rPr>
          <w:rFonts w:cs="Arial"/>
          <w:sz w:val="24"/>
          <w:szCs w:val="24"/>
        </w:rPr>
      </w:pPr>
      <w:r w:rsidRPr="008A2235">
        <w:rPr>
          <w:rFonts w:cs="Arial"/>
          <w:sz w:val="24"/>
          <w:szCs w:val="24"/>
        </w:rPr>
        <w:t xml:space="preserve">V - </w:t>
      </w:r>
      <w:proofErr w:type="gramStart"/>
      <w:r w:rsidRPr="008A2235">
        <w:rPr>
          <w:rFonts w:cs="Arial"/>
          <w:sz w:val="24"/>
          <w:szCs w:val="24"/>
        </w:rPr>
        <w:t>pelo</w:t>
      </w:r>
      <w:proofErr w:type="gramEnd"/>
      <w:r w:rsidRPr="008A2235">
        <w:rPr>
          <w:rFonts w:cs="Arial"/>
          <w:sz w:val="24"/>
          <w:szCs w:val="24"/>
        </w:rPr>
        <w:t xml:space="preserve"> descumprimento da moratória ou parcelamento.</w:t>
      </w:r>
    </w:p>
    <w:p w14:paraId="2EDE2AB6" w14:textId="77777777" w:rsidR="007B16B9" w:rsidRPr="008A2235" w:rsidRDefault="007B16B9" w:rsidP="007B16B9">
      <w:pPr>
        <w:pStyle w:val="Recuodecorpodetexto"/>
        <w:rPr>
          <w:rFonts w:cs="Arial"/>
          <w:sz w:val="24"/>
          <w:szCs w:val="24"/>
        </w:rPr>
      </w:pPr>
      <w:r w:rsidRPr="008A2235">
        <w:rPr>
          <w:rFonts w:cs="Arial"/>
          <w:sz w:val="24"/>
          <w:szCs w:val="24"/>
        </w:rPr>
        <w:t>Parágrafo único. O prazo da prescrição interrompido pela confissão e parcelamento da dívida fiscal recomeça a fluir no dia em que o devedor deixa de cumprir o acordo celebrado.</w:t>
      </w:r>
    </w:p>
    <w:p w14:paraId="1C194BB4" w14:textId="77777777" w:rsidR="007B16B9" w:rsidRPr="008A2235" w:rsidRDefault="007B16B9" w:rsidP="00360740">
      <w:pPr>
        <w:pStyle w:val="Ttulo3"/>
        <w:ind w:firstLine="0"/>
        <w:rPr>
          <w:rFonts w:cs="Arial"/>
          <w:iCs/>
          <w:sz w:val="24"/>
          <w:szCs w:val="24"/>
        </w:rPr>
      </w:pPr>
    </w:p>
    <w:p w14:paraId="117A0C17" w14:textId="77777777" w:rsidR="007B16B9" w:rsidRPr="008A2235" w:rsidRDefault="007B16B9" w:rsidP="007B16B9">
      <w:pPr>
        <w:rPr>
          <w:rFonts w:cs="Arial"/>
        </w:rPr>
      </w:pPr>
    </w:p>
    <w:p w14:paraId="122E7DB7" w14:textId="77777777" w:rsidR="007B16B9" w:rsidRPr="008A2235" w:rsidRDefault="007B16B9" w:rsidP="00F75E1E">
      <w:pPr>
        <w:pStyle w:val="Ttulo2"/>
      </w:pPr>
      <w:bookmarkStart w:id="71" w:name="_Toc147923157"/>
      <w:r w:rsidRPr="008A2235">
        <w:t>CAPÍTULO IV</w:t>
      </w:r>
      <w:bookmarkEnd w:id="71"/>
    </w:p>
    <w:p w14:paraId="1C99812B" w14:textId="77777777" w:rsidR="007B16B9" w:rsidRPr="008A2235" w:rsidRDefault="007B16B9" w:rsidP="00F75E1E">
      <w:pPr>
        <w:pStyle w:val="Ttulo2"/>
      </w:pPr>
      <w:bookmarkStart w:id="72" w:name="_Toc147923158"/>
      <w:r w:rsidRPr="008A2235">
        <w:t>DA EXTINÇÃO DO CRÉDITO TRIBUTÁRIO</w:t>
      </w:r>
      <w:bookmarkEnd w:id="72"/>
    </w:p>
    <w:p w14:paraId="47FCFE20" w14:textId="77777777" w:rsidR="007B16B9" w:rsidRPr="008A2235" w:rsidRDefault="007B16B9" w:rsidP="007B16B9">
      <w:pPr>
        <w:pStyle w:val="Ttulo"/>
      </w:pPr>
    </w:p>
    <w:p w14:paraId="4FADF19C" w14:textId="77777777" w:rsidR="007B16B9" w:rsidRPr="008A2235" w:rsidRDefault="007B16B9" w:rsidP="00F75E1E">
      <w:pPr>
        <w:pStyle w:val="Ttulo2"/>
      </w:pPr>
      <w:bookmarkStart w:id="73" w:name="_Toc147923159"/>
      <w:r w:rsidRPr="008A2235">
        <w:t>Seção I</w:t>
      </w:r>
      <w:bookmarkEnd w:id="73"/>
    </w:p>
    <w:p w14:paraId="5F1ABB4C" w14:textId="77777777" w:rsidR="007B16B9" w:rsidRPr="008A2235" w:rsidRDefault="007B16B9" w:rsidP="00F75E1E">
      <w:pPr>
        <w:pStyle w:val="Ttulo2"/>
      </w:pPr>
      <w:bookmarkStart w:id="74" w:name="_Toc147923160"/>
      <w:r w:rsidRPr="008A2235">
        <w:t>Das Modalidades de Extinção</w:t>
      </w:r>
      <w:bookmarkEnd w:id="74"/>
    </w:p>
    <w:p w14:paraId="1F903358" w14:textId="77777777" w:rsidR="007B16B9" w:rsidRPr="008A2235" w:rsidRDefault="007B16B9" w:rsidP="007B16B9">
      <w:pPr>
        <w:rPr>
          <w:rFonts w:cs="Arial"/>
        </w:rPr>
      </w:pPr>
    </w:p>
    <w:p w14:paraId="7A0E7D8C" w14:textId="77777777" w:rsidR="007B16B9" w:rsidRPr="008A2235" w:rsidRDefault="007B16B9" w:rsidP="00360740">
      <w:pPr>
        <w:spacing w:after="120"/>
        <w:rPr>
          <w:rFonts w:cs="Arial"/>
        </w:rPr>
      </w:pPr>
      <w:r w:rsidRPr="008A2235">
        <w:rPr>
          <w:rFonts w:cs="Arial"/>
        </w:rPr>
        <w:t>Art. 78. Extinguem o crédito tributário:</w:t>
      </w:r>
    </w:p>
    <w:p w14:paraId="4CEDC493" w14:textId="763F77B4" w:rsidR="007B16B9" w:rsidRPr="008A2235" w:rsidRDefault="007B16B9" w:rsidP="007B16B9">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pagamento;</w:t>
      </w:r>
    </w:p>
    <w:p w14:paraId="589B2367" w14:textId="7BE02B99" w:rsidR="007B16B9" w:rsidRPr="008A2235" w:rsidRDefault="007B16B9" w:rsidP="007B16B9">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compensação;</w:t>
      </w:r>
    </w:p>
    <w:p w14:paraId="52AA04C0" w14:textId="77777777" w:rsidR="007B16B9" w:rsidRPr="008A2235" w:rsidRDefault="007B16B9" w:rsidP="007B16B9">
      <w:pPr>
        <w:rPr>
          <w:rFonts w:cs="Arial"/>
        </w:rPr>
      </w:pPr>
      <w:r w:rsidRPr="008A2235">
        <w:rPr>
          <w:rFonts w:cs="Arial"/>
        </w:rPr>
        <w:t xml:space="preserve">III - a transação; </w:t>
      </w:r>
    </w:p>
    <w:p w14:paraId="5F852DE3" w14:textId="77777777" w:rsidR="007B16B9" w:rsidRPr="008A2235" w:rsidRDefault="007B16B9" w:rsidP="007B16B9">
      <w:pPr>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remissão; </w:t>
      </w:r>
    </w:p>
    <w:p w14:paraId="133E4C23" w14:textId="61F58C7C" w:rsidR="007B16B9" w:rsidRPr="008A2235" w:rsidRDefault="007B16B9" w:rsidP="007B16B9">
      <w:pPr>
        <w:rPr>
          <w:rFonts w:cs="Arial"/>
        </w:rPr>
      </w:pPr>
      <w:r w:rsidRPr="008A2235">
        <w:rPr>
          <w:rFonts w:cs="Arial"/>
        </w:rPr>
        <w:t xml:space="preserve">V - </w:t>
      </w:r>
      <w:proofErr w:type="gramStart"/>
      <w:r w:rsidRPr="008A2235">
        <w:rPr>
          <w:rFonts w:cs="Arial"/>
        </w:rPr>
        <w:t>a prescrição e a decadência</w:t>
      </w:r>
      <w:proofErr w:type="gramEnd"/>
      <w:r w:rsidRPr="008A2235">
        <w:rPr>
          <w:rFonts w:cs="Arial"/>
        </w:rPr>
        <w:t>;</w:t>
      </w:r>
    </w:p>
    <w:p w14:paraId="57FB990E" w14:textId="77777777" w:rsidR="007B16B9" w:rsidRPr="008A2235" w:rsidRDefault="007B16B9" w:rsidP="007B16B9">
      <w:pPr>
        <w:rPr>
          <w:rFonts w:cs="Arial"/>
        </w:rPr>
      </w:pPr>
      <w:r w:rsidRPr="008A2235">
        <w:rPr>
          <w:rFonts w:cs="Arial"/>
        </w:rPr>
        <w:t xml:space="preserve">VI - </w:t>
      </w:r>
      <w:proofErr w:type="gramStart"/>
      <w:r w:rsidRPr="008A2235">
        <w:rPr>
          <w:rFonts w:cs="Arial"/>
        </w:rPr>
        <w:t>a</w:t>
      </w:r>
      <w:proofErr w:type="gramEnd"/>
      <w:r w:rsidRPr="008A2235">
        <w:rPr>
          <w:rFonts w:cs="Arial"/>
        </w:rPr>
        <w:t xml:space="preserve"> conversão do depósito em renda;</w:t>
      </w:r>
    </w:p>
    <w:p w14:paraId="6A2B8CB8" w14:textId="61424706" w:rsidR="007B16B9" w:rsidRPr="008A2235" w:rsidRDefault="007B16B9" w:rsidP="007B16B9">
      <w:pPr>
        <w:rPr>
          <w:rFonts w:cs="Arial"/>
        </w:rPr>
      </w:pPr>
      <w:r w:rsidRPr="008A2235">
        <w:rPr>
          <w:rFonts w:cs="Arial"/>
        </w:rPr>
        <w:t>VII - o pagamento antecipado e a homologação do lançamento;</w:t>
      </w:r>
    </w:p>
    <w:p w14:paraId="23C2587F" w14:textId="2DE6D7EF" w:rsidR="007B16B9" w:rsidRPr="008A2235" w:rsidRDefault="007B16B9" w:rsidP="007B16B9">
      <w:pPr>
        <w:rPr>
          <w:rFonts w:cs="Arial"/>
        </w:rPr>
      </w:pPr>
      <w:r w:rsidRPr="008A2235">
        <w:rPr>
          <w:rFonts w:cs="Arial"/>
        </w:rPr>
        <w:t xml:space="preserve">VIII - a consignação em pagamento, quando julgada procedente; </w:t>
      </w:r>
    </w:p>
    <w:p w14:paraId="71C9B7F5" w14:textId="77777777" w:rsidR="007B16B9" w:rsidRPr="008A2235" w:rsidRDefault="007B16B9" w:rsidP="007B16B9">
      <w:pPr>
        <w:rPr>
          <w:rFonts w:cs="Arial"/>
        </w:rPr>
      </w:pPr>
      <w:r w:rsidRPr="008A2235">
        <w:rPr>
          <w:rFonts w:cs="Arial"/>
        </w:rPr>
        <w:t xml:space="preserve">IX - </w:t>
      </w:r>
      <w:proofErr w:type="gramStart"/>
      <w:r w:rsidRPr="008A2235">
        <w:rPr>
          <w:rFonts w:cs="Arial"/>
        </w:rPr>
        <w:t>a</w:t>
      </w:r>
      <w:proofErr w:type="gramEnd"/>
      <w:r w:rsidRPr="008A2235">
        <w:rPr>
          <w:rFonts w:cs="Arial"/>
        </w:rPr>
        <w:t xml:space="preserve"> dação em pagamento em bens imóveis;</w:t>
      </w:r>
    </w:p>
    <w:p w14:paraId="62A31834" w14:textId="77777777" w:rsidR="007B16B9" w:rsidRPr="008A2235" w:rsidRDefault="007B16B9" w:rsidP="007B16B9">
      <w:pPr>
        <w:ind w:firstLine="708"/>
        <w:rPr>
          <w:rFonts w:cs="Arial"/>
        </w:rPr>
      </w:pPr>
      <w:r w:rsidRPr="008A2235">
        <w:rPr>
          <w:rFonts w:cs="Arial"/>
        </w:rPr>
        <w:t xml:space="preserve">X - </w:t>
      </w:r>
      <w:proofErr w:type="gramStart"/>
      <w:r w:rsidRPr="008A2235">
        <w:rPr>
          <w:rFonts w:cs="Arial"/>
        </w:rPr>
        <w:t>a</w:t>
      </w:r>
      <w:proofErr w:type="gramEnd"/>
      <w:r w:rsidRPr="008A2235">
        <w:rPr>
          <w:rFonts w:cs="Arial"/>
        </w:rPr>
        <w:t xml:space="preserve"> decisão administrativa irreformável, assim entendida a definitiva na órbita administrativa que não mais possa ser objeto de ação anulatória; </w:t>
      </w:r>
    </w:p>
    <w:p w14:paraId="25E479CE" w14:textId="77777777" w:rsidR="007B16B9" w:rsidRPr="008A2235" w:rsidRDefault="007B16B9" w:rsidP="007B16B9">
      <w:pPr>
        <w:ind w:firstLine="708"/>
        <w:rPr>
          <w:rFonts w:cs="Arial"/>
        </w:rPr>
      </w:pPr>
      <w:r w:rsidRPr="008A2235">
        <w:rPr>
          <w:rFonts w:cs="Arial"/>
        </w:rPr>
        <w:t>XI - a decisão judicial transitada em julgado.</w:t>
      </w:r>
    </w:p>
    <w:p w14:paraId="4921916D" w14:textId="77777777" w:rsidR="007B16B9" w:rsidRPr="008A2235" w:rsidRDefault="007B16B9" w:rsidP="007B16B9">
      <w:pPr>
        <w:pStyle w:val="Ttulo5"/>
        <w:jc w:val="center"/>
        <w:rPr>
          <w:rFonts w:cs="Arial"/>
          <w:i/>
          <w:szCs w:val="24"/>
        </w:rPr>
      </w:pPr>
    </w:p>
    <w:p w14:paraId="27D4E847" w14:textId="77777777" w:rsidR="007B16B9" w:rsidRPr="008A2235" w:rsidRDefault="007B16B9" w:rsidP="00F75E1E">
      <w:pPr>
        <w:pStyle w:val="Ttulo2"/>
      </w:pPr>
      <w:bookmarkStart w:id="75" w:name="_Toc147923161"/>
      <w:r w:rsidRPr="008A2235">
        <w:t>Seção II</w:t>
      </w:r>
      <w:bookmarkEnd w:id="75"/>
    </w:p>
    <w:p w14:paraId="2DDFB1ED" w14:textId="77777777" w:rsidR="007B16B9" w:rsidRPr="008A2235" w:rsidRDefault="007B16B9" w:rsidP="00F75E1E">
      <w:pPr>
        <w:pStyle w:val="Ttulo2"/>
      </w:pPr>
      <w:bookmarkStart w:id="76" w:name="_Toc147923162"/>
      <w:r w:rsidRPr="008A2235">
        <w:t>Do Pagamento</w:t>
      </w:r>
      <w:bookmarkEnd w:id="76"/>
    </w:p>
    <w:p w14:paraId="79B9AB88" w14:textId="77777777" w:rsidR="007B16B9" w:rsidRPr="008A2235" w:rsidRDefault="007B16B9" w:rsidP="007B16B9">
      <w:pPr>
        <w:rPr>
          <w:rFonts w:cs="Arial"/>
        </w:rPr>
      </w:pPr>
    </w:p>
    <w:p w14:paraId="27124297" w14:textId="631A265A" w:rsidR="007B16B9" w:rsidRPr="008A2235" w:rsidRDefault="007B16B9" w:rsidP="00A73E9A">
      <w:pPr>
        <w:spacing w:after="120"/>
        <w:rPr>
          <w:rFonts w:cs="Arial"/>
        </w:rPr>
      </w:pPr>
      <w:r w:rsidRPr="008A2235">
        <w:rPr>
          <w:rFonts w:cs="Arial"/>
        </w:rPr>
        <w:t xml:space="preserve">Art. 79. As formas e os prazos para o pagamento dos tributos de competência do Município e os acréscimos legais aplicados por infração à sua legislação tributária serão estabelecidos pelas legislações específicas de cada modalidade tributária, sendo permitida a fixação da data do vencimento por meio de ato </w:t>
      </w:r>
      <w:proofErr w:type="spellStart"/>
      <w:r w:rsidRPr="008A2235">
        <w:rPr>
          <w:rFonts w:cs="Arial"/>
        </w:rPr>
        <w:t>infralegal</w:t>
      </w:r>
      <w:proofErr w:type="spellEnd"/>
      <w:r w:rsidRPr="008A2235">
        <w:rPr>
          <w:rFonts w:cs="Arial"/>
        </w:rPr>
        <w:t>.</w:t>
      </w:r>
    </w:p>
    <w:p w14:paraId="029153A8" w14:textId="0BF6B9AE" w:rsidR="007B16B9" w:rsidRPr="008A2235" w:rsidRDefault="007B16B9" w:rsidP="007B16B9">
      <w:pPr>
        <w:rPr>
          <w:rFonts w:cs="Arial"/>
        </w:rPr>
      </w:pPr>
      <w:r w:rsidRPr="008A2235">
        <w:rPr>
          <w:rFonts w:cs="Arial"/>
        </w:rPr>
        <w:t>Parágrafo único. Quando a legislação tributária específica for omissa quanto à data de vencimento, o pagamento do crédito tributário deverá ser realizado até 30 (trinta) dias após a data da notificação do sujeito passivo acerca da sua constituição.</w:t>
      </w:r>
    </w:p>
    <w:p w14:paraId="1C42FB5F" w14:textId="77777777" w:rsidR="007B16B9" w:rsidRPr="008A2235" w:rsidRDefault="007B16B9" w:rsidP="007B16B9">
      <w:pPr>
        <w:rPr>
          <w:rFonts w:cs="Arial"/>
        </w:rPr>
      </w:pPr>
    </w:p>
    <w:p w14:paraId="5E6F80A8" w14:textId="191BCD29" w:rsidR="007B16B9" w:rsidRPr="008A2235" w:rsidRDefault="007B16B9" w:rsidP="00A73E9A">
      <w:pPr>
        <w:spacing w:after="120"/>
        <w:rPr>
          <w:rFonts w:cs="Arial"/>
        </w:rPr>
      </w:pPr>
      <w:r w:rsidRPr="008A2235">
        <w:rPr>
          <w:rFonts w:cs="Arial"/>
        </w:rPr>
        <w:t>Art. 80. O pagamento poderá ser efetuado em moeda corrente no País ou por cheque.</w:t>
      </w:r>
    </w:p>
    <w:p w14:paraId="76A7A896" w14:textId="77777777" w:rsidR="007B16B9" w:rsidRPr="008A2235" w:rsidRDefault="007B16B9" w:rsidP="007B16B9">
      <w:pPr>
        <w:ind w:firstLine="708"/>
        <w:rPr>
          <w:rFonts w:cs="Arial"/>
        </w:rPr>
      </w:pPr>
      <w:r w:rsidRPr="008A2235">
        <w:rPr>
          <w:rFonts w:cs="Arial"/>
        </w:rPr>
        <w:t>Parágrafo único. O crédito pago por cheque somente será considerado extinto com o resgate deste pelo sacado.</w:t>
      </w:r>
    </w:p>
    <w:p w14:paraId="18FB707D" w14:textId="77777777" w:rsidR="007B16B9" w:rsidRPr="008A2235" w:rsidRDefault="007B16B9" w:rsidP="007B16B9">
      <w:pPr>
        <w:rPr>
          <w:rFonts w:cs="Arial"/>
        </w:rPr>
      </w:pPr>
    </w:p>
    <w:p w14:paraId="011737C4" w14:textId="77777777" w:rsidR="007B16B9" w:rsidRPr="008A2235" w:rsidRDefault="007B16B9" w:rsidP="00360740">
      <w:pPr>
        <w:spacing w:after="120"/>
        <w:rPr>
          <w:rFonts w:cs="Arial"/>
        </w:rPr>
      </w:pPr>
      <w:r w:rsidRPr="008A2235">
        <w:rPr>
          <w:rFonts w:cs="Arial"/>
        </w:rPr>
        <w:t>Art. 81. O pagamento de um crédito tributário não importa em presunção de pagamento:</w:t>
      </w:r>
    </w:p>
    <w:p w14:paraId="4077B7CE" w14:textId="133DF120" w:rsidR="007B16B9" w:rsidRPr="008A2235" w:rsidRDefault="007B16B9" w:rsidP="00A73E9A">
      <w:pPr>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parcial, das prestações em que se decomponha;</w:t>
      </w:r>
    </w:p>
    <w:p w14:paraId="4BD33CF7" w14:textId="77777777" w:rsidR="007B16B9" w:rsidRPr="008A2235" w:rsidRDefault="007B16B9" w:rsidP="00A73E9A">
      <w:pPr>
        <w:rPr>
          <w:rFonts w:cs="Arial"/>
        </w:rPr>
      </w:pPr>
      <w:r w:rsidRPr="008A2235">
        <w:rPr>
          <w:rFonts w:cs="Arial"/>
        </w:rPr>
        <w:t xml:space="preserve">II - </w:t>
      </w:r>
      <w:proofErr w:type="gramStart"/>
      <w:r w:rsidRPr="008A2235">
        <w:rPr>
          <w:rFonts w:cs="Arial"/>
        </w:rPr>
        <w:t>quando</w:t>
      </w:r>
      <w:proofErr w:type="gramEnd"/>
      <w:r w:rsidRPr="008A2235">
        <w:rPr>
          <w:rFonts w:cs="Arial"/>
        </w:rPr>
        <w:t xml:space="preserve"> total, de outros créditos referentes ao mesmo ou a outros tributos ou penalidades pecuniárias.</w:t>
      </w:r>
    </w:p>
    <w:p w14:paraId="01D6B57D" w14:textId="77777777" w:rsidR="007B16B9" w:rsidRPr="008A2235" w:rsidRDefault="007B16B9" w:rsidP="007B16B9">
      <w:pPr>
        <w:ind w:firstLine="708"/>
        <w:rPr>
          <w:rFonts w:cs="Arial"/>
        </w:rPr>
      </w:pPr>
    </w:p>
    <w:p w14:paraId="24FD2326" w14:textId="77777777" w:rsidR="007B16B9" w:rsidRPr="008A2235" w:rsidRDefault="007B16B9" w:rsidP="007B16B9">
      <w:pPr>
        <w:ind w:firstLine="708"/>
        <w:rPr>
          <w:rFonts w:cs="Arial"/>
        </w:rPr>
      </w:pPr>
    </w:p>
    <w:p w14:paraId="1E3A3F20" w14:textId="77777777" w:rsidR="007B16B9" w:rsidRPr="008A2235" w:rsidRDefault="007B16B9" w:rsidP="00F75E1E">
      <w:pPr>
        <w:pStyle w:val="Ttulo2"/>
      </w:pPr>
      <w:bookmarkStart w:id="77" w:name="_Toc147923163"/>
      <w:r w:rsidRPr="008A2235">
        <w:t>Seção III</w:t>
      </w:r>
      <w:bookmarkEnd w:id="77"/>
    </w:p>
    <w:p w14:paraId="3B9482B2" w14:textId="77777777" w:rsidR="007B16B9" w:rsidRPr="008A2235" w:rsidRDefault="007B16B9" w:rsidP="00F75E1E">
      <w:pPr>
        <w:pStyle w:val="Ttulo2"/>
      </w:pPr>
      <w:bookmarkStart w:id="78" w:name="_Toc147923164"/>
      <w:r w:rsidRPr="008A2235">
        <w:t>Da Compensação</w:t>
      </w:r>
      <w:bookmarkEnd w:id="78"/>
    </w:p>
    <w:p w14:paraId="4B66B8DC" w14:textId="77777777" w:rsidR="007B16B9" w:rsidRPr="008A2235" w:rsidRDefault="007B16B9" w:rsidP="007B16B9">
      <w:pPr>
        <w:rPr>
          <w:rFonts w:cs="Arial"/>
        </w:rPr>
      </w:pPr>
    </w:p>
    <w:p w14:paraId="3ECEB3BA" w14:textId="77777777" w:rsidR="007B16B9" w:rsidRPr="008A2235" w:rsidRDefault="007B16B9" w:rsidP="00360740">
      <w:pPr>
        <w:spacing w:after="120"/>
        <w:rPr>
          <w:rFonts w:cs="Arial"/>
        </w:rPr>
      </w:pPr>
      <w:r w:rsidRPr="008A2235">
        <w:rPr>
          <w:rFonts w:cs="Arial"/>
        </w:rPr>
        <w:t>Art. 82. Fica autorizada a compensação de créditos tributários com créditos líquidos e certos, vencidos ou vincendos, do sujeito passivo contra a Fazenda Municipal.</w:t>
      </w:r>
    </w:p>
    <w:p w14:paraId="7B7ED16F" w14:textId="77777777" w:rsidR="007B16B9" w:rsidRPr="008A2235" w:rsidRDefault="007B16B9" w:rsidP="00A73E9A">
      <w:pPr>
        <w:spacing w:after="120"/>
        <w:rPr>
          <w:rFonts w:cs="Arial"/>
        </w:rPr>
      </w:pPr>
      <w:r w:rsidRPr="008A2235">
        <w:rPr>
          <w:rFonts w:cs="Arial"/>
        </w:rPr>
        <w:t>§ 1º. Sendo vincendo o crédito do sujeito passivo, o seu montante será apurado com redução correspondente a juros de 1% (um por cento) ao mês ou fração, pelo tempo que decorrer entre a data da compensação e a do vencimento.</w:t>
      </w:r>
    </w:p>
    <w:p w14:paraId="60CA400C" w14:textId="77777777" w:rsidR="007B16B9" w:rsidRPr="008A2235" w:rsidRDefault="007B16B9" w:rsidP="00A73E9A">
      <w:pPr>
        <w:spacing w:after="120"/>
        <w:rPr>
          <w:rFonts w:cs="Arial"/>
        </w:rPr>
      </w:pPr>
      <w:r w:rsidRPr="008A2235">
        <w:rPr>
          <w:rFonts w:cs="Arial"/>
        </w:rPr>
        <w:t>§ 2º. A compensação será efetuada mediante processo administrativo previsto nos artigos 257 a 264 deste Código, e extinguirá o crédito tributário sob condição resolutiva de sua ulterior homologação.</w:t>
      </w:r>
    </w:p>
    <w:p w14:paraId="2E4D4AB9" w14:textId="77777777" w:rsidR="007B16B9" w:rsidRPr="008A2235" w:rsidRDefault="007B16B9" w:rsidP="00A73E9A">
      <w:pPr>
        <w:spacing w:after="120"/>
        <w:rPr>
          <w:rFonts w:cs="Arial"/>
        </w:rPr>
      </w:pPr>
      <w:r w:rsidRPr="008A2235">
        <w:rPr>
          <w:rFonts w:cs="Arial"/>
        </w:rPr>
        <w:t>§ 3º. O prazo para homologação tácita da compensação pleiteada pelo sujeito passivo será de 5 (cinco) anos, contado da data da entrada do processo administrativo.</w:t>
      </w:r>
    </w:p>
    <w:p w14:paraId="1DEF4A8B" w14:textId="77777777" w:rsidR="007B16B9" w:rsidRPr="008A2235" w:rsidRDefault="007B16B9" w:rsidP="00A73E9A">
      <w:pPr>
        <w:spacing w:after="120"/>
        <w:rPr>
          <w:rFonts w:cs="Arial"/>
        </w:rPr>
      </w:pPr>
      <w:r w:rsidRPr="008A2235">
        <w:rPr>
          <w:rFonts w:cs="Arial"/>
        </w:rPr>
        <w:t>§ 4º. Relativamente aos débitos que se pretendeu compensar, quando não ocorrer a homologação, o pedido do sujeito passivo constituirá confissão de dívida e instrumento hábil e suficiente para a exigência desses créditos tributários, bem como implicará na interrupção do prazo prescricional.</w:t>
      </w:r>
    </w:p>
    <w:p w14:paraId="000B7F08" w14:textId="77777777" w:rsidR="007B16B9" w:rsidRPr="008A2235" w:rsidRDefault="007B16B9" w:rsidP="007B16B9">
      <w:pPr>
        <w:rPr>
          <w:rFonts w:cs="Arial"/>
        </w:rPr>
      </w:pPr>
    </w:p>
    <w:p w14:paraId="541502CA" w14:textId="77777777" w:rsidR="007B16B9" w:rsidRPr="008A2235" w:rsidRDefault="007B16B9" w:rsidP="007B16B9">
      <w:pPr>
        <w:ind w:firstLine="708"/>
        <w:rPr>
          <w:rFonts w:cs="Arial"/>
        </w:rPr>
      </w:pPr>
      <w:r w:rsidRPr="008A2235">
        <w:rPr>
          <w:rFonts w:cs="Arial"/>
        </w:rPr>
        <w:t>Art. 83. É vedada a compensação mediante o aproveitamento de tributo, objeto de contestação judicial pelo sujeito passivo, antes do trânsito em julgado da respectiva decisão judicial.</w:t>
      </w:r>
    </w:p>
    <w:p w14:paraId="4518D1A8" w14:textId="77777777" w:rsidR="007B16B9" w:rsidRPr="008A2235" w:rsidRDefault="007B16B9" w:rsidP="007B16B9">
      <w:pPr>
        <w:ind w:firstLine="708"/>
        <w:rPr>
          <w:rFonts w:cs="Arial"/>
        </w:rPr>
      </w:pPr>
    </w:p>
    <w:p w14:paraId="642FEC13" w14:textId="77777777" w:rsidR="007B16B9" w:rsidRPr="008A2235" w:rsidRDefault="007B16B9" w:rsidP="00A73E9A">
      <w:pPr>
        <w:spacing w:after="120"/>
        <w:rPr>
          <w:rFonts w:cs="Arial"/>
        </w:rPr>
      </w:pPr>
      <w:r w:rsidRPr="008A2235">
        <w:rPr>
          <w:rFonts w:cs="Arial"/>
        </w:rPr>
        <w:t>Art. 84. Na hipótese de precatório contra o Município, no momento da sua expedição, dele deverá ser abatido, a título de compensação, valor correspondente aos débitos líquidos e certos, inscritos ou não em dívida ativa e constituídos contra o credor original, incluídas parcelas vincendas de parcelamentos, ressalvados aqueles cuja execução esteja suspensa em virtude de contestação administrativa ou judicial.</w:t>
      </w:r>
    </w:p>
    <w:p w14:paraId="684CA555" w14:textId="77777777" w:rsidR="007B16B9" w:rsidRPr="008A2235" w:rsidRDefault="007B16B9" w:rsidP="007B16B9">
      <w:pPr>
        <w:ind w:firstLine="708"/>
        <w:rPr>
          <w:rFonts w:cs="Arial"/>
        </w:rPr>
      </w:pPr>
      <w:r w:rsidRPr="008A2235">
        <w:rPr>
          <w:rFonts w:cs="Arial"/>
        </w:rPr>
        <w:t>Parágrafo único. Os precatórios já expedidos observarão o art. 78 do Ato das Disposições Constitucionais Transitórias da Constituição Federal, para a compensação com tributos.</w:t>
      </w:r>
    </w:p>
    <w:p w14:paraId="5F6FA1DE" w14:textId="77777777" w:rsidR="007B16B9" w:rsidRPr="008A2235" w:rsidRDefault="007B16B9" w:rsidP="007B16B9">
      <w:pPr>
        <w:ind w:firstLine="708"/>
        <w:rPr>
          <w:rFonts w:cs="Arial"/>
        </w:rPr>
      </w:pPr>
    </w:p>
    <w:p w14:paraId="58A1A261" w14:textId="77777777" w:rsidR="007B16B9" w:rsidRPr="008A2235" w:rsidRDefault="007B16B9" w:rsidP="007B16B9">
      <w:pPr>
        <w:pStyle w:val="Ttulo5"/>
        <w:jc w:val="center"/>
        <w:rPr>
          <w:rFonts w:cs="Arial"/>
          <w:i/>
          <w:szCs w:val="24"/>
        </w:rPr>
      </w:pPr>
    </w:p>
    <w:p w14:paraId="4BDF502F" w14:textId="77777777" w:rsidR="007B16B9" w:rsidRPr="008A2235" w:rsidRDefault="007B16B9" w:rsidP="00F75E1E">
      <w:pPr>
        <w:pStyle w:val="Ttulo2"/>
      </w:pPr>
      <w:bookmarkStart w:id="79" w:name="_Toc147923165"/>
      <w:r w:rsidRPr="008A2235">
        <w:t>Seção IV</w:t>
      </w:r>
      <w:bookmarkEnd w:id="79"/>
    </w:p>
    <w:p w14:paraId="5113F8F5" w14:textId="77777777" w:rsidR="007B16B9" w:rsidRPr="008A2235" w:rsidRDefault="007B16B9" w:rsidP="00F75E1E">
      <w:pPr>
        <w:pStyle w:val="Ttulo2"/>
      </w:pPr>
      <w:bookmarkStart w:id="80" w:name="_Toc147923166"/>
      <w:r w:rsidRPr="008A2235">
        <w:t>Da Transação</w:t>
      </w:r>
      <w:bookmarkEnd w:id="80"/>
    </w:p>
    <w:p w14:paraId="0642BFB3" w14:textId="77777777" w:rsidR="007B16B9" w:rsidRPr="008A2235" w:rsidRDefault="007B16B9" w:rsidP="007B16B9">
      <w:pPr>
        <w:pStyle w:val="Ttulo"/>
      </w:pPr>
    </w:p>
    <w:p w14:paraId="09DEBF20" w14:textId="029174E4" w:rsidR="007B16B9" w:rsidRPr="008A2235" w:rsidRDefault="007B16B9" w:rsidP="00A73E9A">
      <w:pPr>
        <w:spacing w:after="120"/>
        <w:rPr>
          <w:rFonts w:cs="Arial"/>
        </w:rPr>
      </w:pPr>
      <w:r w:rsidRPr="008A2235">
        <w:rPr>
          <w:rFonts w:cs="Arial"/>
        </w:rPr>
        <w:t>Art. 85. Lei municipal específica pode autorizar o Poder Executivo a celebrar com o sujeito passivo da obrigação tributária transação que, mediante concessões mútuas, importe em terminar litígio e, consequentemente, extinguir o crédito tributário a ele referente.</w:t>
      </w:r>
    </w:p>
    <w:p w14:paraId="4156D5AA" w14:textId="77777777" w:rsidR="007B16B9" w:rsidRPr="008A2235" w:rsidRDefault="007B16B9" w:rsidP="007B16B9">
      <w:pPr>
        <w:ind w:firstLine="708"/>
        <w:rPr>
          <w:rFonts w:cs="Arial"/>
        </w:rPr>
      </w:pPr>
      <w:r w:rsidRPr="008A2235">
        <w:rPr>
          <w:rFonts w:cs="Arial"/>
        </w:rPr>
        <w:t>Parágrafo único. A lei autorizadora estipulará as condições e garantias sob as quais se dará a transação, observados os requisitos da Lei Complementar nº 101, de 4 de maio de 2000.</w:t>
      </w:r>
    </w:p>
    <w:p w14:paraId="79B69B6F" w14:textId="77777777" w:rsidR="007B16B9" w:rsidRPr="008A2235" w:rsidRDefault="007B16B9" w:rsidP="007B16B9">
      <w:pPr>
        <w:ind w:firstLine="708"/>
        <w:rPr>
          <w:rFonts w:cs="Arial"/>
        </w:rPr>
      </w:pPr>
    </w:p>
    <w:p w14:paraId="6D75F472" w14:textId="77777777" w:rsidR="007B16B9" w:rsidRPr="008A2235" w:rsidRDefault="007B16B9" w:rsidP="00F75E1E">
      <w:pPr>
        <w:pStyle w:val="Ttulo2"/>
      </w:pPr>
      <w:bookmarkStart w:id="81" w:name="_Toc147923167"/>
      <w:r w:rsidRPr="008A2235">
        <w:t>Seção V</w:t>
      </w:r>
      <w:bookmarkEnd w:id="81"/>
    </w:p>
    <w:p w14:paraId="612FB4D2" w14:textId="77777777" w:rsidR="007B16B9" w:rsidRPr="008A2235" w:rsidRDefault="007B16B9" w:rsidP="00F75E1E">
      <w:pPr>
        <w:pStyle w:val="Ttulo2"/>
      </w:pPr>
      <w:bookmarkStart w:id="82" w:name="_Toc147923168"/>
      <w:r w:rsidRPr="008A2235">
        <w:t>Da Remissão</w:t>
      </w:r>
      <w:bookmarkEnd w:id="82"/>
    </w:p>
    <w:p w14:paraId="7E38BC6B" w14:textId="77777777" w:rsidR="007B16B9" w:rsidRPr="008A2235" w:rsidRDefault="007B16B9" w:rsidP="007B16B9">
      <w:pPr>
        <w:pStyle w:val="Ttulo"/>
      </w:pPr>
    </w:p>
    <w:p w14:paraId="61A156CC" w14:textId="77777777" w:rsidR="007B16B9" w:rsidRPr="008A2235" w:rsidRDefault="007B16B9" w:rsidP="00360740">
      <w:pPr>
        <w:spacing w:after="120"/>
        <w:rPr>
          <w:rFonts w:cs="Arial"/>
        </w:rPr>
      </w:pPr>
      <w:r w:rsidRPr="008A2235">
        <w:rPr>
          <w:rFonts w:cs="Arial"/>
        </w:rPr>
        <w:t>Art. 86. Lei municipal específica pode conceder remissão total ou parcial do crédito tributário, observados os requisitos da Lei Complementar nº 101, de 4 de maio de 2000, e atendendo:</w:t>
      </w:r>
    </w:p>
    <w:p w14:paraId="59D5A304" w14:textId="77777777" w:rsidR="007B16B9" w:rsidRPr="008A2235" w:rsidRDefault="007B16B9" w:rsidP="00A73E9A">
      <w:pPr>
        <w:rPr>
          <w:rFonts w:cs="Arial"/>
        </w:rPr>
      </w:pPr>
      <w:r w:rsidRPr="008A2235">
        <w:rPr>
          <w:rFonts w:cs="Arial"/>
        </w:rPr>
        <w:t xml:space="preserve">I – </w:t>
      </w:r>
      <w:proofErr w:type="gramStart"/>
      <w:r w:rsidRPr="008A2235">
        <w:rPr>
          <w:rFonts w:cs="Arial"/>
        </w:rPr>
        <w:t>à</w:t>
      </w:r>
      <w:proofErr w:type="gramEnd"/>
      <w:r w:rsidRPr="008A2235">
        <w:rPr>
          <w:rFonts w:cs="Arial"/>
        </w:rPr>
        <w:t xml:space="preserve"> situação econômica do sujeito passivo;</w:t>
      </w:r>
    </w:p>
    <w:p w14:paraId="73DBC56A" w14:textId="77777777" w:rsidR="007B16B9" w:rsidRPr="008A2235" w:rsidRDefault="007B16B9" w:rsidP="00A73E9A">
      <w:pPr>
        <w:rPr>
          <w:rFonts w:cs="Arial"/>
        </w:rPr>
      </w:pPr>
      <w:r w:rsidRPr="008A2235">
        <w:rPr>
          <w:rFonts w:cs="Arial"/>
        </w:rPr>
        <w:t xml:space="preserve">II – </w:t>
      </w:r>
      <w:proofErr w:type="gramStart"/>
      <w:r w:rsidRPr="008A2235">
        <w:rPr>
          <w:rFonts w:cs="Arial"/>
        </w:rPr>
        <w:t>ao</w:t>
      </w:r>
      <w:proofErr w:type="gramEnd"/>
      <w:r w:rsidRPr="008A2235">
        <w:rPr>
          <w:rFonts w:cs="Arial"/>
        </w:rPr>
        <w:t xml:space="preserve"> erro ou ignorância escusáveis do sujeito passivo, quanto à matéria de fato;</w:t>
      </w:r>
    </w:p>
    <w:p w14:paraId="5131621A" w14:textId="77777777" w:rsidR="007B16B9" w:rsidRPr="008A2235" w:rsidRDefault="007B16B9" w:rsidP="00A73E9A">
      <w:pPr>
        <w:rPr>
          <w:rFonts w:cs="Arial"/>
        </w:rPr>
      </w:pPr>
      <w:r w:rsidRPr="008A2235">
        <w:rPr>
          <w:rFonts w:cs="Arial"/>
        </w:rPr>
        <w:t>III – à diminuta importância do crédito tributário;</w:t>
      </w:r>
    </w:p>
    <w:p w14:paraId="6E8D5D2E" w14:textId="77777777" w:rsidR="007B16B9" w:rsidRPr="008A2235" w:rsidRDefault="007B16B9" w:rsidP="00A73E9A">
      <w:pPr>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considerações de equidade, em relação com as características pessoais ou materiais do caso;</w:t>
      </w:r>
    </w:p>
    <w:p w14:paraId="403C9077" w14:textId="77777777" w:rsidR="007B16B9" w:rsidRPr="008A2235" w:rsidRDefault="007B16B9" w:rsidP="00A73E9A">
      <w:pPr>
        <w:spacing w:after="120"/>
        <w:rPr>
          <w:rFonts w:cs="Arial"/>
        </w:rPr>
      </w:pPr>
      <w:r w:rsidRPr="008A2235">
        <w:rPr>
          <w:rFonts w:cs="Arial"/>
        </w:rPr>
        <w:t xml:space="preserve">V – </w:t>
      </w:r>
      <w:proofErr w:type="gramStart"/>
      <w:r w:rsidRPr="008A2235">
        <w:rPr>
          <w:rFonts w:cs="Arial"/>
        </w:rPr>
        <w:t>a</w:t>
      </w:r>
      <w:proofErr w:type="gramEnd"/>
      <w:r w:rsidRPr="008A2235">
        <w:rPr>
          <w:rFonts w:cs="Arial"/>
        </w:rPr>
        <w:t xml:space="preserve"> condições peculiares a determinada região do território da entidade tributante.</w:t>
      </w:r>
    </w:p>
    <w:p w14:paraId="1B620C50" w14:textId="77777777" w:rsidR="007B16B9" w:rsidRPr="008A2235" w:rsidRDefault="007B16B9" w:rsidP="007B16B9">
      <w:pPr>
        <w:ind w:firstLine="708"/>
        <w:rPr>
          <w:rFonts w:cs="Arial"/>
        </w:rPr>
      </w:pPr>
    </w:p>
    <w:p w14:paraId="1B7F256B" w14:textId="77777777" w:rsidR="007B16B9" w:rsidRPr="008A2235" w:rsidRDefault="007B16B9" w:rsidP="007B16B9">
      <w:pPr>
        <w:ind w:firstLine="708"/>
        <w:rPr>
          <w:rFonts w:cs="Arial"/>
        </w:rPr>
      </w:pPr>
      <w:r w:rsidRPr="008A2235">
        <w:rPr>
          <w:rFonts w:cs="Arial"/>
        </w:rPr>
        <w:t xml:space="preserve">Art. 87. Fica o Poder Executivo Municipal autorizado a não ajuizar créditos cujo montante seja inferior ao dos respectivos custos de cobrança, conforme disposto em decreto. </w:t>
      </w:r>
    </w:p>
    <w:p w14:paraId="77CB30DE" w14:textId="77777777" w:rsidR="007B16B9" w:rsidRPr="008A2235" w:rsidRDefault="007B16B9" w:rsidP="007B16B9">
      <w:pPr>
        <w:rPr>
          <w:rFonts w:cs="Arial"/>
        </w:rPr>
      </w:pPr>
    </w:p>
    <w:p w14:paraId="362A4DB1" w14:textId="77777777" w:rsidR="007B16B9" w:rsidRPr="008A2235" w:rsidRDefault="007B16B9" w:rsidP="00F75E1E">
      <w:pPr>
        <w:pStyle w:val="Ttulo2"/>
      </w:pPr>
      <w:bookmarkStart w:id="83" w:name="_Toc147923169"/>
      <w:r w:rsidRPr="008A2235">
        <w:t>Seção VI</w:t>
      </w:r>
      <w:bookmarkEnd w:id="83"/>
    </w:p>
    <w:p w14:paraId="0FF33FBE" w14:textId="77777777" w:rsidR="007B16B9" w:rsidRPr="008A2235" w:rsidRDefault="007B16B9" w:rsidP="00F75E1E">
      <w:pPr>
        <w:pStyle w:val="Ttulo2"/>
      </w:pPr>
      <w:bookmarkStart w:id="84" w:name="_Toc147923170"/>
      <w:r w:rsidRPr="008A2235">
        <w:t>Da Prescrição</w:t>
      </w:r>
      <w:bookmarkEnd w:id="84"/>
    </w:p>
    <w:p w14:paraId="01E11798" w14:textId="77777777" w:rsidR="007B16B9" w:rsidRPr="008A2235" w:rsidRDefault="007B16B9" w:rsidP="007B16B9">
      <w:pPr>
        <w:rPr>
          <w:rFonts w:cs="Arial"/>
        </w:rPr>
      </w:pPr>
    </w:p>
    <w:p w14:paraId="0E2FE492" w14:textId="7B8F43BB" w:rsidR="007B16B9" w:rsidRPr="008A2235" w:rsidRDefault="007B16B9" w:rsidP="00A73E9A">
      <w:pPr>
        <w:spacing w:after="120"/>
        <w:rPr>
          <w:rFonts w:cs="Arial"/>
        </w:rPr>
      </w:pPr>
      <w:r w:rsidRPr="008A2235">
        <w:rPr>
          <w:rFonts w:cs="Arial"/>
        </w:rPr>
        <w:t>Art. 88. A ação para a cobrança do crédito tributário prescreve em 5 (cinco) anos, contados da data de sua constituição definitiva.</w:t>
      </w:r>
    </w:p>
    <w:p w14:paraId="5E607600" w14:textId="77777777" w:rsidR="007B16B9" w:rsidRPr="008A2235" w:rsidRDefault="007B16B9" w:rsidP="00E72189">
      <w:pPr>
        <w:spacing w:after="120"/>
        <w:rPr>
          <w:rFonts w:cs="Arial"/>
        </w:rPr>
      </w:pPr>
      <w:r w:rsidRPr="008A2235">
        <w:rPr>
          <w:rFonts w:cs="Arial"/>
        </w:rPr>
        <w:t>§ 1º. A prescrição se interrompe:</w:t>
      </w:r>
    </w:p>
    <w:p w14:paraId="34AE84D6" w14:textId="040C7974" w:rsidR="007B16B9" w:rsidRPr="008A2235" w:rsidRDefault="007B16B9" w:rsidP="007B16B9">
      <w:pPr>
        <w:rPr>
          <w:rFonts w:cs="Arial"/>
        </w:rPr>
      </w:pPr>
      <w:r w:rsidRPr="008A2235">
        <w:rPr>
          <w:rFonts w:cs="Arial"/>
        </w:rPr>
        <w:t xml:space="preserve">I - </w:t>
      </w:r>
      <w:proofErr w:type="gramStart"/>
      <w:r w:rsidRPr="008A2235">
        <w:rPr>
          <w:rFonts w:cs="Arial"/>
        </w:rPr>
        <w:t>pelo</w:t>
      </w:r>
      <w:proofErr w:type="gramEnd"/>
      <w:r w:rsidRPr="008A2235">
        <w:rPr>
          <w:rFonts w:cs="Arial"/>
        </w:rPr>
        <w:t xml:space="preserve"> despacho do juiz que ordena a citação;</w:t>
      </w:r>
    </w:p>
    <w:p w14:paraId="262ACAAE" w14:textId="13E05D23" w:rsidR="007B16B9" w:rsidRPr="008A2235" w:rsidRDefault="007B16B9" w:rsidP="007B16B9">
      <w:pPr>
        <w:rPr>
          <w:rFonts w:cs="Arial"/>
        </w:rPr>
      </w:pPr>
      <w:r w:rsidRPr="008A2235">
        <w:rPr>
          <w:rFonts w:cs="Arial"/>
        </w:rPr>
        <w:t xml:space="preserve">II - </w:t>
      </w:r>
      <w:proofErr w:type="gramStart"/>
      <w:r w:rsidRPr="008A2235">
        <w:rPr>
          <w:rFonts w:cs="Arial"/>
        </w:rPr>
        <w:t>pelo</w:t>
      </w:r>
      <w:proofErr w:type="gramEnd"/>
      <w:r w:rsidRPr="008A2235">
        <w:rPr>
          <w:rFonts w:cs="Arial"/>
        </w:rPr>
        <w:t xml:space="preserve"> protesto judicial; </w:t>
      </w:r>
    </w:p>
    <w:p w14:paraId="52AE2CE2" w14:textId="2161C6BB" w:rsidR="007B16B9" w:rsidRPr="008A2235" w:rsidRDefault="007B16B9" w:rsidP="007B16B9">
      <w:pPr>
        <w:rPr>
          <w:rFonts w:cs="Arial"/>
        </w:rPr>
      </w:pPr>
      <w:r w:rsidRPr="008A2235">
        <w:rPr>
          <w:rFonts w:cs="Arial"/>
        </w:rPr>
        <w:t>III - por qualquer ato judicial que constitua em mora o devedor;</w:t>
      </w:r>
    </w:p>
    <w:p w14:paraId="7EFCB25D" w14:textId="77777777" w:rsidR="007B16B9" w:rsidRPr="008A2235" w:rsidRDefault="007B16B9" w:rsidP="00360740">
      <w:pPr>
        <w:spacing w:after="120"/>
        <w:rPr>
          <w:rFonts w:cs="Arial"/>
        </w:rPr>
      </w:pPr>
      <w:r w:rsidRPr="008A2235">
        <w:rPr>
          <w:rFonts w:cs="Arial"/>
        </w:rPr>
        <w:t xml:space="preserve">IV - </w:t>
      </w:r>
      <w:proofErr w:type="gramStart"/>
      <w:r w:rsidRPr="008A2235">
        <w:rPr>
          <w:rFonts w:cs="Arial"/>
        </w:rPr>
        <w:t>por</w:t>
      </w:r>
      <w:proofErr w:type="gramEnd"/>
      <w:r w:rsidRPr="008A2235">
        <w:rPr>
          <w:rFonts w:cs="Arial"/>
        </w:rPr>
        <w:t xml:space="preserve"> qualquer ato inequívoco, ainda que extrajudicial, que importe em reconhecimento do débito pelo devedor, inclusive a confissão de dívidas pelo sujeito passivo da obrigação tributária,</w:t>
      </w:r>
      <w:r w:rsidRPr="008A2235">
        <w:rPr>
          <w:rFonts w:cs="Arial"/>
          <w:b/>
          <w:bCs/>
        </w:rPr>
        <w:t xml:space="preserve"> </w:t>
      </w:r>
      <w:r w:rsidRPr="008A2235">
        <w:rPr>
          <w:rFonts w:cs="Arial"/>
        </w:rPr>
        <w:t xml:space="preserve">o pedido de compensação, de dação em pagamento ou de parcelamento. </w:t>
      </w:r>
    </w:p>
    <w:p w14:paraId="051F1279" w14:textId="77777777" w:rsidR="007B16B9" w:rsidRPr="008A2235" w:rsidRDefault="007B16B9" w:rsidP="00A73E9A">
      <w:pPr>
        <w:spacing w:after="120"/>
        <w:rPr>
          <w:rFonts w:cs="Arial"/>
        </w:rPr>
      </w:pPr>
      <w:r w:rsidRPr="008A2235">
        <w:rPr>
          <w:rFonts w:cs="Arial"/>
        </w:rPr>
        <w:t>§ 2º. Opera-se a prescrição intercorrente se, da decisão judicial que ordenar o arquivamento da execução fiscal, tiver transcorrido o prazo quinquenal.</w:t>
      </w:r>
    </w:p>
    <w:p w14:paraId="6ABDEC97" w14:textId="77777777" w:rsidR="007B16B9" w:rsidRPr="008A2235" w:rsidRDefault="007B16B9" w:rsidP="007B16B9">
      <w:pPr>
        <w:rPr>
          <w:rFonts w:cs="Arial"/>
        </w:rPr>
      </w:pPr>
      <w:r w:rsidRPr="008A2235">
        <w:rPr>
          <w:rFonts w:cs="Arial"/>
        </w:rPr>
        <w:t>§ 3º. A inscrição do débito em dívida ativa não suspende o prazo prescricional de débitos tributários.</w:t>
      </w:r>
    </w:p>
    <w:p w14:paraId="132A5A4A" w14:textId="77777777" w:rsidR="007B16B9" w:rsidRPr="008A2235" w:rsidRDefault="007B16B9" w:rsidP="007B16B9">
      <w:pPr>
        <w:rPr>
          <w:rFonts w:cs="Arial"/>
        </w:rPr>
      </w:pPr>
    </w:p>
    <w:p w14:paraId="5AD67EE8" w14:textId="77777777" w:rsidR="007B16B9" w:rsidRPr="008A2235" w:rsidRDefault="007B16B9" w:rsidP="007B16B9">
      <w:pPr>
        <w:rPr>
          <w:rFonts w:cs="Arial"/>
        </w:rPr>
      </w:pPr>
      <w:r w:rsidRPr="008A2235">
        <w:rPr>
          <w:rFonts w:cs="Arial"/>
        </w:rPr>
        <w:tab/>
      </w:r>
    </w:p>
    <w:p w14:paraId="71CF62B2" w14:textId="77777777" w:rsidR="007B16B9" w:rsidRPr="008A2235" w:rsidRDefault="007B16B9" w:rsidP="00F75E1E">
      <w:pPr>
        <w:pStyle w:val="Ttulo2"/>
      </w:pPr>
      <w:bookmarkStart w:id="85" w:name="_Toc147923171"/>
      <w:r w:rsidRPr="008A2235">
        <w:t>Seção VII</w:t>
      </w:r>
      <w:bookmarkEnd w:id="85"/>
    </w:p>
    <w:p w14:paraId="3C0A2D64" w14:textId="77777777" w:rsidR="007B16B9" w:rsidRPr="008A2235" w:rsidRDefault="007B16B9" w:rsidP="00F75E1E">
      <w:pPr>
        <w:pStyle w:val="Ttulo2"/>
      </w:pPr>
      <w:bookmarkStart w:id="86" w:name="_Toc147923172"/>
      <w:r w:rsidRPr="008A2235">
        <w:t>Da Decadência</w:t>
      </w:r>
      <w:bookmarkEnd w:id="86"/>
    </w:p>
    <w:p w14:paraId="6D7C305D" w14:textId="77777777" w:rsidR="007B16B9" w:rsidRPr="008A2235" w:rsidRDefault="007B16B9" w:rsidP="007B16B9">
      <w:pPr>
        <w:rPr>
          <w:rFonts w:cs="Arial"/>
        </w:rPr>
      </w:pPr>
    </w:p>
    <w:p w14:paraId="50585439" w14:textId="77777777" w:rsidR="007B16B9" w:rsidRPr="008A2235" w:rsidRDefault="007B16B9" w:rsidP="00360740">
      <w:pPr>
        <w:spacing w:after="120"/>
        <w:rPr>
          <w:rFonts w:cs="Arial"/>
        </w:rPr>
      </w:pPr>
      <w:r w:rsidRPr="008A2235">
        <w:rPr>
          <w:rFonts w:cs="Arial"/>
        </w:rPr>
        <w:t>Art. 89. O direito de a Fazenda Municipal constituir o crédito tributário extingue-se em 5 (cinco) anos, contados:</w:t>
      </w:r>
    </w:p>
    <w:p w14:paraId="17AF826E" w14:textId="77777777" w:rsidR="007B16B9" w:rsidRPr="008A2235" w:rsidRDefault="007B16B9" w:rsidP="007B16B9">
      <w:pPr>
        <w:pStyle w:val="Recuodecorpodetexto2"/>
        <w:rPr>
          <w:rFonts w:cs="Arial"/>
          <w:sz w:val="24"/>
          <w:szCs w:val="24"/>
        </w:rPr>
      </w:pPr>
      <w:r w:rsidRPr="008A2235">
        <w:rPr>
          <w:rFonts w:cs="Arial"/>
          <w:sz w:val="24"/>
          <w:szCs w:val="24"/>
        </w:rPr>
        <w:t xml:space="preserve">I - </w:t>
      </w:r>
      <w:proofErr w:type="gramStart"/>
      <w:r w:rsidRPr="008A2235">
        <w:rPr>
          <w:rFonts w:cs="Arial"/>
          <w:sz w:val="24"/>
          <w:szCs w:val="24"/>
        </w:rPr>
        <w:t>do</w:t>
      </w:r>
      <w:proofErr w:type="gramEnd"/>
      <w:r w:rsidRPr="008A2235">
        <w:rPr>
          <w:rFonts w:cs="Arial"/>
          <w:sz w:val="24"/>
          <w:szCs w:val="24"/>
        </w:rPr>
        <w:t xml:space="preserve"> primeiro dia do exercício seguinte àquele em que o lançamento poderia ter sido efetuado;</w:t>
      </w:r>
    </w:p>
    <w:p w14:paraId="432B677D" w14:textId="77777777" w:rsidR="007B16B9" w:rsidRPr="008A2235" w:rsidRDefault="007B16B9" w:rsidP="00360740">
      <w:pPr>
        <w:spacing w:after="120"/>
        <w:rPr>
          <w:rFonts w:cs="Arial"/>
        </w:rPr>
      </w:pPr>
      <w:r w:rsidRPr="008A2235">
        <w:rPr>
          <w:rFonts w:cs="Arial"/>
        </w:rPr>
        <w:t xml:space="preserve">II - </w:t>
      </w:r>
      <w:proofErr w:type="gramStart"/>
      <w:r w:rsidRPr="008A2235">
        <w:rPr>
          <w:rFonts w:cs="Arial"/>
        </w:rPr>
        <w:t>da</w:t>
      </w:r>
      <w:proofErr w:type="gramEnd"/>
      <w:r w:rsidRPr="008A2235">
        <w:rPr>
          <w:rFonts w:cs="Arial"/>
        </w:rPr>
        <w:t xml:space="preserve"> data em que se tornar definitiva a decisão que houver anulado, por vício formal, o lançamento anteriormente efetuado.</w:t>
      </w:r>
    </w:p>
    <w:p w14:paraId="472B44A7" w14:textId="77777777" w:rsidR="007B16B9" w:rsidRPr="008A2235" w:rsidRDefault="007B16B9" w:rsidP="007B16B9">
      <w:pPr>
        <w:ind w:firstLine="708"/>
        <w:rPr>
          <w:rFonts w:cs="Arial"/>
        </w:rPr>
      </w:pPr>
      <w:r w:rsidRPr="008A2235">
        <w:rPr>
          <w:rFonts w:cs="Arial"/>
        </w:rPr>
        <w:t>Parágrafo único.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w:t>
      </w:r>
    </w:p>
    <w:p w14:paraId="61F5A597" w14:textId="77777777" w:rsidR="007B16B9" w:rsidRPr="008A2235" w:rsidRDefault="007B16B9" w:rsidP="007B16B9">
      <w:pPr>
        <w:ind w:firstLine="708"/>
        <w:rPr>
          <w:rFonts w:cs="Arial"/>
        </w:rPr>
      </w:pPr>
    </w:p>
    <w:p w14:paraId="27DE736A" w14:textId="77777777" w:rsidR="007B16B9" w:rsidRPr="008A2235" w:rsidRDefault="007B16B9" w:rsidP="00F75E1E">
      <w:pPr>
        <w:pStyle w:val="Ttulo2"/>
      </w:pPr>
      <w:bookmarkStart w:id="87" w:name="_Toc147923173"/>
      <w:r w:rsidRPr="008A2235">
        <w:t>Seção VIII</w:t>
      </w:r>
      <w:bookmarkEnd w:id="87"/>
    </w:p>
    <w:p w14:paraId="1BFE7005" w14:textId="77777777" w:rsidR="007B16B9" w:rsidRPr="008A2235" w:rsidRDefault="007B16B9" w:rsidP="00F75E1E">
      <w:pPr>
        <w:pStyle w:val="Ttulo2"/>
      </w:pPr>
      <w:bookmarkStart w:id="88" w:name="_Toc147923174"/>
      <w:r w:rsidRPr="008A2235">
        <w:t>Da Conversão do Depósito em Renda</w:t>
      </w:r>
      <w:bookmarkEnd w:id="88"/>
    </w:p>
    <w:p w14:paraId="0B1C2060" w14:textId="77777777" w:rsidR="007B16B9" w:rsidRPr="008A2235" w:rsidRDefault="007B16B9" w:rsidP="007B16B9">
      <w:pPr>
        <w:pStyle w:val="Ttulo"/>
      </w:pPr>
    </w:p>
    <w:p w14:paraId="5112AAF6" w14:textId="77777777" w:rsidR="007B16B9" w:rsidRPr="008A2235" w:rsidRDefault="007B16B9" w:rsidP="007B16B9">
      <w:pPr>
        <w:ind w:firstLine="708"/>
        <w:rPr>
          <w:rFonts w:cs="Arial"/>
        </w:rPr>
      </w:pPr>
      <w:r w:rsidRPr="008A2235">
        <w:rPr>
          <w:rFonts w:cs="Arial"/>
        </w:rPr>
        <w:t xml:space="preserve">Art. 90. Extingue o crédito tributário a conversão em renda do depósito judicial ou administrativo, previstos respectivamente nos incisos II e III do art. 72 deste Código.  </w:t>
      </w:r>
    </w:p>
    <w:p w14:paraId="54358006" w14:textId="77777777" w:rsidR="007B16B9" w:rsidRPr="008A2235" w:rsidRDefault="007B16B9" w:rsidP="007B16B9">
      <w:pPr>
        <w:ind w:firstLine="708"/>
        <w:rPr>
          <w:rFonts w:cs="Arial"/>
        </w:rPr>
      </w:pPr>
    </w:p>
    <w:p w14:paraId="237D4C29" w14:textId="77777777" w:rsidR="007B16B9" w:rsidRPr="008A2235" w:rsidRDefault="007B16B9" w:rsidP="00F75E1E">
      <w:pPr>
        <w:pStyle w:val="Ttulo2"/>
      </w:pPr>
      <w:bookmarkStart w:id="89" w:name="_Toc147923175"/>
      <w:r w:rsidRPr="008A2235">
        <w:t>Seção IX</w:t>
      </w:r>
      <w:bookmarkEnd w:id="89"/>
    </w:p>
    <w:p w14:paraId="18DF7C8A" w14:textId="77777777" w:rsidR="007B16B9" w:rsidRPr="008A2235" w:rsidRDefault="007B16B9" w:rsidP="00F75E1E">
      <w:pPr>
        <w:pStyle w:val="Ttulo2"/>
      </w:pPr>
      <w:bookmarkStart w:id="90" w:name="_Toc147923176"/>
      <w:r w:rsidRPr="008A2235">
        <w:t>Da Homologação do Lançamento</w:t>
      </w:r>
      <w:bookmarkEnd w:id="90"/>
    </w:p>
    <w:p w14:paraId="50B98416" w14:textId="77777777" w:rsidR="007B16B9" w:rsidRPr="008A2235" w:rsidRDefault="007B16B9" w:rsidP="007B16B9">
      <w:pPr>
        <w:rPr>
          <w:rFonts w:cs="Arial"/>
        </w:rPr>
      </w:pPr>
    </w:p>
    <w:p w14:paraId="780D248B" w14:textId="77777777" w:rsidR="007B16B9" w:rsidRPr="008A2235" w:rsidRDefault="007B16B9" w:rsidP="007B16B9">
      <w:pPr>
        <w:ind w:firstLine="708"/>
        <w:rPr>
          <w:rFonts w:cs="Arial"/>
        </w:rPr>
      </w:pPr>
      <w:r w:rsidRPr="008A2235">
        <w:rPr>
          <w:rFonts w:cs="Arial"/>
        </w:rPr>
        <w:t>Art. 91. Extingue o crédito tributário a homologação do lançamento, na forma do § 2º do art. 57 deste Código, observadas as disposições dos seus §§ 3º a 10.</w:t>
      </w:r>
    </w:p>
    <w:p w14:paraId="2B3FDF8F" w14:textId="77777777" w:rsidR="007B16B9" w:rsidRPr="008A2235" w:rsidRDefault="007B16B9" w:rsidP="007B16B9">
      <w:pPr>
        <w:rPr>
          <w:rFonts w:cs="Arial"/>
        </w:rPr>
      </w:pPr>
    </w:p>
    <w:p w14:paraId="4C703C8D" w14:textId="77777777" w:rsidR="007B16B9" w:rsidRPr="008A2235" w:rsidRDefault="007B16B9" w:rsidP="00F75E1E">
      <w:pPr>
        <w:pStyle w:val="Ttulo2"/>
      </w:pPr>
      <w:bookmarkStart w:id="91" w:name="_Toc147923177"/>
      <w:r w:rsidRPr="008A2235">
        <w:t>Seção X</w:t>
      </w:r>
      <w:bookmarkEnd w:id="91"/>
    </w:p>
    <w:p w14:paraId="08CFD1A1" w14:textId="77777777" w:rsidR="007B16B9" w:rsidRPr="008A2235" w:rsidRDefault="007B16B9" w:rsidP="00F75E1E">
      <w:pPr>
        <w:pStyle w:val="Ttulo2"/>
      </w:pPr>
      <w:bookmarkStart w:id="92" w:name="_Toc147923178"/>
      <w:r w:rsidRPr="008A2235">
        <w:t>Da Consignação em Pagamento</w:t>
      </w:r>
      <w:bookmarkEnd w:id="92"/>
    </w:p>
    <w:p w14:paraId="27A9D040" w14:textId="77777777" w:rsidR="007B16B9" w:rsidRPr="008A2235" w:rsidRDefault="007B16B9" w:rsidP="007B16B9">
      <w:pPr>
        <w:rPr>
          <w:rFonts w:cs="Arial"/>
        </w:rPr>
      </w:pPr>
    </w:p>
    <w:p w14:paraId="38A6FB05" w14:textId="77777777" w:rsidR="007B16B9" w:rsidRPr="008A2235" w:rsidRDefault="007B16B9" w:rsidP="00360740">
      <w:pPr>
        <w:spacing w:after="120"/>
        <w:rPr>
          <w:rFonts w:cs="Arial"/>
        </w:rPr>
      </w:pPr>
      <w:r w:rsidRPr="008A2235">
        <w:rPr>
          <w:rFonts w:cs="Arial"/>
        </w:rPr>
        <w:t>Art. 92. Ao sujeito passivo é facultado consignar judicialmente a importância do crédito tributário nos casos de:</w:t>
      </w:r>
    </w:p>
    <w:p w14:paraId="7BA3E1C9" w14:textId="27AE6683" w:rsidR="007B16B9" w:rsidRPr="008A2235" w:rsidRDefault="007B16B9" w:rsidP="007B16B9">
      <w:pPr>
        <w:rPr>
          <w:rFonts w:cs="Arial"/>
        </w:rPr>
      </w:pPr>
      <w:r w:rsidRPr="008A2235">
        <w:rPr>
          <w:rFonts w:cs="Arial"/>
        </w:rPr>
        <w:t xml:space="preserve">I - </w:t>
      </w:r>
      <w:proofErr w:type="gramStart"/>
      <w:r w:rsidRPr="008A2235">
        <w:rPr>
          <w:rFonts w:cs="Arial"/>
        </w:rPr>
        <w:t>recusa</w:t>
      </w:r>
      <w:proofErr w:type="gramEnd"/>
      <w:r w:rsidRPr="008A2235">
        <w:rPr>
          <w:rFonts w:cs="Arial"/>
        </w:rPr>
        <w:t xml:space="preserve"> de recebimento, ou de subordinação deste ao pagamento de outro tributo ou penalidade, ou ao cumprimento de obrigação acessória;</w:t>
      </w:r>
    </w:p>
    <w:p w14:paraId="5919D8A0" w14:textId="689F6AC8" w:rsidR="007B16B9" w:rsidRPr="008A2235" w:rsidRDefault="007B16B9" w:rsidP="007B16B9">
      <w:pPr>
        <w:pStyle w:val="Recuodecorpodetexto2"/>
        <w:rPr>
          <w:rFonts w:cs="Arial"/>
          <w:sz w:val="24"/>
          <w:szCs w:val="24"/>
        </w:rPr>
      </w:pPr>
      <w:r w:rsidRPr="008A2235">
        <w:rPr>
          <w:rFonts w:cs="Arial"/>
          <w:sz w:val="24"/>
          <w:szCs w:val="24"/>
        </w:rPr>
        <w:t xml:space="preserve">II - </w:t>
      </w:r>
      <w:proofErr w:type="gramStart"/>
      <w:r w:rsidRPr="008A2235">
        <w:rPr>
          <w:rFonts w:cs="Arial"/>
          <w:sz w:val="24"/>
          <w:szCs w:val="24"/>
        </w:rPr>
        <w:t>subordinação</w:t>
      </w:r>
      <w:proofErr w:type="gramEnd"/>
      <w:r w:rsidRPr="008A2235">
        <w:rPr>
          <w:rFonts w:cs="Arial"/>
          <w:sz w:val="24"/>
          <w:szCs w:val="24"/>
        </w:rPr>
        <w:t xml:space="preserve"> do recebimento ao cumprimento de exigência administrativa sem fundamento legal;</w:t>
      </w:r>
    </w:p>
    <w:p w14:paraId="4F984EA9" w14:textId="77777777" w:rsidR="007B16B9" w:rsidRPr="008A2235" w:rsidRDefault="007B16B9" w:rsidP="00360740">
      <w:pPr>
        <w:spacing w:after="120"/>
        <w:rPr>
          <w:rFonts w:cs="Arial"/>
        </w:rPr>
      </w:pPr>
      <w:r w:rsidRPr="008A2235">
        <w:rPr>
          <w:rFonts w:cs="Arial"/>
        </w:rPr>
        <w:t>III - exigência, por mais de uma pessoa de direito público, de tributo idêntico sobre o mesmo fato gerador.</w:t>
      </w:r>
    </w:p>
    <w:p w14:paraId="210E8FC0" w14:textId="22A861C6" w:rsidR="007B16B9" w:rsidRPr="008A2235" w:rsidRDefault="007B16B9" w:rsidP="00A73E9A">
      <w:pPr>
        <w:shd w:val="clear" w:color="auto" w:fill="FFFFFF"/>
        <w:spacing w:after="120"/>
        <w:rPr>
          <w:rFonts w:cs="Arial"/>
        </w:rPr>
      </w:pPr>
      <w:r w:rsidRPr="008A2235">
        <w:rPr>
          <w:rFonts w:cs="Arial"/>
        </w:rPr>
        <w:t>§ 1º A consignação só pode versar sobre o crédito que o consignante se propõe pagar.</w:t>
      </w:r>
    </w:p>
    <w:p w14:paraId="46AD70DF" w14:textId="77777777" w:rsidR="007B16B9" w:rsidRPr="008A2235" w:rsidRDefault="007B16B9" w:rsidP="00A73E9A">
      <w:pPr>
        <w:shd w:val="clear" w:color="auto" w:fill="FFFFFF"/>
        <w:spacing w:after="120"/>
        <w:rPr>
          <w:rFonts w:cs="Arial"/>
        </w:rPr>
      </w:pPr>
      <w:r w:rsidRPr="008A2235">
        <w:rPr>
          <w:rFonts w:cs="Arial"/>
        </w:rPr>
        <w:t>§ 2º Julgada procedente a consignação, o pagamento se reputa efetuado e a importância consignada é convertida em renda; julgada improcedente a consignação no todo ou em parte, cobra-se o crédito acrescido de juros de mora, sem prejuízo das penalidades cabíveis.</w:t>
      </w:r>
    </w:p>
    <w:p w14:paraId="7338FDA2" w14:textId="77777777" w:rsidR="007B16B9" w:rsidRPr="008A2235" w:rsidRDefault="007B16B9" w:rsidP="007B16B9">
      <w:pPr>
        <w:rPr>
          <w:rFonts w:cs="Arial"/>
        </w:rPr>
      </w:pPr>
    </w:p>
    <w:p w14:paraId="6C67154D" w14:textId="77777777" w:rsidR="007B16B9" w:rsidRPr="008A2235" w:rsidRDefault="007B16B9" w:rsidP="00F75E1E">
      <w:pPr>
        <w:pStyle w:val="Ttulo2"/>
      </w:pPr>
      <w:bookmarkStart w:id="93" w:name="_Toc111867643"/>
      <w:bookmarkStart w:id="94" w:name="_Toc147923179"/>
      <w:r w:rsidRPr="008A2235">
        <w:t>CAPÍTULO V</w:t>
      </w:r>
      <w:bookmarkEnd w:id="93"/>
      <w:bookmarkEnd w:id="94"/>
    </w:p>
    <w:p w14:paraId="49A92914" w14:textId="77777777" w:rsidR="007B16B9" w:rsidRPr="008A2235" w:rsidRDefault="007B16B9" w:rsidP="00F75E1E">
      <w:pPr>
        <w:pStyle w:val="Ttulo2"/>
      </w:pPr>
      <w:bookmarkStart w:id="95" w:name="_Toc111867644"/>
      <w:bookmarkStart w:id="96" w:name="_Toc147923180"/>
      <w:r w:rsidRPr="008A2235">
        <w:t>DA EXCLUSÃO DO CRÉDITO TRIBUTÁRIO</w:t>
      </w:r>
      <w:bookmarkEnd w:id="95"/>
      <w:bookmarkEnd w:id="96"/>
    </w:p>
    <w:p w14:paraId="7999B2B6" w14:textId="77777777" w:rsidR="007B16B9" w:rsidRPr="008A2235" w:rsidRDefault="007B16B9" w:rsidP="007B16B9">
      <w:pPr>
        <w:rPr>
          <w:rFonts w:cs="Arial"/>
        </w:rPr>
      </w:pPr>
    </w:p>
    <w:p w14:paraId="1869F724" w14:textId="77777777" w:rsidR="007B16B9" w:rsidRPr="008A2235" w:rsidRDefault="007B16B9" w:rsidP="00F75E1E">
      <w:pPr>
        <w:pStyle w:val="Ttulo2"/>
      </w:pPr>
      <w:bookmarkStart w:id="97" w:name="_Toc111867645"/>
      <w:bookmarkStart w:id="98" w:name="_Toc147923181"/>
      <w:r w:rsidRPr="008A2235">
        <w:t>Seção I</w:t>
      </w:r>
      <w:bookmarkEnd w:id="97"/>
      <w:bookmarkEnd w:id="98"/>
    </w:p>
    <w:p w14:paraId="343ADFD8" w14:textId="77777777" w:rsidR="007B16B9" w:rsidRPr="008A2235" w:rsidRDefault="007B16B9" w:rsidP="00F75E1E">
      <w:pPr>
        <w:pStyle w:val="Ttulo2"/>
      </w:pPr>
      <w:bookmarkStart w:id="99" w:name="_Toc111867646"/>
      <w:bookmarkStart w:id="100" w:name="_Toc147923182"/>
      <w:r w:rsidRPr="008A2235">
        <w:t>Das Modalidades de Exclusão</w:t>
      </w:r>
      <w:bookmarkEnd w:id="99"/>
      <w:bookmarkEnd w:id="100"/>
    </w:p>
    <w:p w14:paraId="51AA2B0C" w14:textId="77777777" w:rsidR="007B16B9" w:rsidRPr="008A2235" w:rsidRDefault="007B16B9" w:rsidP="007B16B9">
      <w:pPr>
        <w:rPr>
          <w:rFonts w:cs="Arial"/>
        </w:rPr>
      </w:pPr>
    </w:p>
    <w:p w14:paraId="08425370" w14:textId="77777777" w:rsidR="007B16B9" w:rsidRPr="008A2235" w:rsidRDefault="007B16B9" w:rsidP="00360740">
      <w:pPr>
        <w:spacing w:after="120"/>
        <w:rPr>
          <w:rFonts w:cs="Arial"/>
        </w:rPr>
      </w:pPr>
      <w:r w:rsidRPr="008A2235">
        <w:rPr>
          <w:rFonts w:cs="Arial"/>
        </w:rPr>
        <w:t>Art. 93. Excluem o crédito tributário:</w:t>
      </w:r>
    </w:p>
    <w:p w14:paraId="37432025" w14:textId="46D06787" w:rsidR="007B16B9" w:rsidRPr="008A2235" w:rsidRDefault="007B16B9" w:rsidP="007B16B9">
      <w:pPr>
        <w:ind w:firstLine="708"/>
        <w:rPr>
          <w:rFonts w:cs="Arial"/>
        </w:rPr>
      </w:pPr>
      <w:r w:rsidRPr="008A2235">
        <w:rPr>
          <w:rFonts w:cs="Arial"/>
        </w:rPr>
        <w:t xml:space="preserve">I - </w:t>
      </w:r>
      <w:proofErr w:type="gramStart"/>
      <w:r w:rsidRPr="008A2235">
        <w:rPr>
          <w:rFonts w:cs="Arial"/>
        </w:rPr>
        <w:t>a</w:t>
      </w:r>
      <w:proofErr w:type="gramEnd"/>
      <w:r w:rsidRPr="008A2235">
        <w:rPr>
          <w:rFonts w:cs="Arial"/>
        </w:rPr>
        <w:t xml:space="preserve"> isenção;</w:t>
      </w:r>
    </w:p>
    <w:p w14:paraId="2534F433" w14:textId="77777777" w:rsidR="007B16B9" w:rsidRPr="008A2235" w:rsidRDefault="007B16B9" w:rsidP="00E72189">
      <w:pPr>
        <w:spacing w:after="120"/>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anistia.</w:t>
      </w:r>
    </w:p>
    <w:p w14:paraId="535D8B55" w14:textId="77777777" w:rsidR="007B16B9" w:rsidRPr="008A2235" w:rsidRDefault="007B16B9" w:rsidP="00A73E9A">
      <w:pPr>
        <w:spacing w:after="120"/>
        <w:rPr>
          <w:rFonts w:cs="Arial"/>
        </w:rPr>
      </w:pPr>
      <w:r w:rsidRPr="008A2235">
        <w:rPr>
          <w:rFonts w:cs="Arial"/>
        </w:rPr>
        <w:t xml:space="preserve">§ 1º. O projeto de lei municipal que contemple qualquer das modalidades previstas nos incisos I e II deste artigo deverá estar acompanhado das justificativas exigidas pelo art. 14 da Lei Complementar nº 101, de 4 de maio de 2000. </w:t>
      </w:r>
    </w:p>
    <w:p w14:paraId="7B80A637" w14:textId="77777777" w:rsidR="007B16B9" w:rsidRPr="008A2235" w:rsidRDefault="007B16B9" w:rsidP="007B16B9">
      <w:pPr>
        <w:ind w:firstLine="708"/>
        <w:rPr>
          <w:rFonts w:cs="Arial"/>
        </w:rPr>
      </w:pPr>
      <w:r w:rsidRPr="008A2235">
        <w:rPr>
          <w:rFonts w:cs="Arial"/>
        </w:rPr>
        <w:t>§ 2º. A exclusão do crédito tributário não dispensa o cumprimento das obrigações acessórias dependentes da obrigação principal cujo crédito seja excluído, ou dela consequentes.</w:t>
      </w:r>
    </w:p>
    <w:p w14:paraId="11758BE3" w14:textId="77777777" w:rsidR="007B16B9" w:rsidRPr="008A2235" w:rsidRDefault="007B16B9" w:rsidP="007B16B9">
      <w:pPr>
        <w:jc w:val="center"/>
        <w:rPr>
          <w:rFonts w:cs="Arial"/>
        </w:rPr>
      </w:pPr>
    </w:p>
    <w:p w14:paraId="65843956" w14:textId="77777777" w:rsidR="007B16B9" w:rsidRPr="008A2235" w:rsidRDefault="007B16B9" w:rsidP="00F75E1E">
      <w:pPr>
        <w:pStyle w:val="Ttulo2"/>
      </w:pPr>
      <w:bookmarkStart w:id="101" w:name="_Toc111867647"/>
      <w:bookmarkStart w:id="102" w:name="_Toc147923183"/>
      <w:r w:rsidRPr="008A2235">
        <w:t>Seção II</w:t>
      </w:r>
      <w:bookmarkEnd w:id="101"/>
      <w:bookmarkEnd w:id="102"/>
    </w:p>
    <w:p w14:paraId="1C988916" w14:textId="77777777" w:rsidR="007B16B9" w:rsidRPr="008A2235" w:rsidRDefault="007B16B9" w:rsidP="00F75E1E">
      <w:pPr>
        <w:pStyle w:val="Ttulo2"/>
      </w:pPr>
      <w:bookmarkStart w:id="103" w:name="_Toc111867648"/>
      <w:bookmarkStart w:id="104" w:name="_Toc147923184"/>
      <w:r w:rsidRPr="008A2235">
        <w:t>Da Isenção</w:t>
      </w:r>
      <w:bookmarkEnd w:id="103"/>
      <w:bookmarkEnd w:id="104"/>
    </w:p>
    <w:p w14:paraId="22CFD99A" w14:textId="77777777" w:rsidR="007B16B9" w:rsidRPr="008A2235" w:rsidRDefault="007B16B9" w:rsidP="007B16B9">
      <w:pPr>
        <w:rPr>
          <w:rFonts w:cs="Arial"/>
        </w:rPr>
      </w:pPr>
    </w:p>
    <w:p w14:paraId="1ADB9CCC" w14:textId="77777777" w:rsidR="007B16B9" w:rsidRPr="008A2235" w:rsidRDefault="007B16B9" w:rsidP="007B16B9">
      <w:pPr>
        <w:ind w:firstLine="708"/>
        <w:rPr>
          <w:rFonts w:cs="Arial"/>
        </w:rPr>
      </w:pPr>
      <w:r w:rsidRPr="008A2235">
        <w:rPr>
          <w:rFonts w:cs="Arial"/>
        </w:rPr>
        <w:t>Art. 94. A isenção concedida expressamente para determinado tributo não aproveita aos demais, não sendo também extensiva a outros instituídos posteriormente à sua concessão.</w:t>
      </w:r>
    </w:p>
    <w:p w14:paraId="761B0C42" w14:textId="77777777" w:rsidR="007B16B9" w:rsidRPr="008A2235" w:rsidRDefault="007B16B9" w:rsidP="007B16B9">
      <w:pPr>
        <w:rPr>
          <w:rFonts w:cs="Arial"/>
        </w:rPr>
      </w:pPr>
    </w:p>
    <w:p w14:paraId="06B22B21" w14:textId="77777777" w:rsidR="007B16B9" w:rsidRPr="008A2235" w:rsidRDefault="007B16B9" w:rsidP="00360740">
      <w:pPr>
        <w:spacing w:after="120"/>
        <w:rPr>
          <w:rFonts w:cs="Arial"/>
        </w:rPr>
      </w:pPr>
      <w:r w:rsidRPr="008A2235">
        <w:rPr>
          <w:rFonts w:cs="Arial"/>
        </w:rPr>
        <w:t>Art. 95. A isenção pode ser:</w:t>
      </w:r>
    </w:p>
    <w:p w14:paraId="6E386B74" w14:textId="77777777" w:rsidR="007B16B9" w:rsidRPr="008A2235" w:rsidRDefault="007B16B9" w:rsidP="00A73E9A">
      <w:pPr>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caráter geral, concedida por lei, que pode circunscrever expressamente a sua aplicabilidade a determinada região do território do Município.</w:t>
      </w:r>
    </w:p>
    <w:p w14:paraId="057F3775" w14:textId="77777777" w:rsidR="007B16B9" w:rsidRPr="008A2235" w:rsidRDefault="007B16B9" w:rsidP="00360740">
      <w:pPr>
        <w:spacing w:after="120"/>
        <w:rPr>
          <w:rFonts w:cs="Arial"/>
        </w:rPr>
      </w:pPr>
      <w:r w:rsidRPr="008A2235">
        <w:rPr>
          <w:rFonts w:cs="Arial"/>
        </w:rPr>
        <w:t xml:space="preserve">II - </w:t>
      </w:r>
      <w:proofErr w:type="gramStart"/>
      <w:r w:rsidRPr="008A2235">
        <w:rPr>
          <w:rFonts w:cs="Arial"/>
        </w:rPr>
        <w:t>em</w:t>
      </w:r>
      <w:proofErr w:type="gramEnd"/>
      <w:r w:rsidRPr="008A2235">
        <w:rPr>
          <w:rFonts w:cs="Arial"/>
        </w:rPr>
        <w:t xml:space="preserve"> caráter individual, efetivada por despacho da autoridade competente segundo as normas que regem o processo administrativo fiscal do Município, em requerimento no qual o interessado faça prova do preenchimento das condições e do cumprimento dos requisitos previstos em lei para a sua concessão.</w:t>
      </w:r>
    </w:p>
    <w:p w14:paraId="36591946" w14:textId="77777777" w:rsidR="007B16B9" w:rsidRPr="008A2235" w:rsidRDefault="007B16B9" w:rsidP="00A73E9A">
      <w:pPr>
        <w:spacing w:after="120"/>
        <w:rPr>
          <w:rFonts w:cs="Arial"/>
        </w:rPr>
      </w:pPr>
      <w:r w:rsidRPr="008A2235">
        <w:rPr>
          <w:rFonts w:cs="Arial"/>
        </w:rPr>
        <w:t>§ 1º. Tratando-se de tributo lançado por período certo de tempo, o despacho a que se refere o inciso II deste artigo deverá ser renovado antes da expiração de cada período, cessando automaticamente seus efeitos a partir do primeiro dia do período para o qual o interessado deixou de promover a continuidade do reconhecimento da isenção.</w:t>
      </w:r>
    </w:p>
    <w:p w14:paraId="7FE612C6" w14:textId="77777777" w:rsidR="007B16B9" w:rsidRPr="008A2235" w:rsidRDefault="007B16B9" w:rsidP="00A73E9A">
      <w:pPr>
        <w:spacing w:after="120"/>
        <w:rPr>
          <w:rFonts w:cs="Arial"/>
        </w:rPr>
      </w:pPr>
      <w:r w:rsidRPr="008A2235">
        <w:rPr>
          <w:rFonts w:cs="Arial"/>
        </w:rPr>
        <w:t>§ 2º. Os prazos e os procedimentos relativos à renovação das isenções serão definidos em ato do Poder Executivo, cessando automaticamente os efeitos do benefício a partir do primeiro dia do período para o qual o interessado deixar de promover a continuidade do reconhecimento da isenção.</w:t>
      </w:r>
    </w:p>
    <w:p w14:paraId="055BB8D7" w14:textId="77777777" w:rsidR="007B16B9" w:rsidRPr="008A2235" w:rsidRDefault="007B16B9" w:rsidP="00A73E9A">
      <w:pPr>
        <w:spacing w:after="120"/>
        <w:rPr>
          <w:rFonts w:cs="Arial"/>
        </w:rPr>
      </w:pPr>
      <w:r w:rsidRPr="008A2235">
        <w:rPr>
          <w:rFonts w:cs="Arial"/>
        </w:rPr>
        <w:t>§ 3º. O despacho referido neste artigo não gera direito adquirido e será revogado de ofício, sempre que se apure que o beneficiado não satisfazia ou deixou de satisfazer as condições ou não cumpria ou deixou de cumprir os requisitos para a concessão do benefício.</w:t>
      </w:r>
    </w:p>
    <w:p w14:paraId="2ACED68A" w14:textId="77777777" w:rsidR="007B16B9" w:rsidRPr="008A2235" w:rsidRDefault="007B16B9" w:rsidP="007B16B9">
      <w:pPr>
        <w:rPr>
          <w:rFonts w:cs="Arial"/>
        </w:rPr>
      </w:pPr>
    </w:p>
    <w:p w14:paraId="5C093C14" w14:textId="77777777" w:rsidR="007B16B9" w:rsidRPr="008A2235" w:rsidRDefault="007B16B9" w:rsidP="007B16B9">
      <w:pPr>
        <w:ind w:firstLine="708"/>
        <w:rPr>
          <w:rFonts w:cs="Arial"/>
        </w:rPr>
      </w:pPr>
      <w:r w:rsidRPr="008A2235">
        <w:rPr>
          <w:rFonts w:cs="Arial"/>
        </w:rPr>
        <w:t>Art. 96. A decisão concessiva da isenção tem caráter meramente declaratório, retroagindo os seus efeitos ao período em que o contribuinte já se encontrava em condições de gozar do benefício.</w:t>
      </w:r>
    </w:p>
    <w:p w14:paraId="6952C433" w14:textId="77777777" w:rsidR="007B16B9" w:rsidRPr="008A2235" w:rsidRDefault="007B16B9" w:rsidP="007B16B9">
      <w:pPr>
        <w:rPr>
          <w:rFonts w:cs="Arial"/>
        </w:rPr>
      </w:pPr>
    </w:p>
    <w:p w14:paraId="273DB8D0" w14:textId="77777777" w:rsidR="007B16B9" w:rsidRPr="008A2235" w:rsidRDefault="007B16B9" w:rsidP="007B16B9">
      <w:pPr>
        <w:tabs>
          <w:tab w:val="right" w:pos="851"/>
          <w:tab w:val="center" w:pos="1134"/>
          <w:tab w:val="left" w:pos="1560"/>
          <w:tab w:val="left" w:pos="1701"/>
          <w:tab w:val="left" w:pos="1843"/>
          <w:tab w:val="left" w:pos="1985"/>
          <w:tab w:val="left" w:pos="2127"/>
          <w:tab w:val="left" w:pos="2268"/>
        </w:tabs>
        <w:rPr>
          <w:rFonts w:cs="Arial"/>
        </w:rPr>
      </w:pPr>
      <w:r w:rsidRPr="008A2235">
        <w:rPr>
          <w:rFonts w:cs="Arial"/>
        </w:rPr>
        <w:tab/>
        <w:t>Art. 97. A concessão de isenção ou redução do Imposto Sobre Serviços - ISS para microempresas e empresas de pequeno porte ou, ainda, a determinação de um recolhimento fixo para tais contribuintes, somente poderá ser feita mediante a observância da Lei Complementar nº 123, de 14 de dezembro de 2006 - Estatuto Nacional das Microempresas e das Empresas de Pequeno Porte.</w:t>
      </w:r>
    </w:p>
    <w:p w14:paraId="05E7C6B4" w14:textId="77777777" w:rsidR="007B16B9" w:rsidRPr="008A2235" w:rsidRDefault="007B16B9" w:rsidP="007B16B9">
      <w:pPr>
        <w:rPr>
          <w:rFonts w:cs="Arial"/>
        </w:rPr>
      </w:pPr>
    </w:p>
    <w:p w14:paraId="27BE9147" w14:textId="77777777" w:rsidR="007B16B9" w:rsidRPr="008A2235" w:rsidRDefault="007B16B9" w:rsidP="007B16B9">
      <w:pPr>
        <w:ind w:firstLine="708"/>
        <w:rPr>
          <w:rFonts w:cs="Arial"/>
        </w:rPr>
      </w:pPr>
      <w:r w:rsidRPr="008A2235">
        <w:rPr>
          <w:rFonts w:cs="Arial"/>
        </w:rPr>
        <w:t>Art. 98. A isenção, exceto se concedida por prazo certo ou em função de determinadas condições, pode ser revogada ou modificada por lei a qualquer tempo, porém, só terá eficácia a partir do exercício seguinte àquele em que tenha sido modificada ou revogada.</w:t>
      </w:r>
    </w:p>
    <w:p w14:paraId="2257E55E" w14:textId="77777777" w:rsidR="008E5E11" w:rsidRPr="008A2235" w:rsidRDefault="008E5E11" w:rsidP="007B16B9">
      <w:pPr>
        <w:ind w:firstLine="708"/>
        <w:rPr>
          <w:rFonts w:cs="Arial"/>
        </w:rPr>
      </w:pPr>
    </w:p>
    <w:p w14:paraId="013F192E" w14:textId="77777777" w:rsidR="007B16B9" w:rsidRPr="008A2235" w:rsidRDefault="007B16B9" w:rsidP="00F75E1E">
      <w:pPr>
        <w:pStyle w:val="Ttulo2"/>
      </w:pPr>
      <w:bookmarkStart w:id="105" w:name="_Toc111867649"/>
      <w:bookmarkStart w:id="106" w:name="_Toc147923185"/>
      <w:r w:rsidRPr="008A2235">
        <w:t>Seção III</w:t>
      </w:r>
      <w:bookmarkEnd w:id="105"/>
      <w:bookmarkEnd w:id="106"/>
    </w:p>
    <w:p w14:paraId="6CB597FB" w14:textId="77777777" w:rsidR="007B16B9" w:rsidRPr="008A2235" w:rsidRDefault="007B16B9" w:rsidP="00F75E1E">
      <w:pPr>
        <w:pStyle w:val="Ttulo2"/>
      </w:pPr>
      <w:bookmarkStart w:id="107" w:name="_Toc111867650"/>
      <w:bookmarkStart w:id="108" w:name="_Toc147923186"/>
      <w:r w:rsidRPr="008A2235">
        <w:t>Da Anistia</w:t>
      </w:r>
      <w:bookmarkEnd w:id="107"/>
      <w:bookmarkEnd w:id="108"/>
    </w:p>
    <w:p w14:paraId="0D9460B7" w14:textId="77777777" w:rsidR="007B16B9" w:rsidRPr="008A2235" w:rsidRDefault="007B16B9" w:rsidP="007B16B9">
      <w:pPr>
        <w:rPr>
          <w:rFonts w:cs="Arial"/>
        </w:rPr>
      </w:pPr>
    </w:p>
    <w:p w14:paraId="104EF41F" w14:textId="77777777" w:rsidR="007B16B9" w:rsidRPr="008A2235" w:rsidRDefault="007B16B9" w:rsidP="00360740">
      <w:pPr>
        <w:spacing w:after="120"/>
        <w:rPr>
          <w:rFonts w:cs="Arial"/>
        </w:rPr>
      </w:pPr>
      <w:r w:rsidRPr="008A2235">
        <w:rPr>
          <w:rFonts w:cs="Arial"/>
        </w:rPr>
        <w:t>Art. 99. A anistia abrange exclusivamente as infrações cometidas anteriormente à vigência da lei que a conceder, não se aplicando:</w:t>
      </w:r>
    </w:p>
    <w:p w14:paraId="28290A84" w14:textId="77777777" w:rsidR="007B16B9" w:rsidRPr="008A2235" w:rsidRDefault="007B16B9" w:rsidP="007B16B9">
      <w:pPr>
        <w:pStyle w:val="Recuodecorpodetexto2"/>
        <w:rPr>
          <w:rFonts w:cs="Arial"/>
          <w:sz w:val="24"/>
          <w:szCs w:val="24"/>
        </w:rPr>
      </w:pPr>
      <w:r w:rsidRPr="008A2235">
        <w:rPr>
          <w:rFonts w:cs="Arial"/>
          <w:sz w:val="24"/>
          <w:szCs w:val="24"/>
        </w:rPr>
        <w:t xml:space="preserve">I - </w:t>
      </w:r>
      <w:proofErr w:type="gramStart"/>
      <w:r w:rsidRPr="008A2235">
        <w:rPr>
          <w:rFonts w:cs="Arial"/>
          <w:sz w:val="24"/>
          <w:szCs w:val="24"/>
        </w:rPr>
        <w:t>aos</w:t>
      </w:r>
      <w:proofErr w:type="gramEnd"/>
      <w:r w:rsidRPr="008A2235">
        <w:rPr>
          <w:rFonts w:cs="Arial"/>
          <w:sz w:val="24"/>
          <w:szCs w:val="24"/>
        </w:rPr>
        <w:t xml:space="preserve"> atos praticados com dolo, fraude ou simulação pelo sujeito passivo ou por terceiro em benefício daquele;</w:t>
      </w:r>
    </w:p>
    <w:p w14:paraId="49852359" w14:textId="77777777" w:rsidR="007B16B9" w:rsidRPr="008A2235" w:rsidRDefault="007B16B9" w:rsidP="007B16B9">
      <w:pPr>
        <w:rPr>
          <w:rFonts w:cs="Arial"/>
        </w:rPr>
      </w:pPr>
      <w:r w:rsidRPr="008A2235">
        <w:rPr>
          <w:rFonts w:cs="Arial"/>
        </w:rPr>
        <w:t xml:space="preserve">II - </w:t>
      </w:r>
      <w:proofErr w:type="gramStart"/>
      <w:r w:rsidRPr="008A2235">
        <w:rPr>
          <w:rFonts w:cs="Arial"/>
        </w:rPr>
        <w:t>aos</w:t>
      </w:r>
      <w:proofErr w:type="gramEnd"/>
      <w:r w:rsidRPr="008A2235">
        <w:rPr>
          <w:rFonts w:cs="Arial"/>
        </w:rPr>
        <w:t xml:space="preserve"> atos qualificados como crime contra a ordem tributária, nos termos da Lei Federal nº 8.137, de 27 de dezembro de 1990;</w:t>
      </w:r>
    </w:p>
    <w:p w14:paraId="13A9EC6B" w14:textId="77777777" w:rsidR="007B16B9" w:rsidRPr="008A2235" w:rsidRDefault="007B16B9" w:rsidP="007B16B9">
      <w:pPr>
        <w:rPr>
          <w:rFonts w:cs="Arial"/>
        </w:rPr>
      </w:pPr>
      <w:r w:rsidRPr="008A2235">
        <w:rPr>
          <w:rFonts w:cs="Arial"/>
        </w:rPr>
        <w:t xml:space="preserve">III - às infrações resultantes do conluio entre duas ou mais pessoas naturais ou jurídicas. </w:t>
      </w:r>
    </w:p>
    <w:p w14:paraId="78DF8B9A" w14:textId="77777777" w:rsidR="007B16B9" w:rsidRPr="008A2235" w:rsidRDefault="007B16B9" w:rsidP="007B16B9">
      <w:pPr>
        <w:rPr>
          <w:rFonts w:cs="Arial"/>
        </w:rPr>
      </w:pPr>
    </w:p>
    <w:p w14:paraId="32FB7EC5" w14:textId="77777777" w:rsidR="007B16B9" w:rsidRPr="008A2235" w:rsidRDefault="007B16B9" w:rsidP="00360740">
      <w:pPr>
        <w:spacing w:after="120"/>
        <w:rPr>
          <w:rFonts w:cs="Arial"/>
        </w:rPr>
      </w:pPr>
      <w:r w:rsidRPr="008A2235">
        <w:rPr>
          <w:rFonts w:cs="Arial"/>
        </w:rPr>
        <w:t>Art. 100. A lei que conceder anistia poderá fazê-lo:</w:t>
      </w:r>
    </w:p>
    <w:p w14:paraId="758A8151" w14:textId="372B5729" w:rsidR="007B16B9" w:rsidRPr="008A2235" w:rsidRDefault="007B16B9" w:rsidP="00A73E9A">
      <w:pPr>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caráter geral;</w:t>
      </w:r>
    </w:p>
    <w:p w14:paraId="5D8FFE3B" w14:textId="77777777" w:rsidR="007B16B9" w:rsidRPr="008A2235" w:rsidRDefault="007B16B9" w:rsidP="00A73E9A">
      <w:pPr>
        <w:rPr>
          <w:rFonts w:cs="Arial"/>
        </w:rPr>
      </w:pPr>
      <w:r w:rsidRPr="008A2235">
        <w:rPr>
          <w:rFonts w:cs="Arial"/>
        </w:rPr>
        <w:t xml:space="preserve">II - </w:t>
      </w:r>
      <w:proofErr w:type="gramStart"/>
      <w:r w:rsidRPr="008A2235">
        <w:rPr>
          <w:rFonts w:cs="Arial"/>
        </w:rPr>
        <w:t>limitadamente</w:t>
      </w:r>
      <w:proofErr w:type="gramEnd"/>
      <w:r w:rsidRPr="008A2235">
        <w:rPr>
          <w:rFonts w:cs="Arial"/>
        </w:rPr>
        <w:t>:</w:t>
      </w:r>
    </w:p>
    <w:p w14:paraId="7818F65F" w14:textId="77777777" w:rsidR="007B16B9" w:rsidRPr="008A2235" w:rsidRDefault="007B16B9" w:rsidP="00A73E9A">
      <w:pPr>
        <w:rPr>
          <w:rFonts w:cs="Arial"/>
        </w:rPr>
      </w:pPr>
      <w:r w:rsidRPr="008A2235">
        <w:rPr>
          <w:rFonts w:cs="Arial"/>
        </w:rPr>
        <w:t>a) às infrações da legislação relativa a determinado tributo;</w:t>
      </w:r>
    </w:p>
    <w:p w14:paraId="70B08BA7" w14:textId="77777777" w:rsidR="007B16B9" w:rsidRPr="008A2235" w:rsidRDefault="007B16B9" w:rsidP="00A73E9A">
      <w:pPr>
        <w:pStyle w:val="Recuodecorpodetexto2"/>
        <w:rPr>
          <w:rFonts w:cs="Arial"/>
          <w:sz w:val="24"/>
          <w:szCs w:val="24"/>
        </w:rPr>
      </w:pPr>
      <w:r w:rsidRPr="008A2235">
        <w:rPr>
          <w:rFonts w:cs="Arial"/>
          <w:sz w:val="24"/>
          <w:szCs w:val="24"/>
        </w:rPr>
        <w:t>b) às infrações punidas com penalidades pecuniárias até um determinado montante, conjugada ou não com penalidades de outra natureza;</w:t>
      </w:r>
    </w:p>
    <w:p w14:paraId="3FEA6A4C" w14:textId="77777777" w:rsidR="007B16B9" w:rsidRPr="008A2235" w:rsidRDefault="007B16B9" w:rsidP="00A73E9A">
      <w:pPr>
        <w:rPr>
          <w:rFonts w:cs="Arial"/>
        </w:rPr>
      </w:pPr>
      <w:r w:rsidRPr="008A2235">
        <w:rPr>
          <w:rFonts w:cs="Arial"/>
        </w:rPr>
        <w:t>c) a determinada região do território do Município, em função das condições a ela peculiares;</w:t>
      </w:r>
    </w:p>
    <w:p w14:paraId="1EFCBD5A" w14:textId="77777777" w:rsidR="007B16B9" w:rsidRPr="008A2235" w:rsidRDefault="007B16B9" w:rsidP="00360740">
      <w:pPr>
        <w:spacing w:after="120"/>
        <w:rPr>
          <w:rFonts w:cs="Arial"/>
        </w:rPr>
      </w:pPr>
      <w:r w:rsidRPr="008A2235">
        <w:rPr>
          <w:rFonts w:cs="Arial"/>
        </w:rPr>
        <w:t xml:space="preserve">d) sob condição do pagamento do tributo no prazo fixado pela lei que a conceder, ou cuja fixação seja atribuída pela lei à autoridade administrativa. </w:t>
      </w:r>
    </w:p>
    <w:p w14:paraId="49B8303A" w14:textId="77777777" w:rsidR="007B16B9" w:rsidRPr="008A2235" w:rsidRDefault="007B16B9" w:rsidP="00A73E9A">
      <w:pPr>
        <w:spacing w:after="120"/>
        <w:rPr>
          <w:rFonts w:cs="Arial"/>
        </w:rPr>
      </w:pPr>
      <w:r w:rsidRPr="008A2235">
        <w:rPr>
          <w:rFonts w:cs="Arial"/>
        </w:rPr>
        <w:t xml:space="preserve">§ 1º. A anistia, quando não concedida em caráter geral, é efetivada, em cada caso, por despacho da autoridade competente nos termos do processo administrativo fiscal, em requerimento no qual o interessado faça prova do preenchimento das condições e do cumprimento dos requisitos previstos em lei para a sua concessão. </w:t>
      </w:r>
    </w:p>
    <w:p w14:paraId="53FC5240" w14:textId="77777777" w:rsidR="007B16B9" w:rsidRPr="008A2235" w:rsidRDefault="007B16B9" w:rsidP="00AF0805">
      <w:pPr>
        <w:rPr>
          <w:rFonts w:cs="Arial"/>
        </w:rPr>
      </w:pPr>
      <w:r w:rsidRPr="008A2235">
        <w:rPr>
          <w:rFonts w:cs="Arial"/>
        </w:rPr>
        <w:t>§ 2º. O despacho referido neste artigo não gera direito adquirido, aplicando-se, no que couber, o disposto no art. 76 deste Código.</w:t>
      </w:r>
    </w:p>
    <w:p w14:paraId="11EC5518" w14:textId="77777777" w:rsidR="007B16B9" w:rsidRPr="008A2235" w:rsidRDefault="007B16B9" w:rsidP="007B16B9">
      <w:pPr>
        <w:rPr>
          <w:rFonts w:cs="Arial"/>
        </w:rPr>
      </w:pPr>
    </w:p>
    <w:p w14:paraId="32892627" w14:textId="77777777" w:rsidR="007B16B9" w:rsidRPr="008A2235" w:rsidRDefault="007B16B9" w:rsidP="007B16B9">
      <w:pPr>
        <w:ind w:firstLine="708"/>
        <w:rPr>
          <w:rFonts w:cs="Arial"/>
        </w:rPr>
      </w:pPr>
      <w:r w:rsidRPr="008A2235">
        <w:rPr>
          <w:rFonts w:cs="Arial"/>
        </w:rPr>
        <w:t xml:space="preserve">Art. 101. A concessão da anistia apaga todos os efeitos punitivos do ato cometido, inclusive a título de antecedente, quando da imposição ou graduação de penalidades por outras infrações de qualquer natureza a ela subsequentes, cometidas por sujeito passivo beneficiado por anistia anterior. </w:t>
      </w:r>
      <w:bookmarkStart w:id="109" w:name="_Toc111867651"/>
    </w:p>
    <w:p w14:paraId="262B0262" w14:textId="77777777" w:rsidR="008E5E11" w:rsidRPr="008A2235" w:rsidRDefault="008E5E11" w:rsidP="007B16B9">
      <w:pPr>
        <w:ind w:firstLine="708"/>
        <w:rPr>
          <w:rFonts w:cs="Arial"/>
        </w:rPr>
      </w:pPr>
    </w:p>
    <w:p w14:paraId="528974FE" w14:textId="77777777" w:rsidR="007B16B9" w:rsidRPr="008A2235" w:rsidRDefault="007B16B9" w:rsidP="007B16B9">
      <w:pPr>
        <w:ind w:firstLine="708"/>
        <w:rPr>
          <w:rFonts w:cs="Arial"/>
        </w:rPr>
      </w:pPr>
    </w:p>
    <w:p w14:paraId="7E5A1168" w14:textId="77777777" w:rsidR="007B16B9" w:rsidRPr="008A2235" w:rsidRDefault="007B16B9" w:rsidP="00F75E1E">
      <w:pPr>
        <w:pStyle w:val="Ttulo2"/>
      </w:pPr>
      <w:bookmarkStart w:id="110" w:name="_Toc147923187"/>
      <w:r w:rsidRPr="008A2235">
        <w:t>CAPÍTULO VI</w:t>
      </w:r>
      <w:bookmarkEnd w:id="110"/>
    </w:p>
    <w:p w14:paraId="605ABA84" w14:textId="77777777" w:rsidR="007B16B9" w:rsidRPr="008A2235" w:rsidRDefault="007B16B9" w:rsidP="00F75E1E">
      <w:pPr>
        <w:pStyle w:val="Ttulo2"/>
      </w:pPr>
      <w:bookmarkStart w:id="111" w:name="_Toc147923188"/>
      <w:r w:rsidRPr="008A2235">
        <w:t>GARANTIAS E PRIVILÉGIOS DO CRÉDITO TRIBUTÁRIO</w:t>
      </w:r>
      <w:bookmarkEnd w:id="111"/>
    </w:p>
    <w:p w14:paraId="500FA109" w14:textId="77777777" w:rsidR="00F75E1E" w:rsidRPr="008A2235" w:rsidRDefault="00F75E1E" w:rsidP="007B16B9">
      <w:pPr>
        <w:pStyle w:val="Ttulo"/>
      </w:pPr>
    </w:p>
    <w:p w14:paraId="13B23DFC" w14:textId="5F8A19E0" w:rsidR="007B16B9" w:rsidRPr="008A2235" w:rsidRDefault="007B16B9" w:rsidP="00F75E1E">
      <w:pPr>
        <w:pStyle w:val="Ttulo2"/>
      </w:pPr>
      <w:bookmarkStart w:id="112" w:name="_Toc147923189"/>
      <w:r w:rsidRPr="008A2235">
        <w:t>Seção I</w:t>
      </w:r>
      <w:bookmarkEnd w:id="112"/>
    </w:p>
    <w:p w14:paraId="3800B2D5" w14:textId="77777777" w:rsidR="007B16B9" w:rsidRPr="008A2235" w:rsidRDefault="007B16B9" w:rsidP="00F75E1E">
      <w:pPr>
        <w:pStyle w:val="Ttulo2"/>
      </w:pPr>
      <w:bookmarkStart w:id="113" w:name="_Toc147923190"/>
      <w:r w:rsidRPr="008A2235">
        <w:t>Disposições Gerais</w:t>
      </w:r>
      <w:bookmarkEnd w:id="113"/>
    </w:p>
    <w:p w14:paraId="0DD95765" w14:textId="77777777" w:rsidR="007B16B9" w:rsidRPr="008A2235" w:rsidRDefault="007B16B9" w:rsidP="007B16B9">
      <w:pPr>
        <w:jc w:val="center"/>
        <w:rPr>
          <w:rFonts w:cs="Arial"/>
          <w:b/>
        </w:rPr>
      </w:pPr>
    </w:p>
    <w:p w14:paraId="53F9AE9C" w14:textId="55461A0C" w:rsidR="007B16B9" w:rsidRPr="008A2235" w:rsidRDefault="007B16B9" w:rsidP="00FE24E2">
      <w:pPr>
        <w:spacing w:after="120"/>
        <w:rPr>
          <w:rFonts w:cs="Arial"/>
          <w:b/>
        </w:rPr>
      </w:pPr>
      <w:r w:rsidRPr="008A2235">
        <w:t>Art. 102. A enumeração das garantias atribuídas neste Capítulo ao crédito tributário não exclui outras que sejam expressamente previstas em lei, em função da natureza ou das características do tributo a que se refiram.</w:t>
      </w:r>
    </w:p>
    <w:p w14:paraId="2CAC8737" w14:textId="77777777" w:rsidR="007B16B9" w:rsidRPr="008A2235" w:rsidRDefault="007B16B9" w:rsidP="007B16B9">
      <w:pPr>
        <w:rPr>
          <w:rFonts w:cs="Arial"/>
        </w:rPr>
      </w:pPr>
      <w:r w:rsidRPr="008A2235">
        <w:rPr>
          <w:rFonts w:cs="Arial"/>
        </w:rPr>
        <w:t>Parágrafo único. A natureza das garantias atribuídas ao crédito tributário não altera a natureza deste nem a da obrigação tributária a que corresponda.</w:t>
      </w:r>
    </w:p>
    <w:p w14:paraId="71CC1C13" w14:textId="77777777" w:rsidR="007B16B9" w:rsidRPr="008A2235" w:rsidRDefault="007B16B9" w:rsidP="007B16B9">
      <w:pPr>
        <w:rPr>
          <w:rFonts w:cs="Arial"/>
        </w:rPr>
      </w:pPr>
    </w:p>
    <w:p w14:paraId="3E5DEF9A" w14:textId="14BBA26E" w:rsidR="007B16B9" w:rsidRPr="008A2235" w:rsidRDefault="007B16B9" w:rsidP="007B16B9">
      <w:pPr>
        <w:rPr>
          <w:rFonts w:cs="Arial"/>
        </w:rPr>
      </w:pPr>
      <w:r w:rsidRPr="008A2235">
        <w:rPr>
          <w:rFonts w:cs="Arial"/>
        </w:rPr>
        <w:t>Art. 103. Sem prejuízo dos privilégios especiais sobre determinados bens, que sejam previstos em lei,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impenhoráveis.</w:t>
      </w:r>
    </w:p>
    <w:p w14:paraId="34BDB399" w14:textId="77777777" w:rsidR="007B16B9" w:rsidRPr="008A2235" w:rsidRDefault="007B16B9" w:rsidP="007B16B9">
      <w:pPr>
        <w:rPr>
          <w:rFonts w:cs="Arial"/>
        </w:rPr>
      </w:pPr>
    </w:p>
    <w:p w14:paraId="48B382EF" w14:textId="4DF56302" w:rsidR="007B16B9" w:rsidRPr="008A2235" w:rsidRDefault="007B16B9" w:rsidP="00FE24E2">
      <w:pPr>
        <w:spacing w:after="120"/>
        <w:rPr>
          <w:rFonts w:cs="Arial"/>
        </w:rPr>
      </w:pPr>
      <w:r w:rsidRPr="008A2235">
        <w:rPr>
          <w:rFonts w:cs="Arial"/>
        </w:rPr>
        <w:t xml:space="preserve"> Art. 104. Presume-se fraudulenta a alienação ou oneração de bens ou rendas, ou seu começo, por sujeito passivo em débito para com a Fazenda Pública, por crédito tributário regularmente inscrito como dívida ativa.</w:t>
      </w:r>
    </w:p>
    <w:p w14:paraId="29B2E3EA" w14:textId="77777777" w:rsidR="007B16B9" w:rsidRPr="008A2235" w:rsidRDefault="007B16B9" w:rsidP="007B16B9">
      <w:pPr>
        <w:rPr>
          <w:rFonts w:cs="Arial"/>
        </w:rPr>
      </w:pPr>
      <w:r w:rsidRPr="008A2235">
        <w:rPr>
          <w:rFonts w:cs="Arial"/>
        </w:rPr>
        <w:t>Parágrafo único. O disposto neste artigo não se aplica na hipótese de terem sido reservados, pelo devedor, bens ou rendas suficientes ao total pagamento da dívida inscrita.</w:t>
      </w:r>
    </w:p>
    <w:p w14:paraId="4EDE60B9" w14:textId="77777777" w:rsidR="007B16B9" w:rsidRPr="008A2235" w:rsidRDefault="007B16B9" w:rsidP="007B16B9">
      <w:pPr>
        <w:rPr>
          <w:rFonts w:cs="Arial"/>
        </w:rPr>
      </w:pPr>
    </w:p>
    <w:p w14:paraId="44317572" w14:textId="77777777" w:rsidR="007B16B9" w:rsidRPr="008A2235" w:rsidRDefault="007B16B9" w:rsidP="00360740">
      <w:pPr>
        <w:spacing w:after="120"/>
        <w:rPr>
          <w:rFonts w:cs="Arial"/>
        </w:rPr>
      </w:pPr>
      <w:r w:rsidRPr="008A2235">
        <w:rPr>
          <w:rFonts w:cs="Arial"/>
        </w:rPr>
        <w:t xml:space="preserve">Art. 105. Na hipótese de o devedor tributário, devidamente citado, não pagar nem apresentar bens à penhora no prazo legal e não forem encontrados bens penhoráveis, o juiz determinará a indisponibilidade de seus bens e direitos, comunicando a decisão, preferencialmente por meio eletrônico, aos órgãos e entidades que promovem registros de transferência de bens, especialmente ao registro público de imóveis e às autoridades supervisoras do mercado bancário e do mercado de capitais, a fim de que, no âmbito de suas atribuições, façam cumprir a ordem judicial. </w:t>
      </w:r>
    </w:p>
    <w:p w14:paraId="3D58F9CC" w14:textId="77777777" w:rsidR="007B16B9" w:rsidRPr="008A2235" w:rsidRDefault="007B16B9" w:rsidP="00FE24E2">
      <w:pPr>
        <w:spacing w:after="120"/>
        <w:rPr>
          <w:rFonts w:cs="Arial"/>
        </w:rPr>
      </w:pPr>
      <w:r w:rsidRPr="008A2235">
        <w:rPr>
          <w:rFonts w:cs="Arial"/>
        </w:rPr>
        <w:t xml:space="preserve">§ 1º. A indisponibilidade de que trata o </w:t>
      </w:r>
      <w:r w:rsidRPr="008A2235">
        <w:rPr>
          <w:rFonts w:cs="Arial"/>
          <w:i/>
        </w:rPr>
        <w:t xml:space="preserve">caput </w:t>
      </w:r>
      <w:r w:rsidRPr="008A2235">
        <w:rPr>
          <w:rFonts w:cs="Arial"/>
        </w:rPr>
        <w:t>deste artigo limitar-se-á ao valor total exigível, devendo o juiz determinar o imediato levantamento da indisponibilidade dos bens ou valores que excederem esse limite.</w:t>
      </w:r>
    </w:p>
    <w:p w14:paraId="0D97FB4E" w14:textId="77777777" w:rsidR="007B16B9" w:rsidRPr="008A2235" w:rsidRDefault="007B16B9" w:rsidP="00FE24E2">
      <w:pPr>
        <w:spacing w:after="120"/>
        <w:rPr>
          <w:rFonts w:cs="Arial"/>
        </w:rPr>
      </w:pPr>
      <w:r w:rsidRPr="008A2235">
        <w:rPr>
          <w:rFonts w:cs="Arial"/>
        </w:rPr>
        <w:t xml:space="preserve">§ 2º. Os órgãos e entidades aos quais se fizer a comunicação de que trata o </w:t>
      </w:r>
      <w:r w:rsidRPr="008A2235">
        <w:rPr>
          <w:rFonts w:cs="Arial"/>
          <w:i/>
        </w:rPr>
        <w:t xml:space="preserve">caput </w:t>
      </w:r>
      <w:r w:rsidRPr="008A2235">
        <w:rPr>
          <w:rFonts w:cs="Arial"/>
        </w:rPr>
        <w:t xml:space="preserve">deste artigo enviarão imediatamente ao juízo a relação discriminada dos bens e direitos cuja indisponibilidade houver promovido. </w:t>
      </w:r>
    </w:p>
    <w:p w14:paraId="1A90A41F" w14:textId="77777777" w:rsidR="007B16B9" w:rsidRPr="008A2235" w:rsidRDefault="007B16B9" w:rsidP="007B16B9">
      <w:pPr>
        <w:rPr>
          <w:rFonts w:cs="Arial"/>
        </w:rPr>
      </w:pPr>
      <w:r w:rsidRPr="008A2235">
        <w:rPr>
          <w:rFonts w:cs="Arial"/>
        </w:rPr>
        <w:t xml:space="preserve"> </w:t>
      </w:r>
    </w:p>
    <w:p w14:paraId="39F5095C" w14:textId="77777777" w:rsidR="007B16B9" w:rsidRPr="008A2235" w:rsidRDefault="007B16B9" w:rsidP="007B16B9">
      <w:pPr>
        <w:rPr>
          <w:rFonts w:cs="Arial"/>
        </w:rPr>
      </w:pPr>
    </w:p>
    <w:p w14:paraId="0874EEEF" w14:textId="77777777" w:rsidR="007B16B9" w:rsidRPr="008A2235" w:rsidRDefault="007B16B9" w:rsidP="00F75E1E">
      <w:pPr>
        <w:pStyle w:val="Ttulo2"/>
      </w:pPr>
      <w:bookmarkStart w:id="114" w:name="_Toc147923191"/>
      <w:r w:rsidRPr="008A2235">
        <w:t>Seção II</w:t>
      </w:r>
      <w:bookmarkEnd w:id="114"/>
    </w:p>
    <w:p w14:paraId="08FEF881" w14:textId="77777777" w:rsidR="007B16B9" w:rsidRPr="008A2235" w:rsidRDefault="007B16B9" w:rsidP="00F75E1E">
      <w:pPr>
        <w:pStyle w:val="Ttulo2"/>
      </w:pPr>
      <w:bookmarkStart w:id="115" w:name="_Toc147923192"/>
      <w:r w:rsidRPr="008A2235">
        <w:t>Preferências</w:t>
      </w:r>
      <w:bookmarkEnd w:id="115"/>
    </w:p>
    <w:p w14:paraId="389030C0" w14:textId="77777777" w:rsidR="007B16B9" w:rsidRPr="008A2235" w:rsidRDefault="007B16B9" w:rsidP="007B16B9">
      <w:pPr>
        <w:rPr>
          <w:rFonts w:cs="Arial"/>
        </w:rPr>
      </w:pPr>
    </w:p>
    <w:p w14:paraId="0EAAFEF5" w14:textId="77777777" w:rsidR="007B16B9" w:rsidRPr="008A2235" w:rsidRDefault="007B16B9" w:rsidP="007B16B9">
      <w:pPr>
        <w:rPr>
          <w:rFonts w:cs="Arial"/>
        </w:rPr>
      </w:pPr>
      <w:r w:rsidRPr="008A2235">
        <w:rPr>
          <w:rFonts w:cs="Arial"/>
        </w:rPr>
        <w:t>Art. 106. O crédito tributário prefere a qualquer outro, seja qual for sua natureza ou o tempo de sua constituição, ressalvados os créditos decorrentes da legislação do trabalho ou do acidente de trabalho.</w:t>
      </w:r>
    </w:p>
    <w:p w14:paraId="5103C23D" w14:textId="77777777" w:rsidR="007B16B9" w:rsidRPr="008A2235" w:rsidRDefault="007B16B9" w:rsidP="007B16B9">
      <w:pPr>
        <w:pStyle w:val="Ttulo1"/>
        <w:rPr>
          <w:rFonts w:cs="Arial"/>
          <w:szCs w:val="24"/>
        </w:rPr>
      </w:pPr>
    </w:p>
    <w:p w14:paraId="183F71B5" w14:textId="41126699" w:rsidR="007B16B9" w:rsidRPr="008A2235" w:rsidRDefault="007B16B9" w:rsidP="00360740">
      <w:pPr>
        <w:spacing w:after="120"/>
      </w:pPr>
      <w:r w:rsidRPr="008A2235">
        <w:t xml:space="preserve">Art. 107. Na falência: </w:t>
      </w:r>
    </w:p>
    <w:p w14:paraId="14270610" w14:textId="77777777" w:rsidR="007B16B9" w:rsidRPr="008A2235" w:rsidRDefault="007B16B9" w:rsidP="007B16B9">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crédito tributário não prefere aos créditos </w:t>
      </w:r>
      <w:proofErr w:type="spellStart"/>
      <w:r w:rsidRPr="008A2235">
        <w:rPr>
          <w:rFonts w:cs="Arial"/>
        </w:rPr>
        <w:t>extraconcursais</w:t>
      </w:r>
      <w:proofErr w:type="spellEnd"/>
      <w:r w:rsidRPr="008A2235">
        <w:rPr>
          <w:rFonts w:cs="Arial"/>
        </w:rPr>
        <w:t xml:space="preserve"> ou às importâncias passíveis de restituição, nos termos da lei falimentar, nem aos créditos com garantia real, no limite do valor do bem gravado; </w:t>
      </w:r>
    </w:p>
    <w:p w14:paraId="38204292" w14:textId="77777777" w:rsidR="007B16B9" w:rsidRPr="008A2235" w:rsidRDefault="007B16B9" w:rsidP="007B16B9">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lei poderá estabelecer limites e condições para a preferência dos créditos decorrentes da legislação do trabalho; e </w:t>
      </w:r>
    </w:p>
    <w:p w14:paraId="48A69BB4" w14:textId="77777777" w:rsidR="007B16B9" w:rsidRPr="008A2235" w:rsidRDefault="007B16B9" w:rsidP="007B16B9">
      <w:pPr>
        <w:rPr>
          <w:rFonts w:cs="Arial"/>
        </w:rPr>
      </w:pPr>
      <w:r w:rsidRPr="008A2235">
        <w:rPr>
          <w:rFonts w:cs="Arial"/>
        </w:rPr>
        <w:t xml:space="preserve">III – a multa tributária prefere apenas aos créditos subordinados. </w:t>
      </w:r>
    </w:p>
    <w:p w14:paraId="3AB018DD" w14:textId="77777777" w:rsidR="007B16B9" w:rsidRPr="008A2235" w:rsidRDefault="007B16B9" w:rsidP="007B16B9">
      <w:pPr>
        <w:rPr>
          <w:rFonts w:cs="Arial"/>
        </w:rPr>
      </w:pPr>
    </w:p>
    <w:p w14:paraId="10B6B346" w14:textId="77777777" w:rsidR="007B16B9" w:rsidRPr="008A2235" w:rsidRDefault="007B16B9" w:rsidP="007B16B9">
      <w:pPr>
        <w:rPr>
          <w:rFonts w:cs="Arial"/>
        </w:rPr>
      </w:pPr>
      <w:r w:rsidRPr="008A2235">
        <w:rPr>
          <w:rFonts w:cs="Arial"/>
        </w:rPr>
        <w:t xml:space="preserve">Art. 108. A cobrança judicial do crédito tributário não é sujeita a concurso de credores ou habilitação em falência, recuperação judicial, concordata, inventário ou arrolamento. </w:t>
      </w:r>
    </w:p>
    <w:p w14:paraId="4C0847DD" w14:textId="77777777" w:rsidR="007B16B9" w:rsidRPr="008A2235" w:rsidRDefault="007B16B9" w:rsidP="007B16B9">
      <w:pPr>
        <w:rPr>
          <w:rFonts w:cs="Arial"/>
        </w:rPr>
      </w:pPr>
    </w:p>
    <w:p w14:paraId="74B9D567" w14:textId="77777777" w:rsidR="007B16B9" w:rsidRPr="008A2235" w:rsidRDefault="007B16B9" w:rsidP="00360740">
      <w:pPr>
        <w:spacing w:after="120"/>
        <w:rPr>
          <w:rFonts w:cs="Arial"/>
        </w:rPr>
      </w:pPr>
      <w:r w:rsidRPr="008A2235">
        <w:rPr>
          <w:rFonts w:cs="Arial"/>
        </w:rPr>
        <w:t xml:space="preserve">Art. 109. São </w:t>
      </w:r>
      <w:proofErr w:type="spellStart"/>
      <w:r w:rsidRPr="008A2235">
        <w:rPr>
          <w:rFonts w:cs="Arial"/>
        </w:rPr>
        <w:t>extraconcursais</w:t>
      </w:r>
      <w:proofErr w:type="spellEnd"/>
      <w:r w:rsidRPr="008A2235">
        <w:rPr>
          <w:rFonts w:cs="Arial"/>
        </w:rPr>
        <w:t xml:space="preserve"> os créditos tributários decorrentes de fatos geradores ocorridos no curso do processo de falência. </w:t>
      </w:r>
    </w:p>
    <w:p w14:paraId="36613C71" w14:textId="6EE6D7BE" w:rsidR="007B16B9" w:rsidRPr="008A2235" w:rsidRDefault="007B16B9" w:rsidP="00FE24E2">
      <w:pPr>
        <w:spacing w:after="120"/>
        <w:rPr>
          <w:rFonts w:cs="Arial"/>
        </w:rPr>
      </w:pPr>
      <w:r w:rsidRPr="008A2235">
        <w:rPr>
          <w:rFonts w:cs="Arial"/>
        </w:rPr>
        <w:t>§ 1º. Contestado o crédito tributário, o juiz remeterá as partes ao processo competente, mandando reservar bens suficientes à extinção total do crédito e seus acrescidos, se a massa não puder efetuar a garantia da instância por outra forma, ouvido, quanto à natureza e valor dos bens reservados, o representante da Fazenda Pública interessada.</w:t>
      </w:r>
      <w:r w:rsidRPr="008A2235">
        <w:rPr>
          <w:rFonts w:cs="Arial"/>
        </w:rPr>
        <w:tab/>
      </w:r>
    </w:p>
    <w:p w14:paraId="4B5895CA" w14:textId="77777777" w:rsidR="007B16B9" w:rsidRPr="008A2235" w:rsidRDefault="007B16B9" w:rsidP="007B16B9">
      <w:pPr>
        <w:tabs>
          <w:tab w:val="left" w:pos="2925"/>
        </w:tabs>
        <w:rPr>
          <w:rFonts w:cs="Arial"/>
        </w:rPr>
      </w:pPr>
      <w:r w:rsidRPr="008A2235">
        <w:rPr>
          <w:rFonts w:cs="Arial"/>
        </w:rPr>
        <w:t>§ 2º. O disposto neste artigo aplica-se aos processos de Recuperação Judicial.</w:t>
      </w:r>
    </w:p>
    <w:p w14:paraId="20773EF3" w14:textId="77777777" w:rsidR="007B16B9" w:rsidRPr="008A2235" w:rsidRDefault="007B16B9" w:rsidP="007B16B9">
      <w:pPr>
        <w:tabs>
          <w:tab w:val="left" w:pos="2925"/>
        </w:tabs>
        <w:rPr>
          <w:rFonts w:cs="Arial"/>
        </w:rPr>
      </w:pPr>
    </w:p>
    <w:p w14:paraId="19B6BE94" w14:textId="77777777" w:rsidR="007B16B9" w:rsidRPr="008A2235" w:rsidRDefault="007B16B9" w:rsidP="00FE24E2">
      <w:pPr>
        <w:tabs>
          <w:tab w:val="left" w:pos="2925"/>
        </w:tabs>
        <w:spacing w:after="120"/>
        <w:rPr>
          <w:rFonts w:cs="Arial"/>
        </w:rPr>
      </w:pPr>
      <w:r w:rsidRPr="008A2235">
        <w:rPr>
          <w:rFonts w:cs="Arial"/>
        </w:rPr>
        <w:t>Art. 110. São pagos preferencialmente a quaisquer créditos habilitados em inventário ou arrolamento, ou a outros encargos do monte, os créditos tributários vencidos ou vincendos, a cargo do de cujus ou de seu espólio, exigíveis no decurso do processo de inventário ou arrolamento.</w:t>
      </w:r>
    </w:p>
    <w:p w14:paraId="0597B145" w14:textId="77777777" w:rsidR="007B16B9" w:rsidRPr="008A2235" w:rsidRDefault="007B16B9" w:rsidP="007B16B9">
      <w:pPr>
        <w:tabs>
          <w:tab w:val="left" w:pos="2925"/>
        </w:tabs>
        <w:rPr>
          <w:rFonts w:cs="Arial"/>
        </w:rPr>
      </w:pPr>
      <w:r w:rsidRPr="008A2235">
        <w:rPr>
          <w:rFonts w:cs="Arial"/>
        </w:rPr>
        <w:t>Parágrafo único. Contestado o crédito tributário, proceder-se-á na forma do disposto no § 1º do artigo anterior.</w:t>
      </w:r>
    </w:p>
    <w:p w14:paraId="27785EF6" w14:textId="77777777" w:rsidR="007B16B9" w:rsidRPr="008A2235" w:rsidRDefault="007B16B9" w:rsidP="007B16B9">
      <w:pPr>
        <w:tabs>
          <w:tab w:val="left" w:pos="2925"/>
        </w:tabs>
        <w:rPr>
          <w:rFonts w:cs="Arial"/>
        </w:rPr>
      </w:pPr>
    </w:p>
    <w:p w14:paraId="4FDFD45D" w14:textId="77777777" w:rsidR="007B16B9" w:rsidRPr="008A2235" w:rsidRDefault="007B16B9" w:rsidP="007B16B9">
      <w:pPr>
        <w:tabs>
          <w:tab w:val="left" w:pos="2925"/>
        </w:tabs>
        <w:rPr>
          <w:rFonts w:cs="Arial"/>
        </w:rPr>
      </w:pPr>
      <w:r w:rsidRPr="008A2235">
        <w:rPr>
          <w:rFonts w:cs="Arial"/>
        </w:rPr>
        <w:t>Art. 111. São pagos preferencialmente a quaisquer outros os créditos tributários vencidos ou vincendos, a cargo de pessoas jurídicas de direito privado em liquidação judicial ou voluntária, exigíveis no decurso da liquidação.</w:t>
      </w:r>
    </w:p>
    <w:p w14:paraId="58E2DB2F" w14:textId="77777777" w:rsidR="007B16B9" w:rsidRPr="008A2235" w:rsidRDefault="007B16B9" w:rsidP="007B16B9">
      <w:pPr>
        <w:tabs>
          <w:tab w:val="left" w:pos="2925"/>
        </w:tabs>
        <w:rPr>
          <w:rFonts w:cs="Arial"/>
        </w:rPr>
      </w:pPr>
    </w:p>
    <w:p w14:paraId="11FF8D64" w14:textId="77777777" w:rsidR="007B16B9" w:rsidRPr="008A2235" w:rsidRDefault="007B16B9" w:rsidP="007B16B9">
      <w:pPr>
        <w:tabs>
          <w:tab w:val="left" w:pos="2925"/>
        </w:tabs>
        <w:rPr>
          <w:rFonts w:cs="Arial"/>
        </w:rPr>
      </w:pPr>
      <w:r w:rsidRPr="008A2235">
        <w:rPr>
          <w:rFonts w:cs="Arial"/>
        </w:rPr>
        <w:t>Art. 112. Não será concedida a recuperação judicial ou a falência nem declarada a extinção das obrigações do falido, sem que o requerente faça prova da quitação de todos os tributos relativos à sua atividade mercantil.</w:t>
      </w:r>
    </w:p>
    <w:p w14:paraId="13DFFDB6" w14:textId="77777777" w:rsidR="007B16B9" w:rsidRPr="008A2235" w:rsidRDefault="007B16B9" w:rsidP="007B16B9">
      <w:pPr>
        <w:tabs>
          <w:tab w:val="left" w:pos="2925"/>
        </w:tabs>
        <w:rPr>
          <w:rFonts w:cs="Arial"/>
          <w:b/>
          <w:bCs/>
        </w:rPr>
      </w:pPr>
    </w:p>
    <w:p w14:paraId="1314F46E" w14:textId="77777777" w:rsidR="007B16B9" w:rsidRPr="008A2235" w:rsidRDefault="007B16B9" w:rsidP="007B16B9">
      <w:pPr>
        <w:tabs>
          <w:tab w:val="left" w:pos="2925"/>
        </w:tabs>
        <w:rPr>
          <w:rFonts w:cs="Arial"/>
        </w:rPr>
      </w:pPr>
      <w:r w:rsidRPr="008A2235">
        <w:rPr>
          <w:rFonts w:cs="Arial"/>
        </w:rPr>
        <w:t xml:space="preserve">Art. 113. A extinção das obrigações do falido requer prova de quitação de todos os tributos. </w:t>
      </w:r>
    </w:p>
    <w:p w14:paraId="25F1D41D" w14:textId="77777777" w:rsidR="007B16B9" w:rsidRPr="008A2235" w:rsidRDefault="007B16B9" w:rsidP="007B16B9">
      <w:pPr>
        <w:tabs>
          <w:tab w:val="left" w:pos="2925"/>
        </w:tabs>
        <w:rPr>
          <w:rFonts w:cs="Arial"/>
        </w:rPr>
      </w:pPr>
    </w:p>
    <w:p w14:paraId="49632032" w14:textId="77777777" w:rsidR="007B16B9" w:rsidRPr="008A2235" w:rsidRDefault="007B16B9" w:rsidP="007B16B9">
      <w:pPr>
        <w:tabs>
          <w:tab w:val="left" w:pos="2925"/>
        </w:tabs>
        <w:rPr>
          <w:rFonts w:cs="Arial"/>
        </w:rPr>
      </w:pPr>
      <w:r w:rsidRPr="008A2235">
        <w:rPr>
          <w:rFonts w:cs="Arial"/>
        </w:rPr>
        <w:t>Art. 114. A concessão de recuperação judicial depende da apresentação da prova de quitação de todos os tributos.</w:t>
      </w:r>
    </w:p>
    <w:p w14:paraId="7AD6F8D3" w14:textId="77777777" w:rsidR="007B16B9" w:rsidRPr="008A2235" w:rsidRDefault="007B16B9" w:rsidP="007B16B9">
      <w:pPr>
        <w:tabs>
          <w:tab w:val="left" w:pos="2925"/>
        </w:tabs>
        <w:rPr>
          <w:rFonts w:cs="Arial"/>
        </w:rPr>
      </w:pPr>
    </w:p>
    <w:p w14:paraId="2414AE9D" w14:textId="77777777" w:rsidR="007B16B9" w:rsidRPr="008A2235" w:rsidRDefault="007B16B9" w:rsidP="007B16B9">
      <w:pPr>
        <w:tabs>
          <w:tab w:val="left" w:pos="2925"/>
        </w:tabs>
        <w:rPr>
          <w:rFonts w:cs="Arial"/>
        </w:rPr>
      </w:pPr>
      <w:r w:rsidRPr="008A2235">
        <w:rPr>
          <w:rFonts w:cs="Arial"/>
        </w:rPr>
        <w:t>Art. 115. Nenhuma sentença de julgamento de partilha ou adjudicação será proferida sem prova da quitação de todos os tributos relativos aos bens do espólio, ou às suas rendas.</w:t>
      </w:r>
    </w:p>
    <w:p w14:paraId="487B8F88" w14:textId="77777777" w:rsidR="007B16B9" w:rsidRPr="008A2235" w:rsidRDefault="007B16B9" w:rsidP="007B16B9">
      <w:pPr>
        <w:pStyle w:val="Ttulo1"/>
        <w:rPr>
          <w:rFonts w:cs="Arial"/>
          <w:szCs w:val="24"/>
        </w:rPr>
      </w:pPr>
    </w:p>
    <w:p w14:paraId="473E2DB8" w14:textId="77777777" w:rsidR="007B16B9" w:rsidRPr="008A2235" w:rsidRDefault="007B16B9" w:rsidP="00726DE6">
      <w:r w:rsidRPr="008A2235">
        <w:t>Art. 116. Salvo quando expressamente autorizado por lei, nenhum departamento do Município, ou sua autarquia, celebrará contrato ou aceitará proposta em concorrência pública sem que o contratante ou proponente faça prova da quitação de todos os tributos devidos à Fazenda Pública, relativos à atividade em cujo exercício contrata ou concorre.</w:t>
      </w:r>
    </w:p>
    <w:p w14:paraId="376CD977" w14:textId="77777777" w:rsidR="007B16B9" w:rsidRPr="008A2235" w:rsidRDefault="007B16B9" w:rsidP="007B16B9">
      <w:pPr>
        <w:rPr>
          <w:rFonts w:cs="Arial"/>
        </w:rPr>
      </w:pPr>
    </w:p>
    <w:p w14:paraId="65DF7A1A" w14:textId="77777777" w:rsidR="007B16B9" w:rsidRPr="008A2235" w:rsidRDefault="007B16B9" w:rsidP="00F75E1E">
      <w:pPr>
        <w:pStyle w:val="Ttulo2"/>
      </w:pPr>
      <w:bookmarkStart w:id="116" w:name="_Toc147923193"/>
      <w:r w:rsidRPr="008A2235">
        <w:t>TÍTULO X</w:t>
      </w:r>
      <w:bookmarkEnd w:id="109"/>
      <w:bookmarkEnd w:id="116"/>
    </w:p>
    <w:p w14:paraId="495C2969" w14:textId="77777777" w:rsidR="007B16B9" w:rsidRPr="008A2235" w:rsidRDefault="007B16B9" w:rsidP="00F75E1E">
      <w:pPr>
        <w:pStyle w:val="Ttulo2"/>
      </w:pPr>
      <w:bookmarkStart w:id="117" w:name="_Toc111867652"/>
      <w:bookmarkStart w:id="118" w:name="_Toc147923194"/>
      <w:r w:rsidRPr="008A2235">
        <w:t>DA DÍVIDA ATIVA</w:t>
      </w:r>
      <w:bookmarkEnd w:id="117"/>
      <w:bookmarkEnd w:id="118"/>
    </w:p>
    <w:p w14:paraId="6FAD858C" w14:textId="77777777" w:rsidR="007B16B9" w:rsidRPr="008A2235" w:rsidRDefault="007B16B9" w:rsidP="00726DE6">
      <w:pPr>
        <w:pStyle w:val="Ttulo"/>
      </w:pPr>
    </w:p>
    <w:p w14:paraId="6EE934FB" w14:textId="77777777" w:rsidR="007B16B9" w:rsidRPr="008A2235" w:rsidRDefault="007B16B9" w:rsidP="007B16B9">
      <w:pPr>
        <w:ind w:firstLine="708"/>
        <w:rPr>
          <w:rFonts w:cs="Arial"/>
        </w:rPr>
      </w:pPr>
      <w:r w:rsidRPr="008A2235">
        <w:rPr>
          <w:rFonts w:cs="Arial"/>
        </w:rPr>
        <w:t>Art. 117. Constitui dívida ativa tributária do Município a proveniente de impostos, taxas, contribuições e multas de qualquer natureza, decorrentes de quaisquer infrações à legislação tributária, regularmente inscrita na repartição administrativa competente, definida em decreto, depois de esgotado o prazo para pagamento, pela legislação tributária ou por decisão final proferida em processo regular.</w:t>
      </w:r>
    </w:p>
    <w:p w14:paraId="03A27B65" w14:textId="77777777" w:rsidR="007B16B9" w:rsidRPr="008A2235" w:rsidRDefault="007B16B9" w:rsidP="007B16B9">
      <w:pPr>
        <w:rPr>
          <w:rFonts w:cs="Arial"/>
        </w:rPr>
      </w:pPr>
      <w:r w:rsidRPr="008A2235">
        <w:rPr>
          <w:rFonts w:cs="Arial"/>
        </w:rPr>
        <w:tab/>
      </w:r>
    </w:p>
    <w:p w14:paraId="0B648F10" w14:textId="77777777" w:rsidR="007B16B9" w:rsidRPr="008A2235" w:rsidRDefault="007B16B9" w:rsidP="00360740">
      <w:pPr>
        <w:spacing w:after="120"/>
        <w:rPr>
          <w:rFonts w:cs="Arial"/>
        </w:rPr>
      </w:pPr>
      <w:r w:rsidRPr="008A2235">
        <w:rPr>
          <w:rFonts w:cs="Arial"/>
        </w:rPr>
        <w:t>Art. 118. A dívida ativa tributária regularmente inscrita goza da presunção de certeza e liquidez e tem o efeito de prova pré-constituída.</w:t>
      </w:r>
    </w:p>
    <w:p w14:paraId="0C757435" w14:textId="77777777" w:rsidR="007B16B9" w:rsidRPr="008A2235" w:rsidRDefault="007B16B9" w:rsidP="00FE24E2">
      <w:pPr>
        <w:spacing w:after="120"/>
        <w:rPr>
          <w:rFonts w:cs="Arial"/>
        </w:rPr>
      </w:pPr>
      <w:r w:rsidRPr="008A2235">
        <w:rPr>
          <w:rFonts w:cs="Arial"/>
        </w:rPr>
        <w:t xml:space="preserve">§ 1º. A presunção a que se refere este artigo é relativa e pode ser ilidida por prova inequívoca, a cargo do sujeito passivo ou de </w:t>
      </w:r>
      <w:proofErr w:type="spellStart"/>
      <w:r w:rsidRPr="008A2235">
        <w:rPr>
          <w:rFonts w:cs="Arial"/>
        </w:rPr>
        <w:t>terceiro</w:t>
      </w:r>
      <w:proofErr w:type="spellEnd"/>
      <w:r w:rsidRPr="008A2235">
        <w:rPr>
          <w:rFonts w:cs="Arial"/>
        </w:rPr>
        <w:t xml:space="preserve"> que a aproveite.</w:t>
      </w:r>
    </w:p>
    <w:p w14:paraId="0CC86084" w14:textId="77777777" w:rsidR="007B16B9" w:rsidRPr="008A2235" w:rsidRDefault="007B16B9" w:rsidP="00AF0805">
      <w:pPr>
        <w:rPr>
          <w:rFonts w:cs="Arial"/>
        </w:rPr>
      </w:pPr>
      <w:r w:rsidRPr="008A2235">
        <w:rPr>
          <w:rFonts w:cs="Arial"/>
        </w:rPr>
        <w:t>§ 2º. A fluência de juros de mora e a aplicação dos índices de correção monetária não excluem a liquidez do crédito.</w:t>
      </w:r>
    </w:p>
    <w:p w14:paraId="7E2B5176" w14:textId="77777777" w:rsidR="007B16B9" w:rsidRPr="008A2235" w:rsidRDefault="007B16B9" w:rsidP="007B16B9">
      <w:pPr>
        <w:ind w:firstLine="708"/>
        <w:rPr>
          <w:rFonts w:cs="Arial"/>
        </w:rPr>
      </w:pPr>
    </w:p>
    <w:p w14:paraId="5EE10DD5" w14:textId="6CA46CE6" w:rsidR="007B16B9" w:rsidRPr="008A2235" w:rsidRDefault="007B16B9" w:rsidP="00360740">
      <w:pPr>
        <w:spacing w:after="120"/>
        <w:rPr>
          <w:rFonts w:cs="Arial"/>
        </w:rPr>
      </w:pPr>
      <w:r w:rsidRPr="008A2235">
        <w:rPr>
          <w:rFonts w:cs="Arial"/>
        </w:rPr>
        <w:t>Art. 119. O registro de inscrição da dívida ativa, autenticado pela autoridade competente, indicará obrigatoriamente:</w:t>
      </w:r>
    </w:p>
    <w:p w14:paraId="797B29A6" w14:textId="77777777" w:rsidR="007B16B9" w:rsidRPr="008A2235" w:rsidRDefault="007B16B9" w:rsidP="007B16B9">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nome do devedor e, sendo o caso, o dos corresponsáveis, bem como, sempre que possível, o domicílio e a residência de um e de outros;</w:t>
      </w:r>
    </w:p>
    <w:p w14:paraId="04F9BB52" w14:textId="77777777" w:rsidR="007B16B9" w:rsidRPr="008A2235" w:rsidRDefault="007B16B9" w:rsidP="007B16B9">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valor do principal devido e os respectivos acréscimos legais;</w:t>
      </w:r>
    </w:p>
    <w:p w14:paraId="7B93EF8F" w14:textId="77777777" w:rsidR="007B16B9" w:rsidRPr="008A2235" w:rsidRDefault="007B16B9" w:rsidP="007B16B9">
      <w:pPr>
        <w:rPr>
          <w:rFonts w:cs="Arial"/>
        </w:rPr>
      </w:pPr>
      <w:r w:rsidRPr="008A2235">
        <w:rPr>
          <w:rFonts w:cs="Arial"/>
        </w:rPr>
        <w:t>III - a origem e a natureza do crédito, mencionando especificamente a disposição legal em que esteja fundado;</w:t>
      </w:r>
    </w:p>
    <w:p w14:paraId="755A38AF" w14:textId="77777777" w:rsidR="007B16B9" w:rsidRPr="008A2235" w:rsidRDefault="007B16B9" w:rsidP="007B16B9">
      <w:pPr>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data em que foi inscrita;</w:t>
      </w:r>
    </w:p>
    <w:p w14:paraId="213D759B" w14:textId="77777777" w:rsidR="007B16B9" w:rsidRPr="008A2235" w:rsidRDefault="007B16B9" w:rsidP="00360740">
      <w:pPr>
        <w:spacing w:after="120"/>
        <w:rPr>
          <w:rFonts w:cs="Arial"/>
        </w:rPr>
      </w:pPr>
      <w:r w:rsidRPr="008A2235">
        <w:rPr>
          <w:rFonts w:cs="Arial"/>
        </w:rPr>
        <w:t xml:space="preserve">V - </w:t>
      </w:r>
      <w:proofErr w:type="gramStart"/>
      <w:r w:rsidRPr="008A2235">
        <w:rPr>
          <w:rFonts w:cs="Arial"/>
        </w:rPr>
        <w:t>o</w:t>
      </w:r>
      <w:proofErr w:type="gramEnd"/>
      <w:r w:rsidRPr="008A2235">
        <w:rPr>
          <w:rFonts w:cs="Arial"/>
        </w:rPr>
        <w:t xml:space="preserve"> número do processo administrativo de que se originou o crédito, se for o caso.</w:t>
      </w:r>
    </w:p>
    <w:p w14:paraId="12DC461B" w14:textId="77777777" w:rsidR="007B16B9" w:rsidRPr="008A2235" w:rsidRDefault="007B16B9" w:rsidP="00FE24E2">
      <w:pPr>
        <w:spacing w:after="120"/>
        <w:rPr>
          <w:rFonts w:cs="Arial"/>
        </w:rPr>
      </w:pPr>
      <w:r w:rsidRPr="008A2235">
        <w:rPr>
          <w:rFonts w:cs="Arial"/>
        </w:rPr>
        <w:t>§ 1º. A certidão de dívida ativa conterá, além dos elementos previstos neste artigo, a indicação do livro e da folha de inscrição.</w:t>
      </w:r>
    </w:p>
    <w:p w14:paraId="14AF60A0" w14:textId="77777777" w:rsidR="007B16B9" w:rsidRPr="008A2235" w:rsidRDefault="007B16B9" w:rsidP="00FE24E2">
      <w:pPr>
        <w:spacing w:after="120"/>
        <w:rPr>
          <w:rFonts w:cs="Arial"/>
        </w:rPr>
      </w:pPr>
      <w:r w:rsidRPr="008A2235">
        <w:rPr>
          <w:rFonts w:cs="Arial"/>
        </w:rPr>
        <w:t xml:space="preserve">§ 2º. As dívidas relativas ao mesmo devedor, desde que conexas ou consequentes, poderão ser englobadas na mesma certidão. </w:t>
      </w:r>
    </w:p>
    <w:p w14:paraId="4396FD83" w14:textId="77777777" w:rsidR="007B16B9" w:rsidRPr="008A2235" w:rsidRDefault="007B16B9" w:rsidP="00FE24E2">
      <w:pPr>
        <w:spacing w:after="120"/>
        <w:rPr>
          <w:rFonts w:cs="Arial"/>
        </w:rPr>
      </w:pPr>
      <w:r w:rsidRPr="008A2235">
        <w:rPr>
          <w:rFonts w:cs="Arial"/>
        </w:rPr>
        <w:t>§ 3º. Na hipótese do parágrafo anterior, a ocorrência de qualquer forma de suspensão, extinção ou exclusão do crédito tributário não invalida a certidão nem prejudica os demais débitos objeto da cobrança.</w:t>
      </w:r>
    </w:p>
    <w:p w14:paraId="12908385" w14:textId="77777777" w:rsidR="007B16B9" w:rsidRPr="008A2235" w:rsidRDefault="007B16B9" w:rsidP="00FE24E2">
      <w:pPr>
        <w:rPr>
          <w:rFonts w:cs="Arial"/>
        </w:rPr>
      </w:pPr>
      <w:r w:rsidRPr="008A2235">
        <w:rPr>
          <w:rFonts w:cs="Arial"/>
        </w:rPr>
        <w:t xml:space="preserve">§ 4º. O registro da dívida ativa e a expedição das respectivas certidões poderão ser feitos, a critério da administração, através de sistemas mecânicos com a utilização de fichas e róis em folhas soltas, ou ainda por meio eletrônico, desde que atendam aos requisitos estabelecidos neste artigo. </w:t>
      </w:r>
    </w:p>
    <w:p w14:paraId="4D123DE3" w14:textId="77777777" w:rsidR="007B16B9" w:rsidRPr="008A2235" w:rsidRDefault="007B16B9" w:rsidP="007B16B9">
      <w:pPr>
        <w:rPr>
          <w:rFonts w:cs="Arial"/>
        </w:rPr>
      </w:pPr>
    </w:p>
    <w:p w14:paraId="4FDD0CA0" w14:textId="77777777" w:rsidR="007B16B9" w:rsidRPr="008A2235" w:rsidRDefault="007B16B9" w:rsidP="00C867B2">
      <w:pPr>
        <w:spacing w:after="120"/>
        <w:rPr>
          <w:rFonts w:cs="Arial"/>
        </w:rPr>
      </w:pPr>
      <w:r w:rsidRPr="008A2235">
        <w:rPr>
          <w:rFonts w:cs="Arial"/>
        </w:rPr>
        <w:t>Art. 120. A cobrança da dívida ativa tributária do Município será procedida:</w:t>
      </w:r>
    </w:p>
    <w:p w14:paraId="477D3D5A" w14:textId="74CC08CC" w:rsidR="007B16B9" w:rsidRPr="008A2235" w:rsidRDefault="007B16B9" w:rsidP="00FE24E2">
      <w:pPr>
        <w:rPr>
          <w:rFonts w:cs="Arial"/>
        </w:rPr>
      </w:pPr>
      <w:r w:rsidRPr="008A2235">
        <w:rPr>
          <w:rFonts w:cs="Arial"/>
        </w:rPr>
        <w:t xml:space="preserve">I – </w:t>
      </w:r>
      <w:proofErr w:type="gramStart"/>
      <w:r w:rsidRPr="008A2235">
        <w:rPr>
          <w:rFonts w:cs="Arial"/>
        </w:rPr>
        <w:t>preferencialmente</w:t>
      </w:r>
      <w:proofErr w:type="gramEnd"/>
      <w:r w:rsidRPr="008A2235">
        <w:rPr>
          <w:rFonts w:cs="Arial"/>
        </w:rPr>
        <w:t>, por via extrajudicial, quando administrada pelos órgãos administrativos competentes;</w:t>
      </w:r>
    </w:p>
    <w:p w14:paraId="2AA78E86" w14:textId="77777777" w:rsidR="007B16B9" w:rsidRPr="008A2235" w:rsidRDefault="007B16B9" w:rsidP="00C867B2">
      <w:pPr>
        <w:spacing w:after="120"/>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via judicial, quando processada por intermédio dos órgãos judiciários. </w:t>
      </w:r>
    </w:p>
    <w:p w14:paraId="77B98E92" w14:textId="77777777" w:rsidR="007B16B9" w:rsidRPr="008A2235" w:rsidRDefault="007B16B9" w:rsidP="00FE24E2">
      <w:pPr>
        <w:spacing w:after="120"/>
        <w:rPr>
          <w:rFonts w:cs="Arial"/>
        </w:rPr>
      </w:pPr>
      <w:r w:rsidRPr="008A2235">
        <w:rPr>
          <w:rFonts w:cs="Arial"/>
        </w:rPr>
        <w:t>§ 1º. As duas vias tratadas neste artigo são independentes uma da outra, podendo a Administração Tributária, excepcionalmente, quando o interesse da Fazenda Municipal assim o exigir, providenciar a imediata cobrança judicial da dívida, ainda que não tenha dado início ao procedimento extrajudicial, ou ainda proceder simultaneamente aos dois tipos de cobrança.</w:t>
      </w:r>
    </w:p>
    <w:p w14:paraId="12AEAE4B" w14:textId="77777777" w:rsidR="007B16B9" w:rsidRPr="008A2235" w:rsidRDefault="007B16B9" w:rsidP="00FE24E2">
      <w:pPr>
        <w:spacing w:after="120"/>
        <w:rPr>
          <w:rFonts w:cs="Arial"/>
        </w:rPr>
      </w:pPr>
      <w:r w:rsidRPr="008A2235">
        <w:rPr>
          <w:rFonts w:cs="Arial"/>
        </w:rPr>
        <w:t>§ 2º. A certidão de dívida ativa poderá ser levada a protesto, bem como inscrita em órgãos de proteção ao crédito, qualquer que seja o valor da dívida, conforme definido em decreto.</w:t>
      </w:r>
    </w:p>
    <w:p w14:paraId="75C3A59B" w14:textId="77777777" w:rsidR="007B16B9" w:rsidRPr="008A2235" w:rsidRDefault="007B16B9" w:rsidP="00AF0805">
      <w:pPr>
        <w:autoSpaceDE w:val="0"/>
        <w:autoSpaceDN w:val="0"/>
        <w:adjustRightInd w:val="0"/>
        <w:rPr>
          <w:rFonts w:cs="Arial"/>
        </w:rPr>
      </w:pPr>
      <w:r w:rsidRPr="008A2235">
        <w:rPr>
          <w:rFonts w:cs="Arial"/>
        </w:rPr>
        <w:t>§ 3º. Após o ajuizamento do crédito fiscal, será cobrado o acréscimo de 10% (dez por cento) a título de honorários advocatícios, sobre o total da dívida corrigida, ou o que for fixado judicialmente.</w:t>
      </w:r>
    </w:p>
    <w:p w14:paraId="6DB52AD6" w14:textId="77777777" w:rsidR="007B16B9" w:rsidRPr="008A2235" w:rsidRDefault="007B16B9" w:rsidP="007B16B9">
      <w:pPr>
        <w:autoSpaceDE w:val="0"/>
        <w:autoSpaceDN w:val="0"/>
        <w:adjustRightInd w:val="0"/>
        <w:rPr>
          <w:rFonts w:cs="Arial"/>
        </w:rPr>
      </w:pPr>
    </w:p>
    <w:p w14:paraId="5A393393" w14:textId="77777777" w:rsidR="007B16B9" w:rsidRPr="008A2235" w:rsidRDefault="007B16B9" w:rsidP="00C867B2">
      <w:pPr>
        <w:autoSpaceDE w:val="0"/>
        <w:autoSpaceDN w:val="0"/>
        <w:adjustRightInd w:val="0"/>
        <w:spacing w:after="120"/>
        <w:rPr>
          <w:rFonts w:cs="Arial"/>
          <w:strike/>
        </w:rPr>
      </w:pPr>
      <w:r w:rsidRPr="008A2235">
        <w:rPr>
          <w:rFonts w:cs="Arial"/>
        </w:rPr>
        <w:t xml:space="preserve">Art. 121. Fica o Município autorizado a não ajuizar execuções de créditos de pequenos valores consolidados, </w:t>
      </w:r>
      <w:r w:rsidRPr="008A2235">
        <w:rPr>
          <w:rFonts w:cs="Arial"/>
          <w:shd w:val="clear" w:color="auto" w:fill="FFFFFF"/>
        </w:rPr>
        <w:t xml:space="preserve">resultante da atualização do débito originário, somado aos encargos e demais acréscimos legais ou contratuais, devidos até a data da sua apuração, </w:t>
      </w:r>
      <w:r w:rsidRPr="008A2235">
        <w:rPr>
          <w:rFonts w:cs="Arial"/>
        </w:rPr>
        <w:t>considerados estes os que não ultrapassarem o valor mínimo definido em Unidade Fiscal do Município (UFMAP) por Lei Específica.</w:t>
      </w:r>
    </w:p>
    <w:p w14:paraId="448F4EFC" w14:textId="77777777" w:rsidR="007B16B9" w:rsidRPr="008A2235" w:rsidRDefault="007B16B9" w:rsidP="00FE24E2">
      <w:pPr>
        <w:autoSpaceDE w:val="0"/>
        <w:autoSpaceDN w:val="0"/>
        <w:adjustRightInd w:val="0"/>
        <w:spacing w:after="120"/>
        <w:rPr>
          <w:rFonts w:cs="Arial"/>
        </w:rPr>
      </w:pPr>
      <w:r w:rsidRPr="008A2235">
        <w:rPr>
          <w:rFonts w:cs="Arial"/>
        </w:rPr>
        <w:t>§ 1º. O limite previsto no regulamento será considerado em relação a cada devedor e ao total de débitos inscritos que possua junto ao Município.</w:t>
      </w:r>
    </w:p>
    <w:p w14:paraId="55091610" w14:textId="77777777" w:rsidR="007B16B9" w:rsidRPr="008A2235" w:rsidRDefault="007B16B9" w:rsidP="00FE24E2">
      <w:pPr>
        <w:autoSpaceDE w:val="0"/>
        <w:autoSpaceDN w:val="0"/>
        <w:adjustRightInd w:val="0"/>
        <w:spacing w:after="120"/>
        <w:rPr>
          <w:rFonts w:cs="Arial"/>
        </w:rPr>
      </w:pPr>
      <w:r w:rsidRPr="008A2235">
        <w:rPr>
          <w:rFonts w:cs="Arial"/>
        </w:rPr>
        <w:t>§ 2º.  O valor limite será atualizado anualmente conforme o índice adotado pelo Município.</w:t>
      </w:r>
    </w:p>
    <w:p w14:paraId="19BCDB10" w14:textId="77777777" w:rsidR="007B16B9" w:rsidRPr="008A2235" w:rsidRDefault="007B16B9" w:rsidP="00FE24E2">
      <w:pPr>
        <w:autoSpaceDE w:val="0"/>
        <w:autoSpaceDN w:val="0"/>
        <w:adjustRightInd w:val="0"/>
        <w:spacing w:after="120"/>
        <w:rPr>
          <w:rFonts w:cs="Arial"/>
        </w:rPr>
      </w:pPr>
      <w:r w:rsidRPr="008A2235">
        <w:rPr>
          <w:rFonts w:cs="Arial"/>
        </w:rPr>
        <w:t>§ 3º. A autorização de que trata este artigo não impede a cobrança administrativa dos créditos, nem tampouco o protesto extrajudicial da dívida e a sua inscrição em órgãos de proteção ao crédito</w:t>
      </w:r>
      <w:r w:rsidRPr="008A2235">
        <w:rPr>
          <w:rFonts w:cs="Arial"/>
          <w:b/>
          <w:bCs/>
        </w:rPr>
        <w:t xml:space="preserve">, </w:t>
      </w:r>
      <w:r w:rsidRPr="008A2235">
        <w:rPr>
          <w:rFonts w:cs="Arial"/>
        </w:rPr>
        <w:t>nos termos da Lei Específica.</w:t>
      </w:r>
    </w:p>
    <w:p w14:paraId="7D2CAFA1" w14:textId="77777777" w:rsidR="007B16B9" w:rsidRPr="008A2235" w:rsidRDefault="007B16B9" w:rsidP="007B16B9">
      <w:pPr>
        <w:autoSpaceDE w:val="0"/>
        <w:autoSpaceDN w:val="0"/>
        <w:adjustRightInd w:val="0"/>
        <w:rPr>
          <w:rFonts w:cs="Arial"/>
        </w:rPr>
      </w:pPr>
    </w:p>
    <w:p w14:paraId="365AA3E2" w14:textId="77777777" w:rsidR="007B16B9" w:rsidRPr="008A2235" w:rsidRDefault="007B16B9" w:rsidP="00F75E1E">
      <w:pPr>
        <w:pStyle w:val="Ttulo2"/>
      </w:pPr>
      <w:bookmarkStart w:id="119" w:name="_Toc111867653"/>
      <w:bookmarkStart w:id="120" w:name="_Toc147923195"/>
      <w:r w:rsidRPr="008A2235">
        <w:t xml:space="preserve">TÍTULO </w:t>
      </w:r>
      <w:bookmarkEnd w:id="119"/>
      <w:r w:rsidRPr="008A2235">
        <w:t>XI</w:t>
      </w:r>
      <w:bookmarkEnd w:id="120"/>
    </w:p>
    <w:p w14:paraId="4E4DDA43" w14:textId="77777777" w:rsidR="007B16B9" w:rsidRPr="008A2235" w:rsidRDefault="007B16B9" w:rsidP="00F75E1E">
      <w:pPr>
        <w:pStyle w:val="Ttulo2"/>
      </w:pPr>
      <w:bookmarkStart w:id="121" w:name="_Toc111867654"/>
      <w:bookmarkStart w:id="122" w:name="_Toc147923196"/>
      <w:r w:rsidRPr="008A2235">
        <w:t>DAS CERTIDÕES NEGATIVAS</w:t>
      </w:r>
      <w:bookmarkEnd w:id="121"/>
      <w:bookmarkEnd w:id="122"/>
    </w:p>
    <w:p w14:paraId="1BBB08EB" w14:textId="77777777" w:rsidR="007B16B9" w:rsidRPr="008A2235" w:rsidRDefault="007B16B9" w:rsidP="007B16B9">
      <w:pPr>
        <w:rPr>
          <w:rFonts w:cs="Arial"/>
        </w:rPr>
      </w:pPr>
    </w:p>
    <w:p w14:paraId="6EBBB657" w14:textId="63594801" w:rsidR="007B16B9" w:rsidRPr="008A2235" w:rsidRDefault="007B16B9" w:rsidP="00E7680D">
      <w:pPr>
        <w:spacing w:after="120"/>
        <w:rPr>
          <w:rFonts w:cs="Arial"/>
        </w:rPr>
      </w:pPr>
      <w:r w:rsidRPr="008A2235">
        <w:rPr>
          <w:rFonts w:cs="Arial"/>
        </w:rPr>
        <w:t>Art. 122. A prova de quitação dos créditos fiscais municipais será feita por certidão negativa de débito – CND, expedida à vista do requerimento de interessado que contenha todas as informações necessárias à identificação de sua pessoa, domicílio fiscal, ramo de negócio ou atividade, localização e caracterização do imóvel, inscrição do cadastro fiscal, quando for o caso, e o fim a que se destina a certidão.</w:t>
      </w:r>
    </w:p>
    <w:p w14:paraId="324F269C" w14:textId="77777777" w:rsidR="007B16B9" w:rsidRPr="008A2235" w:rsidRDefault="007B16B9" w:rsidP="00C867B2">
      <w:pPr>
        <w:spacing w:after="120"/>
        <w:rPr>
          <w:rFonts w:cs="Arial"/>
        </w:rPr>
      </w:pPr>
      <w:r w:rsidRPr="008A2235">
        <w:rPr>
          <w:rFonts w:cs="Arial"/>
        </w:rPr>
        <w:t>Parágrafo único. A certidão negativa deverá indicar obrigatoriamente:</w:t>
      </w:r>
    </w:p>
    <w:p w14:paraId="206BE306" w14:textId="77777777" w:rsidR="007B16B9" w:rsidRPr="008A2235" w:rsidRDefault="007B16B9" w:rsidP="00E7680D">
      <w:pPr>
        <w:rPr>
          <w:rFonts w:cs="Arial"/>
        </w:rPr>
      </w:pPr>
      <w:r w:rsidRPr="008A2235">
        <w:rPr>
          <w:rFonts w:cs="Arial"/>
        </w:rPr>
        <w:t xml:space="preserve">I – </w:t>
      </w:r>
      <w:proofErr w:type="gramStart"/>
      <w:r w:rsidRPr="008A2235">
        <w:rPr>
          <w:rFonts w:cs="Arial"/>
        </w:rPr>
        <w:t>identificação</w:t>
      </w:r>
      <w:proofErr w:type="gramEnd"/>
      <w:r w:rsidRPr="008A2235">
        <w:rPr>
          <w:rFonts w:cs="Arial"/>
        </w:rPr>
        <w:t xml:space="preserve"> da pessoa;</w:t>
      </w:r>
    </w:p>
    <w:p w14:paraId="65F1214A" w14:textId="77777777" w:rsidR="007B16B9" w:rsidRPr="008A2235" w:rsidRDefault="007B16B9" w:rsidP="00E7680D">
      <w:pPr>
        <w:rPr>
          <w:rFonts w:cs="Arial"/>
        </w:rPr>
      </w:pPr>
      <w:r w:rsidRPr="008A2235">
        <w:rPr>
          <w:rFonts w:cs="Arial"/>
        </w:rPr>
        <w:t xml:space="preserve">II – </w:t>
      </w:r>
      <w:proofErr w:type="gramStart"/>
      <w:r w:rsidRPr="008A2235">
        <w:rPr>
          <w:rFonts w:cs="Arial"/>
        </w:rPr>
        <w:t>inscrição</w:t>
      </w:r>
      <w:proofErr w:type="gramEnd"/>
      <w:r w:rsidRPr="008A2235">
        <w:rPr>
          <w:rFonts w:cs="Arial"/>
        </w:rPr>
        <w:t xml:space="preserve"> do cadastro fiscal;</w:t>
      </w:r>
    </w:p>
    <w:p w14:paraId="6E96F1FD" w14:textId="77777777" w:rsidR="007B16B9" w:rsidRPr="008A2235" w:rsidRDefault="007B16B9" w:rsidP="00E7680D">
      <w:pPr>
        <w:rPr>
          <w:rFonts w:cs="Arial"/>
        </w:rPr>
      </w:pPr>
      <w:r w:rsidRPr="008A2235">
        <w:rPr>
          <w:rFonts w:cs="Arial"/>
        </w:rPr>
        <w:t>III – domicílio fiscal ou localização do imóvel;</w:t>
      </w:r>
    </w:p>
    <w:p w14:paraId="2FCE7C82" w14:textId="77777777" w:rsidR="007B16B9" w:rsidRPr="008A2235" w:rsidRDefault="007B16B9" w:rsidP="00E7680D">
      <w:pPr>
        <w:rPr>
          <w:rFonts w:cs="Arial"/>
        </w:rPr>
      </w:pPr>
      <w:r w:rsidRPr="008A2235">
        <w:rPr>
          <w:rFonts w:cs="Arial"/>
        </w:rPr>
        <w:t xml:space="preserve">IV – </w:t>
      </w:r>
      <w:proofErr w:type="gramStart"/>
      <w:r w:rsidRPr="008A2235">
        <w:rPr>
          <w:rFonts w:cs="Arial"/>
        </w:rPr>
        <w:t>ramo</w:t>
      </w:r>
      <w:proofErr w:type="gramEnd"/>
      <w:r w:rsidRPr="008A2235">
        <w:rPr>
          <w:rFonts w:cs="Arial"/>
        </w:rPr>
        <w:t xml:space="preserve"> de negócio ou atividade; e</w:t>
      </w:r>
    </w:p>
    <w:p w14:paraId="1F8B5BF9" w14:textId="77777777" w:rsidR="007B16B9" w:rsidRPr="008A2235" w:rsidRDefault="007B16B9" w:rsidP="00E7680D">
      <w:pPr>
        <w:rPr>
          <w:rFonts w:cs="Arial"/>
        </w:rPr>
      </w:pPr>
      <w:r w:rsidRPr="008A2235">
        <w:rPr>
          <w:rFonts w:cs="Arial"/>
        </w:rPr>
        <w:t xml:space="preserve">V – </w:t>
      </w:r>
      <w:proofErr w:type="gramStart"/>
      <w:r w:rsidRPr="008A2235">
        <w:rPr>
          <w:rFonts w:cs="Arial"/>
        </w:rPr>
        <w:t>período</w:t>
      </w:r>
      <w:proofErr w:type="gramEnd"/>
      <w:r w:rsidRPr="008A2235">
        <w:rPr>
          <w:rFonts w:cs="Arial"/>
        </w:rPr>
        <w:t xml:space="preserve"> de validade. </w:t>
      </w:r>
    </w:p>
    <w:p w14:paraId="405423A4" w14:textId="77777777" w:rsidR="007B16B9" w:rsidRPr="008A2235" w:rsidRDefault="007B16B9" w:rsidP="007B16B9">
      <w:pPr>
        <w:rPr>
          <w:rFonts w:cs="Arial"/>
        </w:rPr>
      </w:pPr>
    </w:p>
    <w:p w14:paraId="44791B25" w14:textId="68A6589D" w:rsidR="007B16B9" w:rsidRPr="008A2235" w:rsidRDefault="007B16B9" w:rsidP="00E7680D">
      <w:pPr>
        <w:spacing w:after="120"/>
        <w:rPr>
          <w:rFonts w:cs="Arial"/>
        </w:rPr>
      </w:pPr>
      <w:r w:rsidRPr="008A2235">
        <w:rPr>
          <w:rFonts w:cs="Arial"/>
        </w:rPr>
        <w:t>Art. 123. A certidão deverá</w:t>
      </w:r>
      <w:r w:rsidR="00726240" w:rsidRPr="008A2235">
        <w:rPr>
          <w:rFonts w:cs="Arial"/>
        </w:rPr>
        <w:t xml:space="preserve"> ser</w:t>
      </w:r>
      <w:r w:rsidRPr="008A2235">
        <w:rPr>
          <w:rFonts w:cs="Arial"/>
        </w:rPr>
        <w:t xml:space="preserve"> fornecida dentro do prazo de 10 (dez) dias, contados a partir da data de entrada do requerimento na repartição, sob pena de responsabilidade funcional. </w:t>
      </w:r>
    </w:p>
    <w:p w14:paraId="75132F7B" w14:textId="77777777" w:rsidR="007B16B9" w:rsidRPr="008A2235" w:rsidRDefault="007B16B9" w:rsidP="007B16B9">
      <w:pPr>
        <w:ind w:firstLine="708"/>
        <w:rPr>
          <w:rFonts w:cs="Arial"/>
        </w:rPr>
      </w:pPr>
      <w:r w:rsidRPr="008A2235">
        <w:rPr>
          <w:rFonts w:cs="Arial"/>
        </w:rPr>
        <w:t xml:space="preserve">Parágrafo único. Havendo débito em aberto, a certidão negativa será indeferida, podendo ser emitida, a pedido do sujeito passivo, a certidão positiva de débitos – CPD, indicando relação de todos os débitos. </w:t>
      </w:r>
    </w:p>
    <w:p w14:paraId="7C11881A" w14:textId="77777777" w:rsidR="007B16B9" w:rsidRPr="008A2235" w:rsidRDefault="007B16B9" w:rsidP="007B16B9">
      <w:pPr>
        <w:rPr>
          <w:rFonts w:cs="Arial"/>
        </w:rPr>
      </w:pPr>
    </w:p>
    <w:p w14:paraId="479F488D" w14:textId="4D19236F" w:rsidR="007B16B9" w:rsidRPr="008A2235" w:rsidRDefault="007B16B9" w:rsidP="00C867B2">
      <w:pPr>
        <w:spacing w:after="120"/>
        <w:rPr>
          <w:rFonts w:cs="Arial"/>
        </w:rPr>
      </w:pPr>
      <w:r w:rsidRPr="008A2235">
        <w:rPr>
          <w:rFonts w:cs="Arial"/>
        </w:rPr>
        <w:t>Art. 124. Será fornecida ao sujeito passivo certidão positiva de débito com efeito de negativa – CPD/EN, que terá os mesmos efeitos da CND, em caso de existência de débitos:</w:t>
      </w:r>
    </w:p>
    <w:p w14:paraId="1064D185" w14:textId="527A73DE" w:rsidR="007B16B9" w:rsidRPr="008A2235" w:rsidRDefault="007B16B9" w:rsidP="00E7680D">
      <w:pPr>
        <w:rPr>
          <w:rFonts w:cs="Arial"/>
        </w:rPr>
      </w:pPr>
      <w:r w:rsidRPr="008A2235">
        <w:rPr>
          <w:rFonts w:cs="Arial"/>
        </w:rPr>
        <w:t>I - ainda não vencidos;</w:t>
      </w:r>
    </w:p>
    <w:p w14:paraId="06C68BF3" w14:textId="77777777" w:rsidR="007B16B9" w:rsidRPr="008A2235" w:rsidRDefault="007B16B9" w:rsidP="00E7680D">
      <w:pPr>
        <w:rPr>
          <w:rFonts w:cs="Arial"/>
        </w:rPr>
      </w:pPr>
      <w:r w:rsidRPr="008A2235">
        <w:rPr>
          <w:rFonts w:cs="Arial"/>
        </w:rPr>
        <w:t xml:space="preserve">II - </w:t>
      </w:r>
      <w:proofErr w:type="gramStart"/>
      <w:r w:rsidRPr="008A2235">
        <w:rPr>
          <w:rFonts w:cs="Arial"/>
        </w:rPr>
        <w:t>em</w:t>
      </w:r>
      <w:proofErr w:type="gramEnd"/>
      <w:r w:rsidRPr="008A2235">
        <w:rPr>
          <w:rFonts w:cs="Arial"/>
        </w:rPr>
        <w:t xml:space="preserve"> curso de cobrança executiva garantida por penhora;</w:t>
      </w:r>
    </w:p>
    <w:p w14:paraId="09F39856" w14:textId="77777777" w:rsidR="007B16B9" w:rsidRPr="008A2235" w:rsidRDefault="007B16B9" w:rsidP="00E7680D">
      <w:pPr>
        <w:rPr>
          <w:rFonts w:cs="Arial"/>
        </w:rPr>
      </w:pPr>
      <w:r w:rsidRPr="008A2235">
        <w:rPr>
          <w:rFonts w:cs="Arial"/>
        </w:rPr>
        <w:t>III - garantidos em ação cautelar com liminar deferida judicialmente;</w:t>
      </w:r>
    </w:p>
    <w:p w14:paraId="6127D16A" w14:textId="77777777" w:rsidR="007B16B9" w:rsidRPr="008A2235" w:rsidRDefault="007B16B9" w:rsidP="00E7680D">
      <w:pPr>
        <w:rPr>
          <w:rFonts w:cs="Arial"/>
        </w:rPr>
      </w:pPr>
      <w:r w:rsidRPr="008A2235">
        <w:rPr>
          <w:rFonts w:cs="Arial"/>
        </w:rPr>
        <w:t xml:space="preserve">IV - </w:t>
      </w:r>
      <w:proofErr w:type="gramStart"/>
      <w:r w:rsidRPr="008A2235">
        <w:rPr>
          <w:rFonts w:cs="Arial"/>
        </w:rPr>
        <w:t>cuja</w:t>
      </w:r>
      <w:proofErr w:type="gramEnd"/>
      <w:r w:rsidRPr="008A2235">
        <w:rPr>
          <w:rFonts w:cs="Arial"/>
        </w:rPr>
        <w:t xml:space="preserve"> exigibilidade esteja suspensa em virtude de uma das medidas previstas no art. 72 deste Código.</w:t>
      </w:r>
    </w:p>
    <w:p w14:paraId="4F99B5DC" w14:textId="77777777" w:rsidR="007B16B9" w:rsidRPr="008A2235" w:rsidRDefault="007B16B9" w:rsidP="007B16B9">
      <w:pPr>
        <w:rPr>
          <w:rFonts w:cs="Arial"/>
        </w:rPr>
      </w:pPr>
    </w:p>
    <w:p w14:paraId="56E29768" w14:textId="58712F7E" w:rsidR="007B16B9" w:rsidRPr="008A2235" w:rsidRDefault="007B16B9" w:rsidP="00C867B2">
      <w:pPr>
        <w:spacing w:after="120"/>
        <w:rPr>
          <w:rFonts w:cs="Arial"/>
        </w:rPr>
      </w:pPr>
      <w:r w:rsidRPr="008A2235">
        <w:rPr>
          <w:rFonts w:cs="Arial"/>
        </w:rPr>
        <w:t>Art. 125. A certidão negativa expedida com dolo ou fraude que contenha erro contra a Fazenda Municipal, responsabiliza pessoalmente o funcionário que a expedir pelo pagamento do crédito tributário.</w:t>
      </w:r>
    </w:p>
    <w:p w14:paraId="579E6433" w14:textId="77777777" w:rsidR="007B16B9" w:rsidRPr="008A2235" w:rsidRDefault="007B16B9" w:rsidP="00E7680D">
      <w:pPr>
        <w:spacing w:after="120"/>
        <w:rPr>
          <w:rFonts w:cs="Arial"/>
        </w:rPr>
      </w:pPr>
      <w:r w:rsidRPr="008A2235">
        <w:rPr>
          <w:rFonts w:cs="Arial"/>
        </w:rPr>
        <w:t>§ 1º. O disposto neste artigo não exclui a responsabilidade civil, criminal ou administrativa que couber e é extensiva a quantos tenham colaborado, por ação ou omissão, no erro contra a Fazenda Municipal.</w:t>
      </w:r>
    </w:p>
    <w:p w14:paraId="552EBDC6" w14:textId="77777777" w:rsidR="007B16B9" w:rsidRPr="008A2235" w:rsidRDefault="007B16B9" w:rsidP="007B16B9">
      <w:pPr>
        <w:ind w:firstLine="708"/>
        <w:rPr>
          <w:rFonts w:cs="Arial"/>
        </w:rPr>
      </w:pPr>
      <w:r w:rsidRPr="008A2235">
        <w:rPr>
          <w:rFonts w:cs="Arial"/>
        </w:rPr>
        <w:t xml:space="preserve">§ 2º. A expedição de certidão negativa com erro, nos casos em que o contribuinte é devedor de créditos tributários, não elide a responsabilidade deste, devendo a Administração Tributária anular o documento e cobrar imediatamente o crédito correspondente.   </w:t>
      </w:r>
    </w:p>
    <w:p w14:paraId="7D333BCE" w14:textId="77777777" w:rsidR="007B16B9" w:rsidRPr="008A2235" w:rsidRDefault="007B16B9" w:rsidP="007B16B9">
      <w:pPr>
        <w:rPr>
          <w:rFonts w:cs="Arial"/>
        </w:rPr>
      </w:pPr>
    </w:p>
    <w:p w14:paraId="318A36BD" w14:textId="77777777" w:rsidR="007B16B9" w:rsidRPr="008A2235" w:rsidRDefault="007B16B9" w:rsidP="007B16B9">
      <w:pPr>
        <w:ind w:firstLine="708"/>
        <w:rPr>
          <w:rFonts w:cs="Arial"/>
        </w:rPr>
      </w:pPr>
      <w:r w:rsidRPr="008A2235">
        <w:rPr>
          <w:rFonts w:cs="Arial"/>
        </w:rPr>
        <w:t xml:space="preserve">Art. 126. O prazo de validade da certidão é de 30 (trinta) dias, a contar da data de sua emissão. </w:t>
      </w:r>
    </w:p>
    <w:p w14:paraId="1E62AF87" w14:textId="77777777" w:rsidR="007B16B9" w:rsidRPr="008A2235" w:rsidRDefault="007B16B9" w:rsidP="007B16B9">
      <w:pPr>
        <w:ind w:firstLine="708"/>
        <w:rPr>
          <w:rFonts w:cs="Arial"/>
        </w:rPr>
      </w:pPr>
    </w:p>
    <w:p w14:paraId="4AF490BB" w14:textId="77777777" w:rsidR="007B16B9" w:rsidRPr="008A2235" w:rsidRDefault="007B16B9" w:rsidP="007B16B9">
      <w:pPr>
        <w:ind w:firstLine="708"/>
        <w:rPr>
          <w:rFonts w:cs="Arial"/>
        </w:rPr>
      </w:pPr>
      <w:r w:rsidRPr="008A2235">
        <w:rPr>
          <w:rFonts w:cs="Arial"/>
        </w:rPr>
        <w:t>Art. 127. A expedição de certidão negativa não exclui o direito de exigir a Fazenda Municipal, a qualquer tempo, os créditos a vencer e os que venham a ser apurados.</w:t>
      </w:r>
    </w:p>
    <w:p w14:paraId="236122BD" w14:textId="77777777" w:rsidR="007B16B9" w:rsidRPr="008A2235" w:rsidRDefault="007B16B9" w:rsidP="007B16B9">
      <w:pPr>
        <w:ind w:firstLine="708"/>
        <w:rPr>
          <w:rFonts w:cs="Arial"/>
        </w:rPr>
      </w:pPr>
    </w:p>
    <w:p w14:paraId="607E671A" w14:textId="77777777" w:rsidR="007B16B9" w:rsidRPr="008A2235" w:rsidRDefault="007B16B9" w:rsidP="007B16B9">
      <w:pPr>
        <w:ind w:firstLine="708"/>
        <w:rPr>
          <w:rFonts w:cs="Arial"/>
        </w:rPr>
      </w:pPr>
      <w:r w:rsidRPr="008A2235">
        <w:rPr>
          <w:rFonts w:cs="Arial"/>
        </w:rPr>
        <w:t>Art. 128. O parcelamento com a confissão da dívida não elide a expedição da certidão de que trata este Título, que se fará sob a denominação de “Certidão Positiva de Débitos com efeito de Negativa”.</w:t>
      </w:r>
    </w:p>
    <w:p w14:paraId="5EB9572F" w14:textId="77777777" w:rsidR="007B16B9" w:rsidRPr="008A2235" w:rsidRDefault="007B16B9" w:rsidP="007B16B9">
      <w:pPr>
        <w:pStyle w:val="Ttulo1"/>
        <w:rPr>
          <w:rFonts w:cs="Arial"/>
          <w:b/>
          <w:szCs w:val="24"/>
        </w:rPr>
      </w:pPr>
      <w:bookmarkStart w:id="123" w:name="_Toc111867655"/>
    </w:p>
    <w:p w14:paraId="0752974B" w14:textId="77777777" w:rsidR="007B16B9" w:rsidRPr="008A2235" w:rsidRDefault="007B16B9" w:rsidP="00F75E1E">
      <w:pPr>
        <w:pStyle w:val="Ttulo2"/>
      </w:pPr>
      <w:bookmarkStart w:id="124" w:name="_Toc147923197"/>
      <w:r w:rsidRPr="008A2235">
        <w:t>TÍTULO X</w:t>
      </w:r>
      <w:bookmarkEnd w:id="123"/>
      <w:r w:rsidRPr="008A2235">
        <w:t>II</w:t>
      </w:r>
      <w:bookmarkEnd w:id="124"/>
    </w:p>
    <w:p w14:paraId="0682DD55" w14:textId="77777777" w:rsidR="007B16B9" w:rsidRPr="008A2235" w:rsidRDefault="007B16B9" w:rsidP="00F75E1E">
      <w:pPr>
        <w:pStyle w:val="Ttulo2"/>
      </w:pPr>
      <w:bookmarkStart w:id="125" w:name="_Toc111867656"/>
      <w:bookmarkStart w:id="126" w:name="_Toc147923198"/>
      <w:r w:rsidRPr="008A2235">
        <w:t>DAS INFRAÇÕES E PENALIDADES</w:t>
      </w:r>
      <w:bookmarkEnd w:id="125"/>
      <w:bookmarkEnd w:id="126"/>
    </w:p>
    <w:p w14:paraId="6571CB7C" w14:textId="77777777" w:rsidR="007B16B9" w:rsidRPr="008A2235" w:rsidRDefault="007B16B9" w:rsidP="00726DE6">
      <w:pPr>
        <w:pStyle w:val="Ttulo"/>
      </w:pPr>
    </w:p>
    <w:p w14:paraId="426C5DDD" w14:textId="77777777" w:rsidR="007B16B9" w:rsidRPr="008A2235" w:rsidRDefault="007B16B9" w:rsidP="00AF0805">
      <w:pPr>
        <w:spacing w:after="120"/>
        <w:rPr>
          <w:rFonts w:cs="Arial"/>
        </w:rPr>
      </w:pPr>
      <w:r w:rsidRPr="008A2235">
        <w:rPr>
          <w:rFonts w:cs="Arial"/>
        </w:rPr>
        <w:t>Art. 129. Constitui infração a ação ou omissão, voluntária ou não, que importe na inobservância, por parte do sujeito passivo ou de terceiros, de normas estabelecidas na legislação tributária do Município.</w:t>
      </w:r>
    </w:p>
    <w:p w14:paraId="58ABD649" w14:textId="77777777" w:rsidR="007B16B9" w:rsidRPr="008A2235" w:rsidRDefault="007B16B9" w:rsidP="00AF0805">
      <w:pPr>
        <w:spacing w:after="120"/>
        <w:rPr>
          <w:rFonts w:cs="Arial"/>
        </w:rPr>
      </w:pPr>
      <w:r w:rsidRPr="008A2235">
        <w:rPr>
          <w:rFonts w:cs="Arial"/>
        </w:rPr>
        <w:t xml:space="preserve">Parágrafo único. A imposição de penalidades: </w:t>
      </w:r>
    </w:p>
    <w:p w14:paraId="246CB783" w14:textId="3EBBEBEF" w:rsidR="007B16B9" w:rsidRPr="008A2235" w:rsidRDefault="007B16B9" w:rsidP="007B16B9">
      <w:pPr>
        <w:rPr>
          <w:rFonts w:cs="Arial"/>
        </w:rPr>
      </w:pPr>
      <w:r w:rsidRPr="008A2235">
        <w:rPr>
          <w:rFonts w:cs="Arial"/>
        </w:rPr>
        <w:t xml:space="preserve">I - </w:t>
      </w:r>
      <w:proofErr w:type="gramStart"/>
      <w:r w:rsidRPr="008A2235">
        <w:rPr>
          <w:rFonts w:cs="Arial"/>
        </w:rPr>
        <w:t>não</w:t>
      </w:r>
      <w:proofErr w:type="gramEnd"/>
      <w:r w:rsidRPr="008A2235">
        <w:rPr>
          <w:rFonts w:cs="Arial"/>
        </w:rPr>
        <w:t xml:space="preserve"> exclui: </w:t>
      </w:r>
    </w:p>
    <w:p w14:paraId="79C8EE42" w14:textId="77777777" w:rsidR="007B16B9" w:rsidRPr="008A2235" w:rsidRDefault="007B16B9" w:rsidP="007B16B9">
      <w:pPr>
        <w:rPr>
          <w:rFonts w:cs="Arial"/>
        </w:rPr>
      </w:pPr>
      <w:r w:rsidRPr="008A2235">
        <w:rPr>
          <w:rFonts w:cs="Arial"/>
        </w:rPr>
        <w:t>a) o pagamento de tributo;</w:t>
      </w:r>
    </w:p>
    <w:p w14:paraId="2C6959BB" w14:textId="77777777" w:rsidR="007B16B9" w:rsidRPr="008A2235" w:rsidRDefault="007B16B9" w:rsidP="007B16B9">
      <w:pPr>
        <w:rPr>
          <w:rFonts w:cs="Arial"/>
        </w:rPr>
      </w:pPr>
      <w:r w:rsidRPr="008A2235">
        <w:rPr>
          <w:rFonts w:cs="Arial"/>
        </w:rPr>
        <w:t>b) a fluência dos juros de mora;</w:t>
      </w:r>
    </w:p>
    <w:p w14:paraId="60A4293B" w14:textId="77777777" w:rsidR="007B16B9" w:rsidRPr="008A2235" w:rsidRDefault="007B16B9" w:rsidP="007B16B9">
      <w:pPr>
        <w:rPr>
          <w:rFonts w:cs="Arial"/>
        </w:rPr>
      </w:pPr>
      <w:r w:rsidRPr="008A2235">
        <w:rPr>
          <w:rFonts w:cs="Arial"/>
        </w:rPr>
        <w:t xml:space="preserve">c) a correção monetária do débito. </w:t>
      </w:r>
    </w:p>
    <w:p w14:paraId="14CEB585" w14:textId="77777777" w:rsidR="007B16B9" w:rsidRPr="008A2235" w:rsidRDefault="007B16B9" w:rsidP="007B16B9">
      <w:pPr>
        <w:rPr>
          <w:rFonts w:cs="Arial"/>
        </w:rPr>
      </w:pPr>
      <w:r w:rsidRPr="008A2235">
        <w:rPr>
          <w:rFonts w:cs="Arial"/>
        </w:rPr>
        <w:t xml:space="preserve">II - </w:t>
      </w:r>
      <w:proofErr w:type="gramStart"/>
      <w:r w:rsidRPr="008A2235">
        <w:rPr>
          <w:rFonts w:cs="Arial"/>
        </w:rPr>
        <w:t>não</w:t>
      </w:r>
      <w:proofErr w:type="gramEnd"/>
      <w:r w:rsidRPr="008A2235">
        <w:rPr>
          <w:rFonts w:cs="Arial"/>
        </w:rPr>
        <w:t xml:space="preserve"> exime o infrator: </w:t>
      </w:r>
    </w:p>
    <w:p w14:paraId="5916772C" w14:textId="77777777" w:rsidR="007B16B9" w:rsidRPr="008A2235" w:rsidRDefault="007B16B9" w:rsidP="007B16B9">
      <w:pPr>
        <w:rPr>
          <w:rFonts w:cs="Arial"/>
        </w:rPr>
      </w:pPr>
      <w:r w:rsidRPr="008A2235">
        <w:rPr>
          <w:rFonts w:cs="Arial"/>
        </w:rPr>
        <w:t xml:space="preserve">a) do cumprimento da obrigação tributária acessória; </w:t>
      </w:r>
    </w:p>
    <w:p w14:paraId="4DE6B43E" w14:textId="77777777" w:rsidR="007B16B9" w:rsidRPr="008A2235" w:rsidRDefault="007B16B9" w:rsidP="007B16B9">
      <w:pPr>
        <w:rPr>
          <w:rFonts w:cs="Arial"/>
        </w:rPr>
      </w:pPr>
      <w:r w:rsidRPr="008A2235">
        <w:rPr>
          <w:rFonts w:cs="Arial"/>
        </w:rPr>
        <w:t>b) de outras sanções civis, administrativas ou criminais que couberem.</w:t>
      </w:r>
    </w:p>
    <w:p w14:paraId="24CD1E1A" w14:textId="77777777" w:rsidR="00AF0805" w:rsidRPr="008A2235" w:rsidRDefault="00AF0805" w:rsidP="007B16B9">
      <w:pPr>
        <w:rPr>
          <w:rFonts w:cs="Arial"/>
        </w:rPr>
      </w:pPr>
    </w:p>
    <w:p w14:paraId="0331F8B9" w14:textId="77777777" w:rsidR="007B16B9" w:rsidRPr="008A2235" w:rsidRDefault="007B16B9" w:rsidP="00AF0805">
      <w:pPr>
        <w:autoSpaceDE w:val="0"/>
        <w:autoSpaceDN w:val="0"/>
        <w:adjustRightInd w:val="0"/>
        <w:rPr>
          <w:rFonts w:cs="Arial"/>
        </w:rPr>
      </w:pPr>
      <w:r w:rsidRPr="008A2235">
        <w:rPr>
          <w:rFonts w:cs="Arial"/>
        </w:rPr>
        <w:t>Art. 130. As infrações serão punidas com multas, separadas ou cumulativamente.</w:t>
      </w:r>
    </w:p>
    <w:p w14:paraId="18C26E30" w14:textId="77777777" w:rsidR="00AF0805" w:rsidRPr="008A2235" w:rsidRDefault="00AF0805" w:rsidP="00AF0805">
      <w:pPr>
        <w:autoSpaceDE w:val="0"/>
        <w:autoSpaceDN w:val="0"/>
        <w:adjustRightInd w:val="0"/>
        <w:rPr>
          <w:rFonts w:cs="Arial"/>
        </w:rPr>
      </w:pPr>
    </w:p>
    <w:p w14:paraId="6543957E" w14:textId="77777777" w:rsidR="007B16B9" w:rsidRPr="008A2235" w:rsidRDefault="007B16B9" w:rsidP="00AF0805">
      <w:pPr>
        <w:spacing w:after="120"/>
        <w:rPr>
          <w:rFonts w:cs="Arial"/>
        </w:rPr>
      </w:pPr>
      <w:r w:rsidRPr="008A2235">
        <w:rPr>
          <w:rFonts w:cs="Arial"/>
        </w:rPr>
        <w:t xml:space="preserve">Art. 131. As multas serão cumuláveis quando resultarem concomitantemente do não cumprimento de obrigação acessória e principal. </w:t>
      </w:r>
    </w:p>
    <w:p w14:paraId="3DDD2071" w14:textId="77777777" w:rsidR="007B16B9" w:rsidRPr="008A2235" w:rsidRDefault="007B16B9" w:rsidP="00E7680D">
      <w:pPr>
        <w:spacing w:after="120"/>
        <w:rPr>
          <w:rFonts w:cs="Arial"/>
        </w:rPr>
      </w:pPr>
      <w:r w:rsidRPr="008A2235">
        <w:rPr>
          <w:rFonts w:cs="Arial"/>
        </w:rPr>
        <w:t>§ 1º. Apurando-se, na mesma ação fiscal, o não cumprimento de mais de uma obrigação acessória pelo mesmo infrator, em razão de um só fato, impor-se-á somente a penalidade mais gravosa.</w:t>
      </w:r>
    </w:p>
    <w:p w14:paraId="10BE693B" w14:textId="77777777" w:rsidR="007B16B9" w:rsidRPr="008A2235" w:rsidRDefault="007B16B9" w:rsidP="007B16B9">
      <w:pPr>
        <w:ind w:firstLine="708"/>
        <w:rPr>
          <w:rFonts w:cs="Arial"/>
        </w:rPr>
      </w:pPr>
      <w:r w:rsidRPr="008A2235">
        <w:rPr>
          <w:rFonts w:cs="Arial"/>
        </w:rPr>
        <w:t>§ 2º. As multas de mora e as punitivas não se acumulam, aplicando-se apenas estas.</w:t>
      </w:r>
    </w:p>
    <w:p w14:paraId="73D7C2F0" w14:textId="77777777" w:rsidR="007B16B9" w:rsidRPr="008A2235" w:rsidRDefault="007B16B9" w:rsidP="007B16B9">
      <w:pPr>
        <w:ind w:firstLine="708"/>
        <w:rPr>
          <w:rFonts w:cs="Arial"/>
        </w:rPr>
      </w:pPr>
    </w:p>
    <w:p w14:paraId="375E6E78" w14:textId="77777777" w:rsidR="007B16B9" w:rsidRPr="008A2235" w:rsidRDefault="007B16B9" w:rsidP="00AF0805">
      <w:pPr>
        <w:spacing w:after="120"/>
        <w:rPr>
          <w:rFonts w:cs="Arial"/>
        </w:rPr>
      </w:pPr>
      <w:r w:rsidRPr="008A2235">
        <w:rPr>
          <w:rFonts w:cs="Arial"/>
        </w:rPr>
        <w:t>Art. 132. Salvo disposição específica deste Código ou em outra lei tributária, aplicam-se as seguintes multas:</w:t>
      </w:r>
    </w:p>
    <w:p w14:paraId="499446A7" w14:textId="4A56F2F6" w:rsidR="007B16B9" w:rsidRPr="008A2235" w:rsidRDefault="007B16B9" w:rsidP="00E7680D">
      <w:pPr>
        <w:pStyle w:val="Default"/>
        <w:numPr>
          <w:ilvl w:val="0"/>
          <w:numId w:val="0"/>
        </w:numPr>
        <w:ind w:firstLine="709"/>
        <w:jc w:val="both"/>
        <w:rPr>
          <w:rFonts w:ascii="Arial" w:hAnsi="Arial" w:cs="Arial"/>
          <w:color w:val="auto"/>
        </w:rPr>
      </w:pPr>
      <w:r w:rsidRPr="008A2235">
        <w:rPr>
          <w:rFonts w:ascii="Arial" w:hAnsi="Arial" w:cs="Arial"/>
          <w:color w:val="auto"/>
        </w:rPr>
        <w:t xml:space="preserve">I – </w:t>
      </w:r>
      <w:proofErr w:type="gramStart"/>
      <w:r w:rsidRPr="008A2235">
        <w:rPr>
          <w:rFonts w:ascii="Arial" w:hAnsi="Arial" w:cs="Arial"/>
          <w:color w:val="auto"/>
        </w:rPr>
        <w:t>multa</w:t>
      </w:r>
      <w:proofErr w:type="gramEnd"/>
      <w:r w:rsidRPr="008A2235">
        <w:rPr>
          <w:rFonts w:ascii="Arial" w:hAnsi="Arial" w:cs="Arial"/>
          <w:color w:val="auto"/>
        </w:rPr>
        <w:t xml:space="preserve"> moratória, devida em face do mero inadimplemento da obrigação tributária principal, apurada inclusive por meio de notificação preliminar: 0,33% (trinta e três décimos por cento) ao dia sobre o valor do débito atualizado monetariamente, até o percentual máximo de 20% (vinte por cento);</w:t>
      </w:r>
    </w:p>
    <w:p w14:paraId="58675AA5" w14:textId="77777777" w:rsidR="007B16B9" w:rsidRPr="008A2235" w:rsidRDefault="007B16B9" w:rsidP="00E7680D">
      <w:pPr>
        <w:rPr>
          <w:rFonts w:cs="Arial"/>
        </w:rPr>
      </w:pPr>
      <w:r w:rsidRPr="008A2235">
        <w:rPr>
          <w:rFonts w:cs="Arial"/>
        </w:rPr>
        <w:t xml:space="preserve">II – </w:t>
      </w:r>
      <w:proofErr w:type="gramStart"/>
      <w:r w:rsidRPr="008A2235">
        <w:rPr>
          <w:rFonts w:cs="Arial"/>
        </w:rPr>
        <w:t>multa</w:t>
      </w:r>
      <w:proofErr w:type="gramEnd"/>
      <w:r w:rsidRPr="008A2235">
        <w:rPr>
          <w:rFonts w:cs="Arial"/>
        </w:rPr>
        <w:t xml:space="preserve"> punitiva, apurada mediante lançamento de ofício: 50% (cinquenta por cento) do valor do principal atualizado monetariamente;</w:t>
      </w:r>
    </w:p>
    <w:p w14:paraId="69742D3B" w14:textId="77777777" w:rsidR="007B16B9" w:rsidRPr="008A2235" w:rsidRDefault="007B16B9" w:rsidP="00AF0805">
      <w:pPr>
        <w:spacing w:after="120"/>
        <w:rPr>
          <w:rFonts w:cs="Arial"/>
        </w:rPr>
      </w:pPr>
      <w:r w:rsidRPr="008A2235">
        <w:rPr>
          <w:rFonts w:cs="Arial"/>
        </w:rPr>
        <w:t>III – multa qualificada, apurada mediante lançamento de ofício, quando se comprovar a ocorrência de dolo, simulação ou fraude do sujeito passivo: 100% (cem por cento) do valor do principal atualizado monetariamente.</w:t>
      </w:r>
    </w:p>
    <w:p w14:paraId="5049FE9B" w14:textId="77777777" w:rsidR="007B16B9" w:rsidRPr="008A2235" w:rsidRDefault="007B16B9" w:rsidP="004A51EE">
      <w:pPr>
        <w:spacing w:after="120"/>
        <w:rPr>
          <w:rFonts w:cs="Arial"/>
        </w:rPr>
      </w:pPr>
      <w:r w:rsidRPr="008A2235">
        <w:rPr>
          <w:rFonts w:cs="Arial"/>
        </w:rPr>
        <w:t>Parágrafo único. As multas decorrentes do descumprimento de obrigação acessória deverão respeitar os seguintes limites, cumulativamente:</w:t>
      </w:r>
    </w:p>
    <w:p w14:paraId="025EEBF8" w14:textId="78CC507A" w:rsidR="007B16B9" w:rsidRPr="008A2235" w:rsidRDefault="007B16B9" w:rsidP="007B16B9">
      <w:pPr>
        <w:rPr>
          <w:rFonts w:cs="Arial"/>
        </w:rPr>
      </w:pPr>
      <w:r w:rsidRPr="008A2235">
        <w:rPr>
          <w:rFonts w:cs="Arial"/>
        </w:rPr>
        <w:t xml:space="preserve">I - até 20% (vinte por cento) sobre o valor da operação; </w:t>
      </w:r>
    </w:p>
    <w:p w14:paraId="0E8F299E" w14:textId="77777777" w:rsidR="007B16B9" w:rsidRPr="008A2235" w:rsidRDefault="007B16B9" w:rsidP="007B16B9">
      <w:pPr>
        <w:rPr>
          <w:rFonts w:cs="Arial"/>
        </w:rPr>
      </w:pPr>
      <w:r w:rsidRPr="008A2235">
        <w:rPr>
          <w:rFonts w:cs="Arial"/>
        </w:rPr>
        <w:t>II - até 100% (cem por cento) do valor do principal do tributo.</w:t>
      </w:r>
    </w:p>
    <w:p w14:paraId="253C3F6F" w14:textId="77777777" w:rsidR="007B16B9" w:rsidRPr="008A2235" w:rsidRDefault="007B16B9" w:rsidP="007B16B9">
      <w:pPr>
        <w:ind w:firstLine="708"/>
        <w:rPr>
          <w:rFonts w:cs="Arial"/>
        </w:rPr>
      </w:pPr>
    </w:p>
    <w:p w14:paraId="135A562D" w14:textId="77777777" w:rsidR="007B16B9" w:rsidRPr="008A2235" w:rsidRDefault="007B16B9" w:rsidP="004A51EE">
      <w:pPr>
        <w:spacing w:after="120"/>
        <w:rPr>
          <w:rFonts w:cs="Arial"/>
        </w:rPr>
      </w:pPr>
      <w:r w:rsidRPr="008A2235">
        <w:rPr>
          <w:rFonts w:cs="Arial"/>
        </w:rPr>
        <w:t>Art. 133. Em caso de reincidência do sujeito passivo na prática da mesma infração, a infração será punida com o dobro da penalidade a ela correspondente.</w:t>
      </w:r>
    </w:p>
    <w:p w14:paraId="615FA3F8" w14:textId="77777777" w:rsidR="007B16B9" w:rsidRPr="008A2235" w:rsidRDefault="007B16B9" w:rsidP="00E7680D">
      <w:pPr>
        <w:spacing w:after="120"/>
        <w:rPr>
          <w:rFonts w:cs="Arial"/>
        </w:rPr>
      </w:pPr>
      <w:r w:rsidRPr="008A2235">
        <w:rPr>
          <w:rFonts w:cs="Arial"/>
        </w:rPr>
        <w:t>§ 1º. Entende-se por reincidência, para fins deste Código, a prática de nova infração depois de tornar-se definitiva a decisão administrativa que tenha confirmado a autuação anterior.</w:t>
      </w:r>
    </w:p>
    <w:p w14:paraId="1840F1B6" w14:textId="77777777" w:rsidR="007B16B9" w:rsidRPr="008A2235" w:rsidRDefault="007B16B9" w:rsidP="007B16B9">
      <w:pPr>
        <w:ind w:firstLine="708"/>
        <w:rPr>
          <w:rFonts w:cs="Arial"/>
        </w:rPr>
      </w:pPr>
      <w:r w:rsidRPr="008A2235">
        <w:rPr>
          <w:rFonts w:cs="Arial"/>
        </w:rPr>
        <w:t>§ 2º. Para efeitos de reincidência, não prevalecerá a decisão definitiva anterior se entre a sua data e a da prática da nova infração tiver decorrido período de tempo superior a 5 (cinco) anos.</w:t>
      </w:r>
    </w:p>
    <w:p w14:paraId="0E858A1E" w14:textId="77777777" w:rsidR="007B16B9" w:rsidRPr="008A2235" w:rsidRDefault="007B16B9" w:rsidP="007B16B9">
      <w:pPr>
        <w:rPr>
          <w:rFonts w:cs="Arial"/>
        </w:rPr>
      </w:pPr>
    </w:p>
    <w:p w14:paraId="341060D0" w14:textId="77777777" w:rsidR="007B16B9" w:rsidRPr="008A2235" w:rsidRDefault="007B16B9" w:rsidP="004A51EE">
      <w:pPr>
        <w:spacing w:after="120"/>
        <w:rPr>
          <w:rFonts w:cs="Arial"/>
        </w:rPr>
      </w:pPr>
      <w:r w:rsidRPr="008A2235">
        <w:rPr>
          <w:rFonts w:cs="Arial"/>
        </w:rPr>
        <w:t>Art. 134. O valor das multas previstas neste Código ou em outra legislação tributária municipal sofrerá as seguintes reduções:</w:t>
      </w:r>
    </w:p>
    <w:p w14:paraId="1A3A561A" w14:textId="51384E7B" w:rsidR="007B16B9" w:rsidRPr="008A2235" w:rsidRDefault="007B16B9" w:rsidP="007B16B9">
      <w:pPr>
        <w:ind w:firstLine="708"/>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50% (cinquenta por cento), se o infrator, no prazo previsto para a impugnação administrativa, efetuar o pagamento à vista do débito apurado pelo Fisco;</w:t>
      </w:r>
    </w:p>
    <w:p w14:paraId="4B05E335" w14:textId="77777777" w:rsidR="007B16B9" w:rsidRPr="008A2235" w:rsidRDefault="007B16B9" w:rsidP="004A51EE">
      <w:pPr>
        <w:spacing w:after="120"/>
        <w:rPr>
          <w:rFonts w:cs="Arial"/>
        </w:rPr>
      </w:pPr>
      <w:r w:rsidRPr="008A2235">
        <w:rPr>
          <w:rFonts w:cs="Arial"/>
        </w:rPr>
        <w:t xml:space="preserve">II – </w:t>
      </w:r>
      <w:proofErr w:type="gramStart"/>
      <w:r w:rsidRPr="008A2235">
        <w:rPr>
          <w:rFonts w:cs="Arial"/>
        </w:rPr>
        <w:t>em</w:t>
      </w:r>
      <w:proofErr w:type="gramEnd"/>
      <w:r w:rsidRPr="008A2235">
        <w:rPr>
          <w:rFonts w:cs="Arial"/>
        </w:rPr>
        <w:t xml:space="preserve"> 40% (quarenta por cento), se o infrator parcelar o débito apurado no prazo de até 30 (trinta) dias da notificação do lançamento.</w:t>
      </w:r>
    </w:p>
    <w:p w14:paraId="28465E3E" w14:textId="77777777" w:rsidR="007B16B9" w:rsidRPr="008A2235" w:rsidRDefault="007B16B9" w:rsidP="00E7680D">
      <w:pPr>
        <w:spacing w:after="120"/>
        <w:rPr>
          <w:rFonts w:cs="Arial"/>
        </w:rPr>
      </w:pPr>
      <w:r w:rsidRPr="008A2235">
        <w:rPr>
          <w:rFonts w:cs="Arial"/>
        </w:rPr>
        <w:t xml:space="preserve">§ 1º. Na hipótese do inciso II do </w:t>
      </w:r>
      <w:r w:rsidRPr="008A2235">
        <w:rPr>
          <w:rFonts w:cs="Arial"/>
          <w:i/>
        </w:rPr>
        <w:t>caput</w:t>
      </w:r>
      <w:r w:rsidRPr="008A2235">
        <w:rPr>
          <w:rFonts w:cs="Arial"/>
        </w:rPr>
        <w:t>, será restabelecido o valor original e total da multa se o infrator não liquidar o parcelamento celebrado.</w:t>
      </w:r>
    </w:p>
    <w:p w14:paraId="6C1BB1E2" w14:textId="77777777" w:rsidR="007B16B9" w:rsidRPr="008A2235" w:rsidRDefault="007B16B9" w:rsidP="007B16B9">
      <w:pPr>
        <w:ind w:firstLine="708"/>
        <w:rPr>
          <w:rFonts w:cs="Arial"/>
        </w:rPr>
      </w:pPr>
      <w:r w:rsidRPr="008A2235">
        <w:rPr>
          <w:rFonts w:cs="Arial"/>
        </w:rPr>
        <w:t>§ 2º. O disposto neste artigo não se aplica às multas decorrentes do descumprimento de obrigações acessórias.</w:t>
      </w:r>
    </w:p>
    <w:p w14:paraId="7D841A24" w14:textId="77777777" w:rsidR="007B16B9" w:rsidRPr="008A2235" w:rsidRDefault="007B16B9" w:rsidP="007B16B9">
      <w:pPr>
        <w:ind w:firstLine="708"/>
        <w:rPr>
          <w:rFonts w:cs="Arial"/>
        </w:rPr>
      </w:pPr>
    </w:p>
    <w:p w14:paraId="4FEBDEC6" w14:textId="77777777" w:rsidR="007B16B9" w:rsidRPr="008A2235" w:rsidRDefault="007B16B9" w:rsidP="007B16B9">
      <w:pPr>
        <w:ind w:firstLine="708"/>
        <w:rPr>
          <w:rFonts w:cs="Arial"/>
        </w:rPr>
      </w:pPr>
      <w:r w:rsidRPr="008A2235">
        <w:rPr>
          <w:rFonts w:cs="Arial"/>
        </w:rPr>
        <w:t xml:space="preserve">Art. 135. As práticas ilícitas e as suas respectivas penalidades estão disciplinadas no Livro Segundo deste Código.   </w:t>
      </w:r>
    </w:p>
    <w:p w14:paraId="26CE29F9" w14:textId="77777777" w:rsidR="007B16B9" w:rsidRPr="008A2235" w:rsidRDefault="007B16B9" w:rsidP="007B16B9">
      <w:pPr>
        <w:ind w:firstLine="708"/>
        <w:rPr>
          <w:rFonts w:cs="Arial"/>
        </w:rPr>
      </w:pPr>
    </w:p>
    <w:p w14:paraId="4E2CF957" w14:textId="77777777" w:rsidR="007B16B9" w:rsidRPr="008A2235" w:rsidRDefault="007B16B9" w:rsidP="007B16B9">
      <w:pPr>
        <w:ind w:firstLine="708"/>
        <w:rPr>
          <w:rFonts w:cs="Arial"/>
        </w:rPr>
      </w:pPr>
    </w:p>
    <w:p w14:paraId="2E666E2D" w14:textId="77777777" w:rsidR="007B16B9" w:rsidRPr="008A2235" w:rsidRDefault="007B16B9" w:rsidP="00F75E1E">
      <w:pPr>
        <w:pStyle w:val="Ttulo2"/>
      </w:pPr>
      <w:bookmarkStart w:id="127" w:name="_Toc111867659"/>
      <w:bookmarkStart w:id="128" w:name="_Toc147923199"/>
      <w:r w:rsidRPr="008A2235">
        <w:t>TÍTULO X</w:t>
      </w:r>
      <w:bookmarkEnd w:id="127"/>
      <w:r w:rsidRPr="008A2235">
        <w:t>III</w:t>
      </w:r>
      <w:bookmarkEnd w:id="128"/>
    </w:p>
    <w:p w14:paraId="2A9D7995" w14:textId="77777777" w:rsidR="007B16B9" w:rsidRPr="008A2235" w:rsidRDefault="007B16B9" w:rsidP="00F75E1E">
      <w:pPr>
        <w:pStyle w:val="Ttulo2"/>
      </w:pPr>
      <w:bookmarkStart w:id="129" w:name="_Toc111867660"/>
      <w:bookmarkStart w:id="130" w:name="_Toc147923200"/>
      <w:r w:rsidRPr="008A2235">
        <w:t>DOS PRAZOS</w:t>
      </w:r>
      <w:bookmarkEnd w:id="129"/>
      <w:bookmarkEnd w:id="130"/>
    </w:p>
    <w:p w14:paraId="764E1CAC" w14:textId="77777777" w:rsidR="007B16B9" w:rsidRPr="008A2235" w:rsidRDefault="007B16B9" w:rsidP="00726DE6">
      <w:pPr>
        <w:pStyle w:val="Ttulo"/>
      </w:pPr>
    </w:p>
    <w:p w14:paraId="2DAEE0A1" w14:textId="77777777" w:rsidR="007B16B9" w:rsidRPr="008A2235" w:rsidRDefault="007B16B9" w:rsidP="00E7680D">
      <w:pPr>
        <w:spacing w:after="120"/>
        <w:rPr>
          <w:rFonts w:cs="Arial"/>
        </w:rPr>
      </w:pPr>
      <w:r w:rsidRPr="008A2235">
        <w:rPr>
          <w:rFonts w:cs="Arial"/>
        </w:rPr>
        <w:t>Art. 136. Na contagem dos prazos fixados na legislação tributária do Município computar-se-ão somente os dias úteis, excluindo-se, na sua contagem, o dia do início e incluindo-se o do vencimento.</w:t>
      </w:r>
    </w:p>
    <w:p w14:paraId="0E691928" w14:textId="77777777" w:rsidR="007B16B9" w:rsidRPr="008A2235" w:rsidRDefault="007B16B9" w:rsidP="007B16B9">
      <w:pPr>
        <w:ind w:firstLine="708"/>
        <w:rPr>
          <w:rFonts w:cs="Arial"/>
        </w:rPr>
      </w:pPr>
      <w:r w:rsidRPr="008A2235">
        <w:rPr>
          <w:rFonts w:cs="Arial"/>
        </w:rPr>
        <w:t xml:space="preserve">Parágrafo único. A legislação tributária poderá fixar, ao invés da concessão do prazo em dias, data certa para o vencimento de tributos ou multas. </w:t>
      </w:r>
    </w:p>
    <w:p w14:paraId="70F6CBF3" w14:textId="77777777" w:rsidR="007B16B9" w:rsidRPr="008A2235" w:rsidRDefault="007B16B9" w:rsidP="007B16B9">
      <w:pPr>
        <w:rPr>
          <w:rFonts w:cs="Arial"/>
        </w:rPr>
      </w:pPr>
    </w:p>
    <w:p w14:paraId="46FB20DD" w14:textId="77777777" w:rsidR="007B16B9" w:rsidRPr="008A2235" w:rsidRDefault="007B16B9" w:rsidP="004A51EE">
      <w:pPr>
        <w:spacing w:after="120"/>
        <w:rPr>
          <w:rFonts w:cs="Arial"/>
        </w:rPr>
      </w:pPr>
      <w:r w:rsidRPr="008A2235">
        <w:rPr>
          <w:rFonts w:cs="Arial"/>
        </w:rPr>
        <w:t xml:space="preserve">Art. 137. Os prazos só se iniciam ou vencem em dia de expediente normal da repartição em que corra o processo ou deva ser praticado o ato. </w:t>
      </w:r>
    </w:p>
    <w:p w14:paraId="4ECB5C05" w14:textId="77777777" w:rsidR="007B16B9" w:rsidRPr="008A2235" w:rsidRDefault="007B16B9" w:rsidP="00E7680D">
      <w:pPr>
        <w:spacing w:after="120"/>
        <w:rPr>
          <w:rFonts w:cs="Arial"/>
        </w:rPr>
      </w:pPr>
      <w:r w:rsidRPr="008A2235">
        <w:rPr>
          <w:rFonts w:cs="Arial"/>
        </w:rPr>
        <w:t>§ 1º. Quando os prazos fixados não recaírem nos dias de expediente normal, considerar-se-á prorrogado para o primeiro dia útil seguinte.</w:t>
      </w:r>
    </w:p>
    <w:p w14:paraId="1BB0E9AF" w14:textId="78D9E87B" w:rsidR="007B16B9" w:rsidRPr="008A2235" w:rsidRDefault="007B16B9" w:rsidP="00726DE6">
      <w:r w:rsidRPr="008A2235">
        <w:t xml:space="preserve">§ 2º. Os prazos começam a correr a partir do primeiro dia útil após realizada a intimação. </w:t>
      </w:r>
    </w:p>
    <w:p w14:paraId="6D01A1A2" w14:textId="77777777" w:rsidR="007B16B9" w:rsidRPr="008A2235" w:rsidRDefault="007B16B9" w:rsidP="007B16B9">
      <w:pPr>
        <w:rPr>
          <w:rFonts w:cs="Arial"/>
        </w:rPr>
      </w:pPr>
    </w:p>
    <w:p w14:paraId="72A2B37E" w14:textId="77777777" w:rsidR="007B16B9" w:rsidRPr="008A2235" w:rsidRDefault="007B16B9" w:rsidP="007B16B9">
      <w:pPr>
        <w:ind w:firstLine="708"/>
        <w:rPr>
          <w:rFonts w:cs="Arial"/>
        </w:rPr>
      </w:pPr>
    </w:p>
    <w:p w14:paraId="66CCDB7D" w14:textId="77777777" w:rsidR="007B16B9" w:rsidRPr="008A2235" w:rsidRDefault="007B16B9" w:rsidP="00F75E1E">
      <w:pPr>
        <w:pStyle w:val="Ttulo2"/>
      </w:pPr>
      <w:bookmarkStart w:id="131" w:name="_Toc111867661"/>
      <w:bookmarkStart w:id="132" w:name="_Toc147923201"/>
      <w:r w:rsidRPr="008A2235">
        <w:t>TÍTULO XI</w:t>
      </w:r>
      <w:bookmarkEnd w:id="131"/>
      <w:r w:rsidRPr="008A2235">
        <w:t>V</w:t>
      </w:r>
      <w:bookmarkEnd w:id="132"/>
    </w:p>
    <w:p w14:paraId="5C0D27D8" w14:textId="77777777" w:rsidR="007B16B9" w:rsidRPr="008A2235" w:rsidRDefault="007B16B9" w:rsidP="00F75E1E">
      <w:pPr>
        <w:pStyle w:val="Ttulo2"/>
      </w:pPr>
      <w:bookmarkStart w:id="133" w:name="_Toc147923202"/>
      <w:r w:rsidRPr="008A2235">
        <w:t>DA ATUALIZAÇÃO DOS CRÉDITOS MUNICIPAIS</w:t>
      </w:r>
      <w:bookmarkEnd w:id="133"/>
    </w:p>
    <w:p w14:paraId="48DD1DE0" w14:textId="77777777" w:rsidR="007B16B9" w:rsidRPr="008A2235" w:rsidRDefault="007B16B9" w:rsidP="007B16B9">
      <w:pPr>
        <w:rPr>
          <w:rFonts w:cs="Arial"/>
        </w:rPr>
      </w:pPr>
    </w:p>
    <w:p w14:paraId="65CFFAA8" w14:textId="77777777" w:rsidR="007B16B9" w:rsidRPr="008A2235" w:rsidRDefault="007B16B9" w:rsidP="004A51EE">
      <w:pPr>
        <w:spacing w:after="120"/>
        <w:rPr>
          <w:rFonts w:cs="Arial"/>
        </w:rPr>
      </w:pPr>
      <w:r w:rsidRPr="008A2235">
        <w:rPr>
          <w:rFonts w:cs="Arial"/>
        </w:rPr>
        <w:t>Art. 138. Os créditos vencidos da Fazenda Municipal de qualquer natureza, inclusive os fiscais e tributários, incluídas as multas de qualquer espécie, serão atualizados mensalmente de acordo com o Índice N</w:t>
      </w:r>
      <w:r w:rsidRPr="008A2235">
        <w:rPr>
          <w:rFonts w:cs="Arial"/>
          <w:shd w:val="clear" w:color="auto" w:fill="FFFFFF"/>
        </w:rPr>
        <w:t>acional de Preços ao Consumidor – INPC do Instituto Brasileiro de Geografia e Estatística (IBGE)</w:t>
      </w:r>
      <w:r w:rsidRPr="008A2235">
        <w:rPr>
          <w:rFonts w:cs="Arial"/>
        </w:rPr>
        <w:t xml:space="preserve"> e, em caso de sua extinção, por outro índice federal que vier a substituí-lo.</w:t>
      </w:r>
    </w:p>
    <w:p w14:paraId="76CFE887" w14:textId="235BFD1E" w:rsidR="007B16B9" w:rsidRPr="008A2235" w:rsidRDefault="00E7680D" w:rsidP="002F3F8F">
      <w:pPr>
        <w:spacing w:after="120"/>
        <w:rPr>
          <w:rFonts w:cs="Arial"/>
        </w:rPr>
      </w:pPr>
      <w:r w:rsidRPr="008A2235">
        <w:rPr>
          <w:rFonts w:cs="Arial"/>
        </w:rPr>
        <w:t>§1°</w:t>
      </w:r>
      <w:r w:rsidR="007B16B9" w:rsidRPr="008A2235">
        <w:rPr>
          <w:rFonts w:cs="Arial"/>
        </w:rPr>
        <w:t>. Os juros de mora serão calculados a partir do primeiro dia do mês subsequente ao vencimento do prazo até o último dia do mês anterior ao do pagamento</w:t>
      </w:r>
      <w:r w:rsidRPr="008A2235">
        <w:rPr>
          <w:rFonts w:cs="Arial"/>
        </w:rPr>
        <w:t xml:space="preserve"> a razão</w:t>
      </w:r>
      <w:r w:rsidR="007B16B9" w:rsidRPr="008A2235">
        <w:rPr>
          <w:rFonts w:cs="Arial"/>
        </w:rPr>
        <w:t xml:space="preserve"> de 1% (um por cento) relativamente ao mês</w:t>
      </w:r>
      <w:r w:rsidRPr="008A2235">
        <w:rPr>
          <w:rFonts w:cs="Arial"/>
        </w:rPr>
        <w:t xml:space="preserve">, </w:t>
      </w:r>
      <w:r w:rsidR="007B16B9" w:rsidRPr="008A2235">
        <w:rPr>
          <w:rFonts w:cs="Arial"/>
        </w:rPr>
        <w:t>em que o pagamento estiver sendo efetuado</w:t>
      </w:r>
      <w:r w:rsidR="002F3F8F" w:rsidRPr="008A2235">
        <w:rPr>
          <w:rFonts w:cs="Arial"/>
        </w:rPr>
        <w:t>;</w:t>
      </w:r>
    </w:p>
    <w:p w14:paraId="6E86C683" w14:textId="63EC7F2E" w:rsidR="002F3F8F" w:rsidRPr="008A2235" w:rsidRDefault="002F3F8F" w:rsidP="002F3F8F">
      <w:pPr>
        <w:rPr>
          <w:rFonts w:cs="Arial"/>
        </w:rPr>
      </w:pPr>
      <w:r w:rsidRPr="008A2235">
        <w:rPr>
          <w:rFonts w:cs="Arial"/>
        </w:rPr>
        <w:t>§ 2°. Os juros de mora serão calculados sobre o valor originário do tributo ou da multa e incluída a correção monetária.</w:t>
      </w:r>
    </w:p>
    <w:p w14:paraId="211879A8" w14:textId="77777777" w:rsidR="007B16B9" w:rsidRPr="008A2235" w:rsidRDefault="007B16B9" w:rsidP="007B16B9">
      <w:pPr>
        <w:ind w:firstLine="708"/>
        <w:rPr>
          <w:rFonts w:cs="Arial"/>
        </w:rPr>
      </w:pPr>
    </w:p>
    <w:p w14:paraId="42FFEA30" w14:textId="7827AFC1" w:rsidR="007B16B9" w:rsidRPr="008A2235" w:rsidRDefault="007B16B9" w:rsidP="007B16B9">
      <w:pPr>
        <w:rPr>
          <w:rFonts w:cs="Arial"/>
        </w:rPr>
      </w:pPr>
      <w:r w:rsidRPr="008A2235">
        <w:rPr>
          <w:rFonts w:cs="Arial"/>
        </w:rPr>
        <w:t xml:space="preserve">Art. 139. Os valores utilizados como elementos para a quantificação de tributos, bem como os que sirvam de parâmetros para a concessão de benesses e para a cobrança de créditos de qualquer natureza, inclusive os fiscais e tributários, a Planta Genérica de Valores, os preços financeiros, as multas isoladas e específicas e demais valores de créditos municipais a constituir, serão corrigidos anualmente com base no Índice Nacional de Preços ao Consumidor – INPC, do Instituto Brasileiro de Geografia e Estatística – IBGE. </w:t>
      </w:r>
    </w:p>
    <w:p w14:paraId="6EC80A34" w14:textId="77777777" w:rsidR="007B16B9" w:rsidRPr="008A2235" w:rsidRDefault="007B16B9" w:rsidP="007B16B9">
      <w:pPr>
        <w:rPr>
          <w:rFonts w:cs="Arial"/>
        </w:rPr>
      </w:pPr>
      <w:r w:rsidRPr="008A2235">
        <w:rPr>
          <w:rFonts w:cs="Arial"/>
        </w:rPr>
        <w:t xml:space="preserve"> </w:t>
      </w:r>
    </w:p>
    <w:p w14:paraId="0B3C53C5" w14:textId="258E6E9C" w:rsidR="007B16B9" w:rsidRPr="008A2235" w:rsidRDefault="007B16B9" w:rsidP="007B16B9">
      <w:pPr>
        <w:rPr>
          <w:rFonts w:cs="Arial"/>
        </w:rPr>
      </w:pPr>
      <w:r w:rsidRPr="008A2235">
        <w:rPr>
          <w:rFonts w:cs="Arial"/>
        </w:rPr>
        <w:t>Art. 140. A atualização dos débitos da Fazenda Municipal para com terceiros observará os mesmos critérios fixados no artigo anterior.</w:t>
      </w:r>
    </w:p>
    <w:p w14:paraId="08C3FD8C" w14:textId="77777777" w:rsidR="007B16B9" w:rsidRPr="008A2235" w:rsidRDefault="007B16B9" w:rsidP="007B16B9">
      <w:pPr>
        <w:rPr>
          <w:rFonts w:cs="Arial"/>
        </w:rPr>
      </w:pPr>
    </w:p>
    <w:p w14:paraId="61E2A26C" w14:textId="77777777" w:rsidR="007B16B9" w:rsidRPr="008A2235" w:rsidRDefault="007B16B9" w:rsidP="00F75E1E">
      <w:pPr>
        <w:pStyle w:val="Ttulo2"/>
      </w:pPr>
      <w:bookmarkStart w:id="134" w:name="_Toc111867665"/>
      <w:bookmarkStart w:id="135" w:name="_Toc147923203"/>
      <w:r w:rsidRPr="008A2235">
        <w:t>TÍTULO X</w:t>
      </w:r>
      <w:bookmarkEnd w:id="134"/>
      <w:r w:rsidRPr="008A2235">
        <w:t>V</w:t>
      </w:r>
      <w:bookmarkEnd w:id="135"/>
    </w:p>
    <w:p w14:paraId="4E7DFCC6" w14:textId="77777777" w:rsidR="007B16B9" w:rsidRPr="008A2235" w:rsidRDefault="007B16B9" w:rsidP="00F75E1E">
      <w:pPr>
        <w:pStyle w:val="Ttulo2"/>
      </w:pPr>
      <w:bookmarkStart w:id="136" w:name="_Toc111867666"/>
      <w:bookmarkStart w:id="137" w:name="_Toc147923204"/>
      <w:r w:rsidRPr="008A2235">
        <w:t>DO PROCESSO ADMINISTRATIVO FISCAL</w:t>
      </w:r>
      <w:bookmarkEnd w:id="136"/>
      <w:bookmarkEnd w:id="137"/>
    </w:p>
    <w:p w14:paraId="52571537" w14:textId="77777777" w:rsidR="007B16B9" w:rsidRPr="008A2235" w:rsidRDefault="007B16B9" w:rsidP="00726DE6">
      <w:pPr>
        <w:pStyle w:val="Ttulo"/>
      </w:pPr>
    </w:p>
    <w:p w14:paraId="71D5BE49" w14:textId="77777777" w:rsidR="007B16B9" w:rsidRPr="008A2235" w:rsidRDefault="007B16B9" w:rsidP="00F75E1E">
      <w:pPr>
        <w:pStyle w:val="Ttulo2"/>
      </w:pPr>
      <w:bookmarkStart w:id="138" w:name="_Toc111867667"/>
      <w:bookmarkStart w:id="139" w:name="_Toc147923205"/>
      <w:r w:rsidRPr="008A2235">
        <w:t>CAPÍTULO I</w:t>
      </w:r>
      <w:bookmarkEnd w:id="138"/>
      <w:bookmarkEnd w:id="139"/>
    </w:p>
    <w:p w14:paraId="2FF1F885" w14:textId="77777777" w:rsidR="007B16B9" w:rsidRPr="008A2235" w:rsidRDefault="007B16B9" w:rsidP="00F75E1E">
      <w:pPr>
        <w:pStyle w:val="Ttulo2"/>
      </w:pPr>
      <w:bookmarkStart w:id="140" w:name="_Toc111867668"/>
      <w:bookmarkStart w:id="141" w:name="_Toc147923206"/>
      <w:r w:rsidRPr="008A2235">
        <w:t>DAS DISPOSIÇÕES PRELIMINARES</w:t>
      </w:r>
      <w:bookmarkEnd w:id="140"/>
      <w:bookmarkEnd w:id="141"/>
    </w:p>
    <w:p w14:paraId="70D7E5D9" w14:textId="77777777" w:rsidR="007B16B9" w:rsidRPr="008A2235" w:rsidRDefault="007B16B9" w:rsidP="007B16B9">
      <w:pPr>
        <w:rPr>
          <w:rFonts w:cs="Arial"/>
        </w:rPr>
      </w:pPr>
    </w:p>
    <w:p w14:paraId="2599A660" w14:textId="77777777" w:rsidR="007B16B9" w:rsidRPr="008A2235" w:rsidRDefault="007B16B9" w:rsidP="004A51EE">
      <w:pPr>
        <w:pStyle w:val="Recuodecorpodetexto"/>
        <w:spacing w:after="120"/>
        <w:ind w:firstLine="709"/>
        <w:rPr>
          <w:rFonts w:cs="Arial"/>
          <w:sz w:val="24"/>
          <w:szCs w:val="24"/>
        </w:rPr>
      </w:pPr>
      <w:r w:rsidRPr="008A2235">
        <w:rPr>
          <w:rFonts w:cs="Arial"/>
          <w:sz w:val="24"/>
          <w:szCs w:val="24"/>
        </w:rPr>
        <w:t xml:space="preserve">Art. 141. Processo administrativo fiscal, para os efeitos deste Código, compreende o conjunto de atos praticados pela Administração Tributária, tendentes à determinação, exigência ou dispensa do crédito tributário, assim como à aplicação de normas de tributação sobre casos concretos, ou, ainda, à imposição de penalidades ao sujeito passivo da obrigação. </w:t>
      </w:r>
    </w:p>
    <w:p w14:paraId="4D296B88" w14:textId="77777777" w:rsidR="007B16B9" w:rsidRPr="008A2235" w:rsidRDefault="007B16B9" w:rsidP="004A51EE">
      <w:pPr>
        <w:spacing w:after="120"/>
        <w:rPr>
          <w:rFonts w:cs="Arial"/>
        </w:rPr>
      </w:pPr>
      <w:r w:rsidRPr="008A2235">
        <w:rPr>
          <w:rFonts w:cs="Arial"/>
        </w:rPr>
        <w:t xml:space="preserve">Parágrafo único. O conceito delineado no </w:t>
      </w:r>
      <w:r w:rsidRPr="008A2235">
        <w:rPr>
          <w:rFonts w:cs="Arial"/>
          <w:i/>
        </w:rPr>
        <w:t>caput</w:t>
      </w:r>
      <w:r w:rsidRPr="008A2235">
        <w:rPr>
          <w:rFonts w:cs="Arial"/>
        </w:rPr>
        <w:t xml:space="preserve"> compreende os processos de controle, outorga e punição, e mais especificamente os que versem sobre:</w:t>
      </w:r>
    </w:p>
    <w:p w14:paraId="65F85754" w14:textId="41B622F7" w:rsidR="007B16B9" w:rsidRPr="008A2235" w:rsidRDefault="007B16B9" w:rsidP="002F3F8F">
      <w:pPr>
        <w:rPr>
          <w:rFonts w:cs="Arial"/>
        </w:rPr>
      </w:pPr>
      <w:r w:rsidRPr="008A2235">
        <w:rPr>
          <w:rFonts w:cs="Arial"/>
        </w:rPr>
        <w:t xml:space="preserve">I - </w:t>
      </w:r>
      <w:proofErr w:type="gramStart"/>
      <w:r w:rsidRPr="008A2235">
        <w:rPr>
          <w:rFonts w:cs="Arial"/>
        </w:rPr>
        <w:t>lançamento</w:t>
      </w:r>
      <w:proofErr w:type="gramEnd"/>
      <w:r w:rsidRPr="008A2235">
        <w:rPr>
          <w:rFonts w:cs="Arial"/>
        </w:rPr>
        <w:t xml:space="preserve"> tributário;</w:t>
      </w:r>
    </w:p>
    <w:p w14:paraId="033B26A2" w14:textId="50C106DB" w:rsidR="007B16B9" w:rsidRPr="008A2235" w:rsidRDefault="007B16B9" w:rsidP="002F3F8F">
      <w:pPr>
        <w:rPr>
          <w:rFonts w:cs="Arial"/>
        </w:rPr>
      </w:pPr>
      <w:r w:rsidRPr="008A2235">
        <w:rPr>
          <w:rFonts w:cs="Arial"/>
        </w:rPr>
        <w:t xml:space="preserve">II - </w:t>
      </w:r>
      <w:proofErr w:type="gramStart"/>
      <w:r w:rsidRPr="008A2235">
        <w:rPr>
          <w:rFonts w:cs="Arial"/>
        </w:rPr>
        <w:t>imposição</w:t>
      </w:r>
      <w:proofErr w:type="gramEnd"/>
      <w:r w:rsidRPr="008A2235">
        <w:rPr>
          <w:rFonts w:cs="Arial"/>
        </w:rPr>
        <w:t xml:space="preserve"> de penalidades;</w:t>
      </w:r>
    </w:p>
    <w:p w14:paraId="0F45C4A9" w14:textId="1830E4B7" w:rsidR="007B16B9" w:rsidRPr="008A2235" w:rsidRDefault="007B16B9" w:rsidP="002F3F8F">
      <w:pPr>
        <w:rPr>
          <w:rFonts w:cs="Arial"/>
        </w:rPr>
      </w:pPr>
      <w:r w:rsidRPr="008A2235">
        <w:rPr>
          <w:rFonts w:cs="Arial"/>
        </w:rPr>
        <w:t>III - impugnação do lançamento;</w:t>
      </w:r>
    </w:p>
    <w:p w14:paraId="02963688" w14:textId="26C2FC33" w:rsidR="007B16B9" w:rsidRPr="008A2235" w:rsidRDefault="007B16B9" w:rsidP="002F3F8F">
      <w:pPr>
        <w:rPr>
          <w:rFonts w:cs="Arial"/>
        </w:rPr>
      </w:pPr>
      <w:r w:rsidRPr="008A2235">
        <w:rPr>
          <w:rFonts w:cs="Arial"/>
        </w:rPr>
        <w:t xml:space="preserve">IV - </w:t>
      </w:r>
      <w:proofErr w:type="gramStart"/>
      <w:r w:rsidRPr="008A2235">
        <w:rPr>
          <w:rFonts w:cs="Arial"/>
        </w:rPr>
        <w:t>restituição</w:t>
      </w:r>
      <w:proofErr w:type="gramEnd"/>
      <w:r w:rsidRPr="008A2235">
        <w:rPr>
          <w:rFonts w:cs="Arial"/>
        </w:rPr>
        <w:t xml:space="preserve"> de tributo indevido ou pago de forma antecipada e presumida, cujo fato gerador não se realizou;</w:t>
      </w:r>
    </w:p>
    <w:p w14:paraId="57B6AD30" w14:textId="620E7935" w:rsidR="007B16B9" w:rsidRPr="008A2235" w:rsidRDefault="007B16B9" w:rsidP="002F3F8F">
      <w:pPr>
        <w:rPr>
          <w:rFonts w:cs="Arial"/>
        </w:rPr>
      </w:pPr>
      <w:r w:rsidRPr="008A2235">
        <w:rPr>
          <w:rFonts w:cs="Arial"/>
        </w:rPr>
        <w:t xml:space="preserve">V - </w:t>
      </w:r>
      <w:proofErr w:type="gramStart"/>
      <w:r w:rsidRPr="008A2235">
        <w:rPr>
          <w:rFonts w:cs="Arial"/>
        </w:rPr>
        <w:t>suspensão, extinção e exclusão</w:t>
      </w:r>
      <w:proofErr w:type="gramEnd"/>
      <w:r w:rsidRPr="008A2235">
        <w:rPr>
          <w:rFonts w:cs="Arial"/>
        </w:rPr>
        <w:t xml:space="preserve"> de crédito tributário;  </w:t>
      </w:r>
    </w:p>
    <w:p w14:paraId="161EE39B" w14:textId="604CDDB0" w:rsidR="007B16B9" w:rsidRPr="008A2235" w:rsidRDefault="007B16B9" w:rsidP="002F3F8F">
      <w:pPr>
        <w:rPr>
          <w:rFonts w:cs="Arial"/>
        </w:rPr>
      </w:pPr>
      <w:r w:rsidRPr="008A2235">
        <w:rPr>
          <w:rFonts w:cs="Arial"/>
        </w:rPr>
        <w:t xml:space="preserve">VI - </w:t>
      </w:r>
      <w:proofErr w:type="gramStart"/>
      <w:r w:rsidRPr="008A2235">
        <w:rPr>
          <w:rFonts w:cs="Arial"/>
        </w:rPr>
        <w:t>reconhecimento</w:t>
      </w:r>
      <w:proofErr w:type="gramEnd"/>
      <w:r w:rsidRPr="008A2235">
        <w:rPr>
          <w:rFonts w:cs="Arial"/>
        </w:rPr>
        <w:t xml:space="preserve"> administrativo de imunidades e isenções;</w:t>
      </w:r>
    </w:p>
    <w:p w14:paraId="3A0E81A2" w14:textId="77777777" w:rsidR="007B16B9" w:rsidRPr="008A2235" w:rsidRDefault="007B16B9" w:rsidP="002F3F8F">
      <w:pPr>
        <w:rPr>
          <w:rFonts w:cs="Arial"/>
        </w:rPr>
      </w:pPr>
      <w:r w:rsidRPr="008A2235">
        <w:rPr>
          <w:rFonts w:cs="Arial"/>
        </w:rPr>
        <w:t>VII - consulta em matéria tributária;</w:t>
      </w:r>
    </w:p>
    <w:p w14:paraId="598FF2E6" w14:textId="77777777" w:rsidR="007B16B9" w:rsidRPr="008A2235" w:rsidRDefault="007B16B9" w:rsidP="007B16B9">
      <w:pPr>
        <w:ind w:firstLine="708"/>
        <w:rPr>
          <w:rFonts w:cs="Arial"/>
        </w:rPr>
      </w:pPr>
    </w:p>
    <w:p w14:paraId="0266539A" w14:textId="77777777" w:rsidR="007B16B9" w:rsidRPr="008A2235" w:rsidRDefault="007B16B9" w:rsidP="004A51EE">
      <w:pPr>
        <w:rPr>
          <w:rFonts w:cs="Arial"/>
        </w:rPr>
      </w:pPr>
      <w:r w:rsidRPr="008A2235">
        <w:rPr>
          <w:rFonts w:cs="Arial"/>
        </w:rPr>
        <w:t>Art. 142. Aplicar-se-á supletiva e subsidiariamente ao processo administrativo fiscal as disposições da Lei Federal nº 13.105, de 16 de março de 2015 – Novo Código de Processo Civil.</w:t>
      </w:r>
    </w:p>
    <w:p w14:paraId="6805BCB2" w14:textId="77777777" w:rsidR="004A51EE" w:rsidRPr="008A2235" w:rsidRDefault="004A51EE" w:rsidP="004A51EE">
      <w:pPr>
        <w:rPr>
          <w:rFonts w:cs="Arial"/>
        </w:rPr>
      </w:pPr>
    </w:p>
    <w:p w14:paraId="1E255ADD" w14:textId="77777777" w:rsidR="007B16B9" w:rsidRPr="008A2235" w:rsidRDefault="007B16B9" w:rsidP="007B16B9">
      <w:pPr>
        <w:rPr>
          <w:rFonts w:cs="Arial"/>
        </w:rPr>
      </w:pPr>
    </w:p>
    <w:p w14:paraId="1A1B9512" w14:textId="77777777" w:rsidR="007B16B9" w:rsidRPr="008A2235" w:rsidRDefault="007B16B9" w:rsidP="00F75E1E">
      <w:pPr>
        <w:pStyle w:val="Ttulo2"/>
      </w:pPr>
      <w:bookmarkStart w:id="142" w:name="_Toc111867669"/>
      <w:bookmarkStart w:id="143" w:name="_Toc147923207"/>
      <w:r w:rsidRPr="008A2235">
        <w:t>CAPÍTULO II</w:t>
      </w:r>
      <w:bookmarkEnd w:id="142"/>
      <w:bookmarkEnd w:id="143"/>
    </w:p>
    <w:p w14:paraId="2F32A3A4" w14:textId="77777777" w:rsidR="007B16B9" w:rsidRPr="008A2235" w:rsidRDefault="007B16B9" w:rsidP="00F75E1E">
      <w:pPr>
        <w:pStyle w:val="Ttulo2"/>
      </w:pPr>
      <w:bookmarkStart w:id="144" w:name="_Toc111867670"/>
      <w:bookmarkStart w:id="145" w:name="_Toc147923208"/>
      <w:r w:rsidRPr="008A2235">
        <w:t>DOS DIREITOS E DOS DEVERES DO SUJEITO PASSIVO</w:t>
      </w:r>
      <w:bookmarkEnd w:id="144"/>
      <w:bookmarkEnd w:id="145"/>
    </w:p>
    <w:p w14:paraId="44BC84B9" w14:textId="77777777" w:rsidR="007B16B9" w:rsidRPr="008A2235" w:rsidRDefault="007B16B9" w:rsidP="00726DE6">
      <w:pPr>
        <w:pStyle w:val="Ttulo"/>
      </w:pPr>
    </w:p>
    <w:p w14:paraId="0F3C8540" w14:textId="77777777" w:rsidR="007B16B9" w:rsidRPr="008A2235" w:rsidRDefault="007B16B9" w:rsidP="004A51EE">
      <w:pPr>
        <w:spacing w:after="120"/>
        <w:rPr>
          <w:rFonts w:cs="Arial"/>
        </w:rPr>
      </w:pPr>
      <w:r w:rsidRPr="008A2235">
        <w:rPr>
          <w:rFonts w:cs="Arial"/>
        </w:rPr>
        <w:t>Art. 143. São direitos do sujeito passivo, no âmbito do processo administrativo fiscal:</w:t>
      </w:r>
    </w:p>
    <w:p w14:paraId="236883EC" w14:textId="0C767A88" w:rsidR="007B16B9" w:rsidRPr="008A2235" w:rsidRDefault="007B16B9" w:rsidP="007B16B9">
      <w:pPr>
        <w:ind w:firstLine="708"/>
        <w:rPr>
          <w:rFonts w:cs="Arial"/>
        </w:rPr>
      </w:pPr>
      <w:r w:rsidRPr="008A2235">
        <w:rPr>
          <w:rFonts w:cs="Arial"/>
        </w:rPr>
        <w:t xml:space="preserve">I - </w:t>
      </w:r>
      <w:proofErr w:type="gramStart"/>
      <w:r w:rsidRPr="008A2235">
        <w:rPr>
          <w:rFonts w:cs="Arial"/>
        </w:rPr>
        <w:t>ser</w:t>
      </w:r>
      <w:proofErr w:type="gramEnd"/>
      <w:r w:rsidRPr="008A2235">
        <w:rPr>
          <w:rFonts w:cs="Arial"/>
        </w:rPr>
        <w:t xml:space="preserve"> tratado com respeito pelas autoridades e servidores, que deverão simplificar, na medida do possível e dentro das exigências legais, o exercício de seus direitos e o cumprimento de suas obrigações;</w:t>
      </w:r>
    </w:p>
    <w:p w14:paraId="7B99B9F7" w14:textId="38477C2A" w:rsidR="007B16B9" w:rsidRPr="008A2235" w:rsidRDefault="007B16B9" w:rsidP="007B16B9">
      <w:pPr>
        <w:ind w:firstLine="708"/>
        <w:rPr>
          <w:rFonts w:cs="Arial"/>
        </w:rPr>
      </w:pPr>
      <w:r w:rsidRPr="008A2235">
        <w:rPr>
          <w:rFonts w:cs="Arial"/>
        </w:rPr>
        <w:t xml:space="preserve">II - </w:t>
      </w:r>
      <w:proofErr w:type="gramStart"/>
      <w:r w:rsidRPr="008A2235">
        <w:rPr>
          <w:rFonts w:cs="Arial"/>
        </w:rPr>
        <w:t>ter</w:t>
      </w:r>
      <w:proofErr w:type="gramEnd"/>
      <w:r w:rsidRPr="008A2235">
        <w:rPr>
          <w:rFonts w:cs="Arial"/>
        </w:rPr>
        <w:t xml:space="preserve"> ciência da tramitação dos processos administrativos em que tenha a condição de interessado, ter vista dos autos na repartição, obter cópias de documentos neles contidos e conhecer as decisões proferidas;</w:t>
      </w:r>
    </w:p>
    <w:p w14:paraId="538032A3" w14:textId="77777777" w:rsidR="007B16B9" w:rsidRPr="008A2235" w:rsidRDefault="007B16B9" w:rsidP="007B16B9">
      <w:pPr>
        <w:ind w:firstLine="708"/>
        <w:rPr>
          <w:rFonts w:cs="Arial"/>
        </w:rPr>
      </w:pPr>
      <w:r w:rsidRPr="008A2235">
        <w:rPr>
          <w:rFonts w:cs="Arial"/>
        </w:rPr>
        <w:t>III - formular alegações e apresentar documentos antes da decisão, os quais serão objeto de consideração pelo órgão competente;</w:t>
      </w:r>
    </w:p>
    <w:p w14:paraId="7823856E"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produzir</w:t>
      </w:r>
      <w:proofErr w:type="gramEnd"/>
      <w:r w:rsidRPr="008A2235">
        <w:rPr>
          <w:rFonts w:cs="Arial"/>
        </w:rPr>
        <w:t xml:space="preserve"> as provas pertinentes ao deslinde do caso; e</w:t>
      </w:r>
    </w:p>
    <w:p w14:paraId="05C2D496" w14:textId="77777777" w:rsidR="007B16B9" w:rsidRPr="008A2235" w:rsidRDefault="007B16B9" w:rsidP="007B16B9">
      <w:pPr>
        <w:ind w:firstLine="708"/>
        <w:rPr>
          <w:rFonts w:cs="Arial"/>
        </w:rPr>
      </w:pPr>
      <w:r w:rsidRPr="008A2235">
        <w:rPr>
          <w:rFonts w:cs="Arial"/>
        </w:rPr>
        <w:t xml:space="preserve">V - </w:t>
      </w:r>
      <w:proofErr w:type="gramStart"/>
      <w:r w:rsidRPr="008A2235">
        <w:rPr>
          <w:rFonts w:cs="Arial"/>
        </w:rPr>
        <w:t>fazer-se</w:t>
      </w:r>
      <w:proofErr w:type="gramEnd"/>
      <w:r w:rsidRPr="008A2235">
        <w:rPr>
          <w:rFonts w:cs="Arial"/>
        </w:rPr>
        <w:t xml:space="preserve"> assistir, facultativamente, por procurador.</w:t>
      </w:r>
    </w:p>
    <w:p w14:paraId="1E622947" w14:textId="77777777" w:rsidR="007B16B9" w:rsidRPr="008A2235" w:rsidRDefault="007B16B9" w:rsidP="007B16B9">
      <w:pPr>
        <w:rPr>
          <w:rFonts w:cs="Arial"/>
        </w:rPr>
      </w:pPr>
    </w:p>
    <w:p w14:paraId="36D657C5" w14:textId="77777777" w:rsidR="007B16B9" w:rsidRPr="008A2235" w:rsidRDefault="007B16B9" w:rsidP="004A51EE">
      <w:pPr>
        <w:spacing w:after="120"/>
        <w:rPr>
          <w:rFonts w:cs="Arial"/>
        </w:rPr>
      </w:pPr>
      <w:r w:rsidRPr="008A2235">
        <w:rPr>
          <w:rFonts w:cs="Arial"/>
        </w:rPr>
        <w:t>Art. 144. São deveres do sujeito passivo no processo administrativo fiscal:</w:t>
      </w:r>
    </w:p>
    <w:p w14:paraId="75F59DEC" w14:textId="77777777" w:rsidR="007B16B9" w:rsidRPr="008A2235" w:rsidRDefault="007B16B9" w:rsidP="002F3F8F">
      <w:pPr>
        <w:rPr>
          <w:rFonts w:cs="Arial"/>
        </w:rPr>
      </w:pPr>
      <w:r w:rsidRPr="008A2235">
        <w:rPr>
          <w:rFonts w:cs="Arial"/>
        </w:rPr>
        <w:t xml:space="preserve">I - </w:t>
      </w:r>
      <w:proofErr w:type="gramStart"/>
      <w:r w:rsidRPr="008A2235">
        <w:rPr>
          <w:rFonts w:cs="Arial"/>
        </w:rPr>
        <w:t>expor</w:t>
      </w:r>
      <w:proofErr w:type="gramEnd"/>
      <w:r w:rsidRPr="008A2235">
        <w:rPr>
          <w:rFonts w:cs="Arial"/>
        </w:rPr>
        <w:t xml:space="preserve"> os fatos conforme a verdade;</w:t>
      </w:r>
    </w:p>
    <w:p w14:paraId="6AB84B5C" w14:textId="77777777" w:rsidR="007B16B9" w:rsidRPr="008A2235" w:rsidRDefault="007B16B9" w:rsidP="002F3F8F">
      <w:pPr>
        <w:rPr>
          <w:rFonts w:cs="Arial"/>
        </w:rPr>
      </w:pPr>
      <w:r w:rsidRPr="008A2235">
        <w:rPr>
          <w:rFonts w:cs="Arial"/>
        </w:rPr>
        <w:t xml:space="preserve">II - </w:t>
      </w:r>
      <w:proofErr w:type="gramStart"/>
      <w:r w:rsidRPr="008A2235">
        <w:rPr>
          <w:rFonts w:cs="Arial"/>
        </w:rPr>
        <w:t>proceder</w:t>
      </w:r>
      <w:proofErr w:type="gramEnd"/>
      <w:r w:rsidRPr="008A2235">
        <w:rPr>
          <w:rFonts w:cs="Arial"/>
        </w:rPr>
        <w:t xml:space="preserve"> com lealdade, urbanidade e boa-fé;</w:t>
      </w:r>
    </w:p>
    <w:p w14:paraId="3B300687" w14:textId="77777777" w:rsidR="007B16B9" w:rsidRPr="008A2235" w:rsidRDefault="007B16B9" w:rsidP="002F3F8F">
      <w:pPr>
        <w:rPr>
          <w:rFonts w:cs="Arial"/>
        </w:rPr>
      </w:pPr>
      <w:r w:rsidRPr="008A2235">
        <w:rPr>
          <w:rFonts w:cs="Arial"/>
        </w:rPr>
        <w:t>III - não agir de modo temerário;</w:t>
      </w:r>
    </w:p>
    <w:p w14:paraId="3C77376B" w14:textId="77777777" w:rsidR="007B16B9" w:rsidRPr="008A2235" w:rsidRDefault="007B16B9" w:rsidP="002F3F8F">
      <w:pPr>
        <w:rPr>
          <w:rFonts w:cs="Arial"/>
        </w:rPr>
      </w:pPr>
      <w:r w:rsidRPr="008A2235">
        <w:rPr>
          <w:rFonts w:cs="Arial"/>
        </w:rPr>
        <w:t xml:space="preserve">IV - </w:t>
      </w:r>
      <w:proofErr w:type="gramStart"/>
      <w:r w:rsidRPr="008A2235">
        <w:rPr>
          <w:rFonts w:cs="Arial"/>
        </w:rPr>
        <w:t>prestar</w:t>
      </w:r>
      <w:proofErr w:type="gramEnd"/>
      <w:r w:rsidRPr="008A2235">
        <w:rPr>
          <w:rFonts w:cs="Arial"/>
        </w:rPr>
        <w:t xml:space="preserve"> as informações que lhe forem solicitadas e colaborar para o esclarecimento dos fatos; e</w:t>
      </w:r>
    </w:p>
    <w:p w14:paraId="4495DD8F" w14:textId="77777777" w:rsidR="007B16B9" w:rsidRPr="008A2235" w:rsidRDefault="007B16B9" w:rsidP="002F3F8F">
      <w:pPr>
        <w:rPr>
          <w:rFonts w:cs="Arial"/>
        </w:rPr>
      </w:pPr>
      <w:r w:rsidRPr="008A2235">
        <w:rPr>
          <w:rFonts w:cs="Arial"/>
        </w:rPr>
        <w:t xml:space="preserve">V - </w:t>
      </w:r>
      <w:proofErr w:type="gramStart"/>
      <w:r w:rsidRPr="008A2235">
        <w:rPr>
          <w:rFonts w:cs="Arial"/>
        </w:rPr>
        <w:t>tratar</w:t>
      </w:r>
      <w:proofErr w:type="gramEnd"/>
      <w:r w:rsidRPr="008A2235">
        <w:rPr>
          <w:rFonts w:cs="Arial"/>
        </w:rPr>
        <w:t xml:space="preserve"> com respeito e urbanidade os servidores e autoridades.</w:t>
      </w:r>
    </w:p>
    <w:p w14:paraId="4461A10C" w14:textId="77777777" w:rsidR="007B16B9" w:rsidRPr="008A2235" w:rsidRDefault="007B16B9" w:rsidP="007B16B9">
      <w:pPr>
        <w:rPr>
          <w:rFonts w:cs="Arial"/>
        </w:rPr>
      </w:pPr>
    </w:p>
    <w:p w14:paraId="706C2AFD" w14:textId="77777777" w:rsidR="007B16B9" w:rsidRPr="008A2235" w:rsidRDefault="007B16B9" w:rsidP="00F75E1E">
      <w:pPr>
        <w:pStyle w:val="Ttulo2"/>
      </w:pPr>
      <w:bookmarkStart w:id="146" w:name="_Toc111867671"/>
      <w:bookmarkStart w:id="147" w:name="_Toc147923209"/>
      <w:r w:rsidRPr="008A2235">
        <w:t>CAPÍTULO III</w:t>
      </w:r>
      <w:bookmarkEnd w:id="146"/>
      <w:bookmarkEnd w:id="147"/>
    </w:p>
    <w:p w14:paraId="00BA1FC1" w14:textId="77777777" w:rsidR="007B16B9" w:rsidRPr="008A2235" w:rsidRDefault="007B16B9" w:rsidP="00F75E1E">
      <w:pPr>
        <w:pStyle w:val="Ttulo2"/>
      </w:pPr>
      <w:bookmarkStart w:id="148" w:name="_Toc111867672"/>
      <w:bookmarkStart w:id="149" w:name="_Toc147923210"/>
      <w:r w:rsidRPr="008A2235">
        <w:t>DA CAPACIDADE E DO EXERCÍCIO FUNCIONAL</w:t>
      </w:r>
      <w:bookmarkEnd w:id="148"/>
      <w:bookmarkEnd w:id="149"/>
    </w:p>
    <w:p w14:paraId="7F60DBB1" w14:textId="77777777" w:rsidR="007B16B9" w:rsidRPr="008A2235" w:rsidRDefault="007B16B9" w:rsidP="00726DE6">
      <w:pPr>
        <w:pStyle w:val="Ttulo"/>
      </w:pPr>
    </w:p>
    <w:p w14:paraId="41D9186D" w14:textId="274E97B8" w:rsidR="007B16B9" w:rsidRPr="008A2235" w:rsidRDefault="007B16B9" w:rsidP="00107250">
      <w:pPr>
        <w:pStyle w:val="Recuodecorpodetexto"/>
        <w:spacing w:after="120"/>
        <w:ind w:firstLine="709"/>
        <w:rPr>
          <w:rFonts w:cs="Arial"/>
          <w:sz w:val="24"/>
          <w:szCs w:val="24"/>
        </w:rPr>
      </w:pPr>
      <w:r w:rsidRPr="008A2235">
        <w:rPr>
          <w:rFonts w:cs="Arial"/>
          <w:sz w:val="24"/>
          <w:szCs w:val="24"/>
        </w:rPr>
        <w:t>Art. 145. As funções referentes a cadastramento, lançamento, controle da arrecadação e fiscalização do cumprimento das obrigações tributárias, bem como as medidas de prevenção e repressão a fraudes, competem, privativamente, aos órgãos tributários e aos agentes a estes subordinados, observadas as disposições das leis de organização administrativa do Município</w:t>
      </w:r>
      <w:r w:rsidR="00107250" w:rsidRPr="008A2235">
        <w:rPr>
          <w:rFonts w:cs="Arial"/>
          <w:sz w:val="24"/>
          <w:szCs w:val="24"/>
        </w:rPr>
        <w:t>.</w:t>
      </w:r>
    </w:p>
    <w:p w14:paraId="2CDA79FB" w14:textId="77777777" w:rsidR="007B16B9" w:rsidRPr="008A2235" w:rsidRDefault="007B16B9" w:rsidP="002F3F8F">
      <w:pPr>
        <w:pStyle w:val="Recuodecorpodetexto"/>
        <w:spacing w:after="120"/>
        <w:ind w:firstLine="709"/>
        <w:rPr>
          <w:rFonts w:cs="Arial"/>
          <w:sz w:val="24"/>
          <w:szCs w:val="24"/>
        </w:rPr>
      </w:pPr>
      <w:r w:rsidRPr="008A2235">
        <w:rPr>
          <w:rFonts w:cs="Arial"/>
          <w:sz w:val="24"/>
          <w:szCs w:val="24"/>
        </w:rPr>
        <w:t xml:space="preserve">§ 1º. A fiscalização dos tributos municipais, compreendida a imposição de sanções por infração à legislação tributária, será promovida, privativamente, por </w:t>
      </w:r>
      <w:r w:rsidRPr="008A2235">
        <w:rPr>
          <w:rFonts w:cs="Arial"/>
          <w:strike/>
          <w:sz w:val="24"/>
          <w:szCs w:val="24"/>
        </w:rPr>
        <w:t xml:space="preserve"> </w:t>
      </w:r>
      <w:r w:rsidRPr="008A2235">
        <w:rPr>
          <w:rFonts w:cs="Arial"/>
          <w:sz w:val="24"/>
          <w:szCs w:val="24"/>
        </w:rPr>
        <w:t xml:space="preserve"> Agente Fiscal do Município. </w:t>
      </w:r>
    </w:p>
    <w:p w14:paraId="413ED2A2" w14:textId="77777777" w:rsidR="007B16B9" w:rsidRPr="008A2235" w:rsidRDefault="007B16B9" w:rsidP="00107250">
      <w:pPr>
        <w:pStyle w:val="Recuodecorpodetexto"/>
        <w:ind w:firstLine="709"/>
        <w:rPr>
          <w:rFonts w:cs="Arial"/>
          <w:sz w:val="24"/>
          <w:szCs w:val="24"/>
        </w:rPr>
      </w:pPr>
      <w:r w:rsidRPr="008A2235">
        <w:rPr>
          <w:rFonts w:cs="Arial"/>
          <w:sz w:val="24"/>
          <w:szCs w:val="24"/>
        </w:rPr>
        <w:t>§ 2º. No exercício de suas funções, o Agente Fiscal que presidir a qualquer diligência de fiscalização, se fará identificar por meio idôneo.</w:t>
      </w:r>
    </w:p>
    <w:p w14:paraId="2223599C" w14:textId="77777777" w:rsidR="007B16B9" w:rsidRPr="008A2235" w:rsidRDefault="007B16B9" w:rsidP="007B16B9">
      <w:pPr>
        <w:pStyle w:val="Recuodecorpodetexto"/>
        <w:rPr>
          <w:rFonts w:cs="Arial"/>
          <w:sz w:val="24"/>
          <w:szCs w:val="24"/>
        </w:rPr>
      </w:pPr>
    </w:p>
    <w:p w14:paraId="41317776" w14:textId="77777777" w:rsidR="007B16B9" w:rsidRPr="008A2235" w:rsidRDefault="007B16B9" w:rsidP="007B16B9">
      <w:pPr>
        <w:rPr>
          <w:rFonts w:cs="Arial"/>
        </w:rPr>
      </w:pPr>
    </w:p>
    <w:p w14:paraId="21C0AFC7" w14:textId="77777777" w:rsidR="007B16B9" w:rsidRPr="008A2235" w:rsidRDefault="007B16B9" w:rsidP="00F75E1E">
      <w:pPr>
        <w:pStyle w:val="Ttulo2"/>
      </w:pPr>
      <w:bookmarkStart w:id="150" w:name="_Toc111867673"/>
      <w:bookmarkStart w:id="151" w:name="_Toc147923211"/>
      <w:r w:rsidRPr="008A2235">
        <w:t>CAPÍTULO IV</w:t>
      </w:r>
      <w:bookmarkEnd w:id="150"/>
      <w:bookmarkEnd w:id="151"/>
    </w:p>
    <w:p w14:paraId="78242AD3" w14:textId="77777777" w:rsidR="007B16B9" w:rsidRPr="008A2235" w:rsidRDefault="007B16B9" w:rsidP="00F75E1E">
      <w:pPr>
        <w:pStyle w:val="Ttulo2"/>
      </w:pPr>
      <w:bookmarkStart w:id="152" w:name="_Toc111867674"/>
      <w:bookmarkStart w:id="153" w:name="_Toc147923212"/>
      <w:r w:rsidRPr="008A2235">
        <w:t>DOS IMPEDIMENTOS E DA SUSPEIÇÃO</w:t>
      </w:r>
      <w:bookmarkEnd w:id="152"/>
      <w:bookmarkEnd w:id="153"/>
    </w:p>
    <w:p w14:paraId="1E8BD013" w14:textId="77777777" w:rsidR="007B16B9" w:rsidRPr="008A2235" w:rsidRDefault="007B16B9" w:rsidP="00726DE6">
      <w:pPr>
        <w:pStyle w:val="Ttulo"/>
      </w:pPr>
    </w:p>
    <w:p w14:paraId="74BA2045" w14:textId="77777777" w:rsidR="007B16B9" w:rsidRPr="008A2235" w:rsidRDefault="007B16B9" w:rsidP="00107250">
      <w:pPr>
        <w:pStyle w:val="Recuodecorpodetexto"/>
        <w:spacing w:after="120"/>
        <w:ind w:firstLine="709"/>
        <w:rPr>
          <w:rFonts w:cs="Arial"/>
          <w:sz w:val="24"/>
          <w:szCs w:val="24"/>
        </w:rPr>
      </w:pPr>
      <w:r w:rsidRPr="008A2235">
        <w:rPr>
          <w:rFonts w:cs="Arial"/>
          <w:sz w:val="24"/>
          <w:szCs w:val="24"/>
        </w:rPr>
        <w:t>Art. 146. É impedido de decidir no processo administrativo fiscal a autoridade administrativa que:</w:t>
      </w:r>
    </w:p>
    <w:p w14:paraId="5A94F47F" w14:textId="77777777" w:rsidR="007B16B9" w:rsidRPr="008A2235" w:rsidRDefault="007B16B9" w:rsidP="007B16B9">
      <w:pPr>
        <w:rPr>
          <w:rFonts w:cs="Arial"/>
        </w:rPr>
      </w:pPr>
      <w:r w:rsidRPr="008A2235">
        <w:rPr>
          <w:rFonts w:cs="Arial"/>
        </w:rPr>
        <w:t xml:space="preserve">I - </w:t>
      </w:r>
      <w:proofErr w:type="gramStart"/>
      <w:r w:rsidRPr="008A2235">
        <w:rPr>
          <w:rFonts w:cs="Arial"/>
        </w:rPr>
        <w:t>tenha</w:t>
      </w:r>
      <w:proofErr w:type="gramEnd"/>
      <w:r w:rsidRPr="008A2235">
        <w:rPr>
          <w:rFonts w:cs="Arial"/>
        </w:rPr>
        <w:t xml:space="preserve"> interesse pessoal, direto ou indireto, na matéria;</w:t>
      </w:r>
    </w:p>
    <w:p w14:paraId="1F749BC8" w14:textId="77777777" w:rsidR="007B16B9" w:rsidRPr="008A2235" w:rsidRDefault="007B16B9" w:rsidP="007B16B9">
      <w:pPr>
        <w:pStyle w:val="Recuodecorpodetexto2"/>
        <w:rPr>
          <w:rFonts w:cs="Arial"/>
          <w:sz w:val="24"/>
          <w:szCs w:val="24"/>
        </w:rPr>
      </w:pPr>
      <w:r w:rsidRPr="008A2235">
        <w:rPr>
          <w:rFonts w:cs="Arial"/>
          <w:sz w:val="24"/>
          <w:szCs w:val="24"/>
        </w:rPr>
        <w:t xml:space="preserve">II - </w:t>
      </w:r>
      <w:proofErr w:type="gramStart"/>
      <w:r w:rsidRPr="008A2235">
        <w:rPr>
          <w:rFonts w:cs="Arial"/>
          <w:sz w:val="24"/>
          <w:szCs w:val="24"/>
        </w:rPr>
        <w:t>tenha</w:t>
      </w:r>
      <w:proofErr w:type="gramEnd"/>
      <w:r w:rsidRPr="008A2235">
        <w:rPr>
          <w:rFonts w:cs="Arial"/>
          <w:sz w:val="24"/>
          <w:szCs w:val="24"/>
        </w:rPr>
        <w:t xml:space="preserve"> funcionado, a própria autoridade ou, ainda, seu cônjuge, companheiro ou parente até o terceiro grau, inclusive por afinidade, como perito, testemunha ou procurador;</w:t>
      </w:r>
    </w:p>
    <w:p w14:paraId="578913DB" w14:textId="77777777" w:rsidR="007B16B9" w:rsidRPr="008A2235" w:rsidRDefault="007B16B9" w:rsidP="007B16B9">
      <w:pPr>
        <w:rPr>
          <w:rFonts w:cs="Arial"/>
        </w:rPr>
      </w:pPr>
      <w:r w:rsidRPr="008A2235">
        <w:rPr>
          <w:rFonts w:cs="Arial"/>
        </w:rPr>
        <w:t>III - esteja litigando, judicial ou administrativamente, conjuntamente com o interessado ou respectivo cônjuge ou companheiro, ou em face de algum deles; e</w:t>
      </w:r>
    </w:p>
    <w:p w14:paraId="40CBAE59" w14:textId="77777777" w:rsidR="007B16B9" w:rsidRPr="008A2235" w:rsidRDefault="007B16B9" w:rsidP="007B16B9">
      <w:pPr>
        <w:rPr>
          <w:rFonts w:cs="Arial"/>
        </w:rPr>
      </w:pPr>
      <w:r w:rsidRPr="008A2235">
        <w:rPr>
          <w:rFonts w:cs="Arial"/>
        </w:rPr>
        <w:t xml:space="preserve">IV - </w:t>
      </w:r>
      <w:proofErr w:type="gramStart"/>
      <w:r w:rsidRPr="008A2235">
        <w:rPr>
          <w:rFonts w:cs="Arial"/>
        </w:rPr>
        <w:t>que</w:t>
      </w:r>
      <w:proofErr w:type="gramEnd"/>
      <w:r w:rsidRPr="008A2235">
        <w:rPr>
          <w:rFonts w:cs="Arial"/>
        </w:rPr>
        <w:t xml:space="preserve"> tenha atuado no feito, mediante lavratura de auto de infração, emissão de parecer ou de julgamento antecedente.</w:t>
      </w:r>
    </w:p>
    <w:p w14:paraId="60EC547C" w14:textId="77777777" w:rsidR="007B16B9" w:rsidRPr="008A2235" w:rsidRDefault="007B16B9" w:rsidP="007B16B9">
      <w:pPr>
        <w:rPr>
          <w:rFonts w:cs="Arial"/>
        </w:rPr>
      </w:pPr>
    </w:p>
    <w:p w14:paraId="6572162D" w14:textId="77777777" w:rsidR="007B16B9" w:rsidRPr="008A2235" w:rsidRDefault="007B16B9" w:rsidP="002F3F8F">
      <w:pPr>
        <w:spacing w:after="120"/>
        <w:rPr>
          <w:rFonts w:cs="Arial"/>
        </w:rPr>
      </w:pPr>
      <w:r w:rsidRPr="008A2235">
        <w:rPr>
          <w:rFonts w:cs="Arial"/>
        </w:rPr>
        <w:t>Art. 147. A autoridade ou servidor que incorrer em impedimento deve comunicar o fato à autoridade competente, abstendo-se de atuar no processo.</w:t>
      </w:r>
    </w:p>
    <w:p w14:paraId="2687AA9C" w14:textId="77777777" w:rsidR="007B16B9" w:rsidRPr="008A2235" w:rsidRDefault="007B16B9" w:rsidP="007B16B9">
      <w:pPr>
        <w:ind w:firstLine="708"/>
        <w:rPr>
          <w:rFonts w:cs="Arial"/>
        </w:rPr>
      </w:pPr>
      <w:r w:rsidRPr="008A2235">
        <w:rPr>
          <w:rFonts w:cs="Arial"/>
        </w:rPr>
        <w:t>Parágrafo único. A omissão do dever de comunicar o impedimento constitui falta grave, para efeitos disciplinares.</w:t>
      </w:r>
    </w:p>
    <w:p w14:paraId="3DA8E18A" w14:textId="77777777" w:rsidR="007B16B9" w:rsidRPr="008A2235" w:rsidRDefault="007B16B9" w:rsidP="007B16B9">
      <w:pPr>
        <w:rPr>
          <w:rFonts w:cs="Arial"/>
        </w:rPr>
      </w:pPr>
    </w:p>
    <w:p w14:paraId="12E12DD2" w14:textId="77777777" w:rsidR="007B16B9" w:rsidRPr="008A2235" w:rsidRDefault="007B16B9" w:rsidP="007B16B9">
      <w:pPr>
        <w:ind w:firstLine="708"/>
        <w:rPr>
          <w:rFonts w:cs="Arial"/>
        </w:rPr>
      </w:pPr>
      <w:r w:rsidRPr="008A2235">
        <w:rPr>
          <w:rFonts w:cs="Arial"/>
        </w:rPr>
        <w:t>Art. 148. Pode ser arguida a suspeição de autoridade ou servidor que tenha amizade íntima ou inimizade notória com algum dos interessados ou com os respectivos cônjuges, companheiros, parentes e afins até o terceiro grau.</w:t>
      </w:r>
    </w:p>
    <w:p w14:paraId="63A79E17" w14:textId="77777777" w:rsidR="007B16B9" w:rsidRPr="008A2235" w:rsidRDefault="007B16B9" w:rsidP="007B16B9">
      <w:pPr>
        <w:rPr>
          <w:rFonts w:cs="Arial"/>
        </w:rPr>
      </w:pPr>
    </w:p>
    <w:p w14:paraId="3068B92A" w14:textId="77777777" w:rsidR="007B16B9" w:rsidRPr="008A2235" w:rsidRDefault="007B16B9" w:rsidP="007B16B9">
      <w:pPr>
        <w:ind w:firstLine="708"/>
        <w:rPr>
          <w:rFonts w:cs="Arial"/>
        </w:rPr>
      </w:pPr>
      <w:r w:rsidRPr="008A2235">
        <w:rPr>
          <w:rFonts w:cs="Arial"/>
        </w:rPr>
        <w:t>Art. 149. O indeferimento de alegação de suspeição poderá ser objeto de recurso, sem efeito suspensivo.</w:t>
      </w:r>
    </w:p>
    <w:p w14:paraId="3C944DCF" w14:textId="77777777" w:rsidR="007B16B9" w:rsidRPr="008A2235" w:rsidRDefault="007B16B9" w:rsidP="007B16B9">
      <w:pPr>
        <w:ind w:firstLine="708"/>
        <w:rPr>
          <w:rFonts w:cs="Arial"/>
        </w:rPr>
      </w:pPr>
    </w:p>
    <w:p w14:paraId="2079D7F7" w14:textId="77777777" w:rsidR="007B16B9" w:rsidRPr="008A2235" w:rsidRDefault="007B16B9" w:rsidP="00F75E1E">
      <w:pPr>
        <w:pStyle w:val="Ttulo2"/>
      </w:pPr>
      <w:bookmarkStart w:id="154" w:name="_Toc111867675"/>
      <w:bookmarkStart w:id="155" w:name="_Toc147923213"/>
      <w:r w:rsidRPr="008A2235">
        <w:t>CAPÍTULO V</w:t>
      </w:r>
      <w:bookmarkEnd w:id="154"/>
      <w:bookmarkEnd w:id="155"/>
    </w:p>
    <w:p w14:paraId="7D5EE96E" w14:textId="77777777" w:rsidR="007B16B9" w:rsidRPr="008A2235" w:rsidRDefault="007B16B9" w:rsidP="00F75E1E">
      <w:pPr>
        <w:pStyle w:val="Ttulo2"/>
      </w:pPr>
      <w:bookmarkStart w:id="156" w:name="_Toc111867676"/>
      <w:bookmarkStart w:id="157" w:name="_Toc147923214"/>
      <w:r w:rsidRPr="008A2235">
        <w:t>DOS ATOS E TERMOS DO PROCESSO</w:t>
      </w:r>
      <w:bookmarkEnd w:id="156"/>
      <w:bookmarkEnd w:id="157"/>
    </w:p>
    <w:p w14:paraId="3D2E24D6" w14:textId="77777777" w:rsidR="007B16B9" w:rsidRPr="008A2235" w:rsidRDefault="007B16B9" w:rsidP="00726DE6">
      <w:pPr>
        <w:pStyle w:val="Ttulo"/>
      </w:pPr>
    </w:p>
    <w:p w14:paraId="2E47F398" w14:textId="77777777" w:rsidR="007B16B9" w:rsidRPr="008A2235" w:rsidRDefault="007B16B9" w:rsidP="00F75E1E">
      <w:pPr>
        <w:pStyle w:val="Ttulo2"/>
      </w:pPr>
      <w:bookmarkStart w:id="158" w:name="_Toc111867677"/>
      <w:bookmarkStart w:id="159" w:name="_Toc147923215"/>
      <w:r w:rsidRPr="008A2235">
        <w:t>Seção I</w:t>
      </w:r>
      <w:bookmarkEnd w:id="158"/>
      <w:bookmarkEnd w:id="159"/>
    </w:p>
    <w:p w14:paraId="1958DD7F" w14:textId="77777777" w:rsidR="007B16B9" w:rsidRPr="008A2235" w:rsidRDefault="007B16B9" w:rsidP="00F75E1E">
      <w:pPr>
        <w:pStyle w:val="Ttulo2"/>
      </w:pPr>
      <w:bookmarkStart w:id="160" w:name="_Toc111867678"/>
      <w:bookmarkStart w:id="161" w:name="_Toc147923216"/>
      <w:r w:rsidRPr="008A2235">
        <w:t>Da Forma, Tempo e Lugar dos Atos do Processo</w:t>
      </w:r>
      <w:bookmarkEnd w:id="160"/>
      <w:bookmarkEnd w:id="161"/>
    </w:p>
    <w:p w14:paraId="01360B5C" w14:textId="77777777" w:rsidR="007B16B9" w:rsidRPr="008A2235" w:rsidRDefault="007B16B9" w:rsidP="007B16B9">
      <w:pPr>
        <w:jc w:val="center"/>
        <w:rPr>
          <w:rFonts w:cs="Arial"/>
        </w:rPr>
      </w:pPr>
    </w:p>
    <w:p w14:paraId="115E8112" w14:textId="77777777" w:rsidR="007B16B9" w:rsidRPr="008A2235" w:rsidRDefault="007B16B9" w:rsidP="002F3F8F">
      <w:pPr>
        <w:rPr>
          <w:rFonts w:cs="Arial"/>
        </w:rPr>
      </w:pPr>
      <w:r w:rsidRPr="008A2235">
        <w:rPr>
          <w:rFonts w:cs="Arial"/>
        </w:rPr>
        <w:t>Art. 150. O processo administrativo pode iniciar-se de ofício ou a pedido de interessado.</w:t>
      </w:r>
    </w:p>
    <w:p w14:paraId="718A4F4D" w14:textId="77777777" w:rsidR="007B16B9" w:rsidRPr="008A2235" w:rsidRDefault="007B16B9" w:rsidP="002F3F8F">
      <w:pPr>
        <w:rPr>
          <w:rFonts w:cs="Arial"/>
        </w:rPr>
      </w:pPr>
    </w:p>
    <w:p w14:paraId="6211386A" w14:textId="77777777" w:rsidR="007B16B9" w:rsidRPr="008A2235" w:rsidRDefault="007B16B9" w:rsidP="00107250">
      <w:pPr>
        <w:spacing w:after="120"/>
        <w:rPr>
          <w:rFonts w:cs="Arial"/>
        </w:rPr>
      </w:pPr>
      <w:r w:rsidRPr="008A2235">
        <w:rPr>
          <w:rFonts w:cs="Arial"/>
        </w:rPr>
        <w:t>Art. 151. O requerimento inicial do interessado, salvos os casos em que for admitida solicitação oral, deve ser formulado por escrito e conter os seguintes dados:</w:t>
      </w:r>
    </w:p>
    <w:p w14:paraId="3AA4FA16" w14:textId="7E43001E" w:rsidR="007B16B9" w:rsidRPr="008A2235" w:rsidRDefault="007B16B9" w:rsidP="007B16B9">
      <w:pPr>
        <w:rPr>
          <w:rFonts w:cs="Arial"/>
        </w:rPr>
      </w:pPr>
      <w:r w:rsidRPr="008A2235">
        <w:rPr>
          <w:rFonts w:cs="Arial"/>
        </w:rPr>
        <w:t xml:space="preserve">I - </w:t>
      </w:r>
      <w:proofErr w:type="gramStart"/>
      <w:r w:rsidRPr="008A2235">
        <w:rPr>
          <w:rFonts w:cs="Arial"/>
        </w:rPr>
        <w:t>órgão</w:t>
      </w:r>
      <w:proofErr w:type="gramEnd"/>
      <w:r w:rsidRPr="008A2235">
        <w:rPr>
          <w:rFonts w:cs="Arial"/>
        </w:rPr>
        <w:t xml:space="preserve"> ou autoridade administrativa a que se dirige;</w:t>
      </w:r>
    </w:p>
    <w:p w14:paraId="661AE58C" w14:textId="22767F0E" w:rsidR="007B16B9" w:rsidRPr="008A2235" w:rsidRDefault="007B16B9" w:rsidP="007B16B9">
      <w:pPr>
        <w:rPr>
          <w:rFonts w:cs="Arial"/>
        </w:rPr>
      </w:pPr>
      <w:r w:rsidRPr="008A2235">
        <w:rPr>
          <w:rFonts w:cs="Arial"/>
        </w:rPr>
        <w:t xml:space="preserve">II - </w:t>
      </w:r>
      <w:proofErr w:type="gramStart"/>
      <w:r w:rsidRPr="008A2235">
        <w:rPr>
          <w:rFonts w:cs="Arial"/>
        </w:rPr>
        <w:t>identificação</w:t>
      </w:r>
      <w:proofErr w:type="gramEnd"/>
      <w:r w:rsidRPr="008A2235">
        <w:rPr>
          <w:rFonts w:cs="Arial"/>
        </w:rPr>
        <w:t xml:space="preserve"> do interessado ou de quem o represente;</w:t>
      </w:r>
    </w:p>
    <w:p w14:paraId="30E5179C" w14:textId="36F4FC27" w:rsidR="007B16B9" w:rsidRPr="008A2235" w:rsidRDefault="007B16B9" w:rsidP="007B16B9">
      <w:pPr>
        <w:rPr>
          <w:rFonts w:cs="Arial"/>
        </w:rPr>
      </w:pPr>
      <w:r w:rsidRPr="008A2235">
        <w:rPr>
          <w:rFonts w:cs="Arial"/>
        </w:rPr>
        <w:t>III - domicílio do interessado ou local para recebimento de comunicações;</w:t>
      </w:r>
    </w:p>
    <w:p w14:paraId="5FC776CA" w14:textId="77777777" w:rsidR="007B16B9" w:rsidRPr="008A2235" w:rsidRDefault="007B16B9" w:rsidP="007B16B9">
      <w:pPr>
        <w:rPr>
          <w:rFonts w:cs="Arial"/>
        </w:rPr>
      </w:pPr>
      <w:r w:rsidRPr="008A2235">
        <w:rPr>
          <w:rFonts w:cs="Arial"/>
        </w:rPr>
        <w:t xml:space="preserve">IV - </w:t>
      </w:r>
      <w:proofErr w:type="gramStart"/>
      <w:r w:rsidRPr="008A2235">
        <w:rPr>
          <w:rFonts w:cs="Arial"/>
        </w:rPr>
        <w:t>formulação</w:t>
      </w:r>
      <w:proofErr w:type="gramEnd"/>
      <w:r w:rsidRPr="008A2235">
        <w:rPr>
          <w:rFonts w:cs="Arial"/>
        </w:rPr>
        <w:t xml:space="preserve"> do pedido, com exposição dos fatos e de seus fundamentos;</w:t>
      </w:r>
    </w:p>
    <w:p w14:paraId="0225094A" w14:textId="6F7A2341" w:rsidR="007B16B9" w:rsidRPr="008A2235" w:rsidRDefault="007B16B9" w:rsidP="00107250">
      <w:pPr>
        <w:spacing w:after="120"/>
        <w:rPr>
          <w:rFonts w:cs="Arial"/>
        </w:rPr>
      </w:pPr>
      <w:r w:rsidRPr="008A2235">
        <w:rPr>
          <w:rFonts w:cs="Arial"/>
        </w:rPr>
        <w:t xml:space="preserve">V - </w:t>
      </w:r>
      <w:proofErr w:type="gramStart"/>
      <w:r w:rsidRPr="008A2235">
        <w:rPr>
          <w:rFonts w:cs="Arial"/>
        </w:rPr>
        <w:t>data e assinatura</w:t>
      </w:r>
      <w:proofErr w:type="gramEnd"/>
      <w:r w:rsidRPr="008A2235">
        <w:rPr>
          <w:rFonts w:cs="Arial"/>
        </w:rPr>
        <w:t xml:space="preserve"> do interessado ou de seu representante.</w:t>
      </w:r>
    </w:p>
    <w:p w14:paraId="38A20C07" w14:textId="77777777" w:rsidR="007B16B9" w:rsidRPr="008A2235" w:rsidRDefault="007B16B9" w:rsidP="002F3F8F">
      <w:pPr>
        <w:spacing w:after="120"/>
        <w:rPr>
          <w:rFonts w:cs="Arial"/>
        </w:rPr>
      </w:pPr>
      <w:r w:rsidRPr="008A2235">
        <w:rPr>
          <w:rFonts w:cs="Arial"/>
        </w:rPr>
        <w:t>§ 1º. É vedado à Administração recusar-se a conhecer do requerimento por motivo de problemas na documentação apresentada, sem antes convocar o interessado para suprir as falhas verificadas.</w:t>
      </w:r>
    </w:p>
    <w:p w14:paraId="0CA2E3F1" w14:textId="77777777" w:rsidR="007B16B9" w:rsidRPr="008A2235" w:rsidRDefault="007B16B9" w:rsidP="007B16B9">
      <w:pPr>
        <w:ind w:firstLine="708"/>
        <w:rPr>
          <w:rFonts w:cs="Arial"/>
        </w:rPr>
      </w:pPr>
      <w:r w:rsidRPr="008A2235">
        <w:rPr>
          <w:rFonts w:cs="Arial"/>
        </w:rPr>
        <w:t xml:space="preserve">§ 2º. Nos casos de representação, a procuração poderá ser juntada aos autos até 15 (quinze) dias após a protocolização do requerimento.  </w:t>
      </w:r>
    </w:p>
    <w:p w14:paraId="600F4F25" w14:textId="77777777" w:rsidR="007B16B9" w:rsidRPr="008A2235" w:rsidRDefault="007B16B9" w:rsidP="007B16B9">
      <w:pPr>
        <w:rPr>
          <w:rFonts w:cs="Arial"/>
        </w:rPr>
      </w:pPr>
    </w:p>
    <w:p w14:paraId="465C19EE" w14:textId="77777777" w:rsidR="007B16B9" w:rsidRPr="008A2235" w:rsidRDefault="007B16B9" w:rsidP="00107250">
      <w:pPr>
        <w:spacing w:after="120"/>
        <w:rPr>
          <w:rFonts w:cs="Arial"/>
        </w:rPr>
      </w:pPr>
      <w:r w:rsidRPr="008A2235">
        <w:rPr>
          <w:rFonts w:cs="Arial"/>
        </w:rPr>
        <w:t>Art. 152. Os atos do processo administrativo não dependem de forma determinada senão quando a lei expressamente a exigir.</w:t>
      </w:r>
    </w:p>
    <w:p w14:paraId="11D5DF01" w14:textId="77777777" w:rsidR="007B16B9" w:rsidRPr="008A2235" w:rsidRDefault="007B16B9" w:rsidP="002F3F8F">
      <w:pPr>
        <w:spacing w:after="120"/>
        <w:rPr>
          <w:rFonts w:cs="Arial"/>
        </w:rPr>
      </w:pPr>
      <w:r w:rsidRPr="008A2235">
        <w:rPr>
          <w:rFonts w:cs="Arial"/>
        </w:rPr>
        <w:t>§ 1º. Os atos do processo devem ser produzidos por escrito, em vernáculo, com a data e o local de sua realização e a assinatura da autoridade responsável.</w:t>
      </w:r>
    </w:p>
    <w:p w14:paraId="1E1B9B99" w14:textId="77777777" w:rsidR="007B16B9" w:rsidRPr="008A2235" w:rsidRDefault="007B16B9" w:rsidP="002F3F8F">
      <w:pPr>
        <w:spacing w:after="120"/>
        <w:rPr>
          <w:rFonts w:cs="Arial"/>
        </w:rPr>
      </w:pPr>
      <w:r w:rsidRPr="008A2235">
        <w:rPr>
          <w:rFonts w:cs="Arial"/>
        </w:rPr>
        <w:t>§ 2º. O reconhecimento de firma somente será exigido quando houver dúvida de sua autenticidade.</w:t>
      </w:r>
    </w:p>
    <w:p w14:paraId="6FBC6AAC" w14:textId="77777777" w:rsidR="007B16B9" w:rsidRPr="008A2235" w:rsidRDefault="007B16B9" w:rsidP="002F3F8F">
      <w:pPr>
        <w:spacing w:after="120"/>
        <w:rPr>
          <w:rFonts w:cs="Arial"/>
        </w:rPr>
      </w:pPr>
      <w:r w:rsidRPr="008A2235">
        <w:rPr>
          <w:rFonts w:cs="Arial"/>
        </w:rPr>
        <w:t>§ 3º. A autenticação de documentos exigidos em cópia poderá ser feita pelo órgão administrativo.</w:t>
      </w:r>
    </w:p>
    <w:p w14:paraId="23768969" w14:textId="77777777" w:rsidR="007B16B9" w:rsidRPr="008A2235" w:rsidRDefault="007B16B9" w:rsidP="00107250">
      <w:pPr>
        <w:rPr>
          <w:rFonts w:cs="Arial"/>
        </w:rPr>
      </w:pPr>
      <w:r w:rsidRPr="008A2235">
        <w:rPr>
          <w:rFonts w:cs="Arial"/>
        </w:rPr>
        <w:t>§ 4º. O processo deverá ter suas páginas numeradas sequencialmente e rubricadas.</w:t>
      </w:r>
    </w:p>
    <w:p w14:paraId="15824209" w14:textId="77777777" w:rsidR="007B16B9" w:rsidRPr="008A2235" w:rsidRDefault="007B16B9" w:rsidP="007B16B9">
      <w:pPr>
        <w:rPr>
          <w:rFonts w:cs="Arial"/>
        </w:rPr>
      </w:pPr>
    </w:p>
    <w:p w14:paraId="412C1249" w14:textId="3BA77291" w:rsidR="007B16B9" w:rsidRPr="008A2235" w:rsidRDefault="007B16B9" w:rsidP="007B16B9">
      <w:pPr>
        <w:rPr>
          <w:rFonts w:cs="Arial"/>
        </w:rPr>
      </w:pPr>
      <w:r w:rsidRPr="008A2235">
        <w:rPr>
          <w:rFonts w:cs="Arial"/>
        </w:rPr>
        <w:t xml:space="preserve">Art. 153. Poderá ser implantado o processo tributário eletrônico, com ou sem certificação digital, conforme o estabelecido em ato normativo </w:t>
      </w:r>
      <w:proofErr w:type="spellStart"/>
      <w:r w:rsidRPr="008A2235">
        <w:rPr>
          <w:rFonts w:cs="Arial"/>
        </w:rPr>
        <w:t>infralegal</w:t>
      </w:r>
      <w:proofErr w:type="spellEnd"/>
      <w:r w:rsidRPr="008A2235">
        <w:rPr>
          <w:rFonts w:cs="Arial"/>
        </w:rPr>
        <w:t>.</w:t>
      </w:r>
    </w:p>
    <w:p w14:paraId="52C64B24" w14:textId="77777777" w:rsidR="007B16B9" w:rsidRPr="008A2235" w:rsidRDefault="007B16B9" w:rsidP="007B16B9">
      <w:pPr>
        <w:rPr>
          <w:rFonts w:cs="Arial"/>
        </w:rPr>
      </w:pPr>
    </w:p>
    <w:p w14:paraId="1C3D8F01" w14:textId="77777777" w:rsidR="007B16B9" w:rsidRPr="008A2235" w:rsidRDefault="007B16B9" w:rsidP="007B16B9">
      <w:pPr>
        <w:ind w:firstLine="708"/>
        <w:rPr>
          <w:rFonts w:cs="Arial"/>
        </w:rPr>
      </w:pPr>
      <w:r w:rsidRPr="008A2235">
        <w:rPr>
          <w:rFonts w:cs="Arial"/>
        </w:rPr>
        <w:t>Art. 154. Os atos do processo devem realizar-se em dias úteis, no horário normal de funcionamento da repartição na qual tramitar o processo.</w:t>
      </w:r>
    </w:p>
    <w:p w14:paraId="00A3D490" w14:textId="77777777" w:rsidR="007B16B9" w:rsidRPr="008A2235" w:rsidRDefault="007B16B9" w:rsidP="007B16B9">
      <w:pPr>
        <w:rPr>
          <w:rFonts w:cs="Arial"/>
        </w:rPr>
      </w:pPr>
    </w:p>
    <w:p w14:paraId="281E3875" w14:textId="77777777" w:rsidR="007B16B9" w:rsidRPr="008A2235" w:rsidRDefault="007B16B9" w:rsidP="007B16B9">
      <w:pPr>
        <w:ind w:firstLine="708"/>
        <w:rPr>
          <w:rFonts w:cs="Arial"/>
        </w:rPr>
      </w:pPr>
      <w:r w:rsidRPr="008A2235">
        <w:rPr>
          <w:rFonts w:cs="Arial"/>
        </w:rPr>
        <w:t>Art. 155. Os atos do processo devem realizar-se preferencialmente na sede do órgão, cientificando-se o interessado se outro for o local de realização.</w:t>
      </w:r>
    </w:p>
    <w:p w14:paraId="2A68B76C" w14:textId="77777777" w:rsidR="007B16B9" w:rsidRPr="008A2235" w:rsidRDefault="007B16B9" w:rsidP="007B16B9">
      <w:pPr>
        <w:rPr>
          <w:rFonts w:cs="Arial"/>
        </w:rPr>
      </w:pPr>
    </w:p>
    <w:p w14:paraId="0E518430" w14:textId="21E30B8E" w:rsidR="007B16B9" w:rsidRPr="008A2235" w:rsidRDefault="007B16B9" w:rsidP="002F3F8F">
      <w:pPr>
        <w:spacing w:after="120"/>
        <w:rPr>
          <w:rFonts w:cs="Arial"/>
        </w:rPr>
      </w:pPr>
      <w:r w:rsidRPr="008A2235">
        <w:rPr>
          <w:rFonts w:cs="Arial"/>
        </w:rPr>
        <w:t>Art. 156. O interessado poderá, mediante manifestação escrita, desistir total ou parcialmente do pedido formulado ou, ainda, renunciar a direitos disponíveis.</w:t>
      </w:r>
    </w:p>
    <w:p w14:paraId="50EDE5A1" w14:textId="77777777" w:rsidR="007B16B9" w:rsidRPr="008A2235" w:rsidRDefault="007B16B9" w:rsidP="007B16B9">
      <w:pPr>
        <w:ind w:firstLine="708"/>
        <w:rPr>
          <w:rFonts w:cs="Arial"/>
        </w:rPr>
      </w:pPr>
      <w:r w:rsidRPr="008A2235">
        <w:rPr>
          <w:rFonts w:cs="Arial"/>
        </w:rPr>
        <w:t>Parágrafo único. A desistência ou renúncia do interessado, conforme o caso, não prejudica o prosseguimento do processo, se a Administração considerar que o interesse público assim o exige.</w:t>
      </w:r>
    </w:p>
    <w:p w14:paraId="518F2050" w14:textId="77777777" w:rsidR="007B16B9" w:rsidRPr="008A2235" w:rsidRDefault="007B16B9" w:rsidP="007B16B9">
      <w:pPr>
        <w:rPr>
          <w:rFonts w:cs="Arial"/>
        </w:rPr>
      </w:pPr>
    </w:p>
    <w:p w14:paraId="7AD77A32" w14:textId="77777777" w:rsidR="007B16B9" w:rsidRPr="008A2235" w:rsidRDefault="007B16B9" w:rsidP="007B16B9">
      <w:pPr>
        <w:ind w:firstLine="708"/>
        <w:rPr>
          <w:rFonts w:cs="Arial"/>
        </w:rPr>
      </w:pPr>
      <w:r w:rsidRPr="008A2235">
        <w:rPr>
          <w:rFonts w:cs="Arial"/>
        </w:rPr>
        <w:t>Art. 157. O órgão competente poderá declarar extinto o processo quando exaurida sua finalidade ou o objeto da decisão se tornar impossível, inútil ou prejudicado por fato superveniente.</w:t>
      </w:r>
    </w:p>
    <w:p w14:paraId="3777C7E6" w14:textId="77777777" w:rsidR="007B16B9" w:rsidRPr="008A2235" w:rsidRDefault="007B16B9" w:rsidP="007B16B9">
      <w:pPr>
        <w:rPr>
          <w:rFonts w:cs="Arial"/>
        </w:rPr>
      </w:pPr>
    </w:p>
    <w:p w14:paraId="093CA696" w14:textId="77777777" w:rsidR="007B16B9" w:rsidRPr="008A2235" w:rsidRDefault="007B16B9" w:rsidP="00107250">
      <w:pPr>
        <w:spacing w:after="120"/>
        <w:rPr>
          <w:rFonts w:cs="Arial"/>
        </w:rPr>
      </w:pPr>
      <w:r w:rsidRPr="008A2235">
        <w:rPr>
          <w:rFonts w:cs="Arial"/>
        </w:rPr>
        <w:t>Art. 158. São legitimados como interessados no processo administrativo:</w:t>
      </w:r>
    </w:p>
    <w:p w14:paraId="13A52A4F" w14:textId="77777777" w:rsidR="007B16B9" w:rsidRPr="008A2235" w:rsidRDefault="007B16B9" w:rsidP="007B16B9">
      <w:pPr>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pessoas físicas ou jurídicas que o iniciem como titulares de direitos ou interesses individuais ou no exercício do direito de representação;</w:t>
      </w:r>
    </w:p>
    <w:p w14:paraId="4254CD39" w14:textId="77777777" w:rsidR="007B16B9" w:rsidRPr="008A2235" w:rsidRDefault="007B16B9" w:rsidP="007B16B9">
      <w:pPr>
        <w:rPr>
          <w:rFonts w:cs="Arial"/>
        </w:rPr>
      </w:pPr>
      <w:r w:rsidRPr="008A2235">
        <w:rPr>
          <w:rFonts w:cs="Arial"/>
        </w:rPr>
        <w:t xml:space="preserve">II - </w:t>
      </w:r>
      <w:proofErr w:type="gramStart"/>
      <w:r w:rsidRPr="008A2235">
        <w:rPr>
          <w:rFonts w:cs="Arial"/>
        </w:rPr>
        <w:t>aqueles</w:t>
      </w:r>
      <w:proofErr w:type="gramEnd"/>
      <w:r w:rsidRPr="008A2235">
        <w:rPr>
          <w:rFonts w:cs="Arial"/>
        </w:rPr>
        <w:t xml:space="preserve"> que, sem terem iniciado o processo, têm direitos ou interesses que possam ser afetados pela decisão a ser adotada;</w:t>
      </w:r>
    </w:p>
    <w:p w14:paraId="4A51EA35" w14:textId="77777777" w:rsidR="007B16B9" w:rsidRPr="008A2235" w:rsidRDefault="007B16B9" w:rsidP="007B16B9">
      <w:pPr>
        <w:rPr>
          <w:rFonts w:cs="Arial"/>
        </w:rPr>
      </w:pPr>
      <w:r w:rsidRPr="008A2235">
        <w:rPr>
          <w:rFonts w:cs="Arial"/>
        </w:rPr>
        <w:t>III - as organizações e associações representativas, no tocante a direitos e interesses coletivos;</w:t>
      </w:r>
    </w:p>
    <w:p w14:paraId="4392DFAD" w14:textId="77777777" w:rsidR="007B16B9" w:rsidRPr="008A2235" w:rsidRDefault="007B16B9" w:rsidP="007B16B9">
      <w:pPr>
        <w:pStyle w:val="Recuodecorpodetexto2"/>
        <w:rPr>
          <w:rFonts w:cs="Arial"/>
          <w:sz w:val="24"/>
          <w:szCs w:val="24"/>
        </w:rPr>
      </w:pPr>
      <w:r w:rsidRPr="008A2235">
        <w:rPr>
          <w:rFonts w:cs="Arial"/>
          <w:sz w:val="24"/>
          <w:szCs w:val="24"/>
        </w:rPr>
        <w:t xml:space="preserve">IV - </w:t>
      </w:r>
      <w:proofErr w:type="gramStart"/>
      <w:r w:rsidRPr="008A2235">
        <w:rPr>
          <w:rFonts w:cs="Arial"/>
          <w:sz w:val="24"/>
          <w:szCs w:val="24"/>
        </w:rPr>
        <w:t>as</w:t>
      </w:r>
      <w:proofErr w:type="gramEnd"/>
      <w:r w:rsidRPr="008A2235">
        <w:rPr>
          <w:rFonts w:cs="Arial"/>
          <w:sz w:val="24"/>
          <w:szCs w:val="24"/>
        </w:rPr>
        <w:t xml:space="preserve"> pessoas ou as associações legalmente constituídas quanto a direitos ou interesses difusos;</w:t>
      </w:r>
    </w:p>
    <w:p w14:paraId="749BC351" w14:textId="77777777" w:rsidR="007B16B9" w:rsidRPr="008A2235" w:rsidRDefault="007B16B9" w:rsidP="007B16B9">
      <w:pPr>
        <w:rPr>
          <w:rFonts w:cs="Arial"/>
        </w:rPr>
      </w:pPr>
      <w:r w:rsidRPr="008A2235">
        <w:rPr>
          <w:rFonts w:cs="Arial"/>
        </w:rPr>
        <w:t xml:space="preserve">V - </w:t>
      </w:r>
      <w:proofErr w:type="gramStart"/>
      <w:r w:rsidRPr="008A2235">
        <w:rPr>
          <w:rFonts w:cs="Arial"/>
        </w:rPr>
        <w:t>os</w:t>
      </w:r>
      <w:proofErr w:type="gramEnd"/>
      <w:r w:rsidRPr="008A2235">
        <w:rPr>
          <w:rFonts w:cs="Arial"/>
        </w:rPr>
        <w:t xml:space="preserve"> delatores de infrações cometidas contra o Fisco Municipal. </w:t>
      </w:r>
    </w:p>
    <w:p w14:paraId="16A0E19B" w14:textId="77777777" w:rsidR="007B16B9" w:rsidRPr="008A2235" w:rsidRDefault="007B16B9" w:rsidP="007B16B9">
      <w:pPr>
        <w:rPr>
          <w:rFonts w:cs="Arial"/>
        </w:rPr>
      </w:pPr>
    </w:p>
    <w:p w14:paraId="34FBAF6E" w14:textId="77777777" w:rsidR="007B16B9" w:rsidRPr="008A2235" w:rsidRDefault="007B16B9" w:rsidP="00F75E1E">
      <w:pPr>
        <w:pStyle w:val="Ttulo2"/>
      </w:pPr>
      <w:bookmarkStart w:id="162" w:name="_Toc111867679"/>
      <w:bookmarkStart w:id="163" w:name="_Toc147923217"/>
      <w:r w:rsidRPr="008A2235">
        <w:t>Seção II</w:t>
      </w:r>
      <w:bookmarkEnd w:id="162"/>
      <w:bookmarkEnd w:id="163"/>
    </w:p>
    <w:p w14:paraId="3685EAAD" w14:textId="77777777" w:rsidR="007B16B9" w:rsidRPr="008A2235" w:rsidRDefault="007B16B9" w:rsidP="00F75E1E">
      <w:pPr>
        <w:pStyle w:val="Ttulo2"/>
      </w:pPr>
      <w:bookmarkStart w:id="164" w:name="_Toc111867680"/>
      <w:bookmarkStart w:id="165" w:name="_Toc147923218"/>
      <w:r w:rsidRPr="008A2235">
        <w:t>Do Início do Procedimento Fiscal</w:t>
      </w:r>
      <w:bookmarkEnd w:id="164"/>
      <w:bookmarkEnd w:id="165"/>
    </w:p>
    <w:p w14:paraId="4A88AEE9" w14:textId="77777777" w:rsidR="007B16B9" w:rsidRPr="008A2235" w:rsidRDefault="007B16B9" w:rsidP="00726DE6">
      <w:pPr>
        <w:pStyle w:val="Ttulo"/>
      </w:pPr>
    </w:p>
    <w:p w14:paraId="78AB0618" w14:textId="77777777" w:rsidR="007B16B9" w:rsidRPr="008A2235" w:rsidRDefault="007B16B9" w:rsidP="00107250">
      <w:pPr>
        <w:spacing w:after="120"/>
        <w:rPr>
          <w:rFonts w:cs="Arial"/>
        </w:rPr>
      </w:pPr>
      <w:r w:rsidRPr="008A2235">
        <w:rPr>
          <w:rFonts w:cs="Arial"/>
        </w:rPr>
        <w:t>Art. 159. O procedimento fiscal tem início com qualquer ato escrito e de ofício, praticado por agente competente, cientificado o sujeito passivo ou seu preposto, empregado ou funcionário.</w:t>
      </w:r>
    </w:p>
    <w:p w14:paraId="6226E15C" w14:textId="77777777" w:rsidR="007B16B9" w:rsidRPr="008A2235" w:rsidRDefault="007B16B9" w:rsidP="002F3F8F">
      <w:pPr>
        <w:spacing w:after="120"/>
        <w:rPr>
          <w:rFonts w:cs="Arial"/>
        </w:rPr>
      </w:pPr>
      <w:r w:rsidRPr="008A2235">
        <w:rPr>
          <w:rFonts w:cs="Arial"/>
        </w:rPr>
        <w:t>§ 1º. A autoridade administrativa lavrará os termos necessários para que se documente o início do procedimento, fixando, obrigatoriamente e sob pena de nulidade, o prazo máximo para a conclusão da fiscalização.</w:t>
      </w:r>
    </w:p>
    <w:p w14:paraId="0DDB8205" w14:textId="77777777" w:rsidR="007B16B9" w:rsidRPr="008A2235" w:rsidRDefault="007B16B9" w:rsidP="007B16B9">
      <w:pPr>
        <w:ind w:firstLine="708"/>
        <w:rPr>
          <w:rFonts w:cs="Arial"/>
        </w:rPr>
      </w:pPr>
      <w:r w:rsidRPr="008A2235">
        <w:rPr>
          <w:rFonts w:cs="Arial"/>
        </w:rPr>
        <w:t>§ 2º. O início do procedimento exclui a espontaneidade do sujeito passivo quanto a fatos anteriores e, independentemente de intimação, a dos demais envolvidos nas infrações verificadas.</w:t>
      </w:r>
    </w:p>
    <w:p w14:paraId="3917BC81" w14:textId="77777777" w:rsidR="007B16B9" w:rsidRPr="008A2235" w:rsidRDefault="007B16B9" w:rsidP="007B16B9">
      <w:pPr>
        <w:ind w:firstLine="708"/>
        <w:rPr>
          <w:rFonts w:cs="Arial"/>
        </w:rPr>
      </w:pPr>
    </w:p>
    <w:p w14:paraId="5EA76DAA" w14:textId="77777777" w:rsidR="007B16B9" w:rsidRPr="008A2235" w:rsidRDefault="007B16B9" w:rsidP="002F3F8F">
      <w:pPr>
        <w:spacing w:after="120"/>
        <w:rPr>
          <w:rFonts w:cs="Arial"/>
        </w:rPr>
      </w:pPr>
      <w:r w:rsidRPr="008A2235">
        <w:rPr>
          <w:rFonts w:cs="Arial"/>
        </w:rPr>
        <w:t>Art. 160. Poderão ser apreendidos bens móveis, inclusive mercadorias existentes em poder do contribuinte ou de terceiros, desde que constituam provas de infração da legislação tributária.</w:t>
      </w:r>
    </w:p>
    <w:p w14:paraId="695ACF39" w14:textId="77777777" w:rsidR="007B16B9" w:rsidRPr="008A2235" w:rsidRDefault="007B16B9" w:rsidP="007B16B9">
      <w:pPr>
        <w:ind w:firstLine="708"/>
        <w:rPr>
          <w:rFonts w:cs="Arial"/>
        </w:rPr>
      </w:pPr>
      <w:r w:rsidRPr="008A2235">
        <w:rPr>
          <w:rFonts w:cs="Arial"/>
        </w:rPr>
        <w:t>Parágrafo único. A apreensão pode compreender livros e documentos, quando constituam prova de fraude, simulação, adulteração ou falsificação.</w:t>
      </w:r>
    </w:p>
    <w:p w14:paraId="5BCCBDD5" w14:textId="77777777" w:rsidR="007B16B9" w:rsidRPr="008A2235" w:rsidRDefault="007B16B9" w:rsidP="007B16B9">
      <w:pPr>
        <w:ind w:firstLine="708"/>
        <w:rPr>
          <w:rFonts w:cs="Arial"/>
        </w:rPr>
      </w:pPr>
      <w:r w:rsidRPr="008A2235">
        <w:rPr>
          <w:rFonts w:cs="Arial"/>
        </w:rPr>
        <w:t xml:space="preserve"> </w:t>
      </w:r>
    </w:p>
    <w:p w14:paraId="589B8572" w14:textId="77777777" w:rsidR="007B16B9" w:rsidRPr="008A2235" w:rsidRDefault="007B16B9" w:rsidP="00107250">
      <w:pPr>
        <w:spacing w:after="120"/>
        <w:rPr>
          <w:rFonts w:cs="Arial"/>
        </w:rPr>
      </w:pPr>
      <w:r w:rsidRPr="008A2235">
        <w:rPr>
          <w:rFonts w:cs="Arial"/>
        </w:rPr>
        <w:t>Art. 161. Será entregue ao fiscalizado ou infrator, contra recibo, via original ou cópia autêntica do termo de apreensão, relativamente aos documentos retidos.</w:t>
      </w:r>
    </w:p>
    <w:p w14:paraId="75E3418C" w14:textId="3E051072" w:rsidR="007B16B9" w:rsidRPr="008A2235" w:rsidRDefault="007B16B9" w:rsidP="002F3F8F">
      <w:pPr>
        <w:spacing w:after="120"/>
        <w:rPr>
          <w:rFonts w:cs="Arial"/>
        </w:rPr>
      </w:pPr>
      <w:r w:rsidRPr="008A2235">
        <w:rPr>
          <w:rFonts w:cs="Arial"/>
        </w:rPr>
        <w:t>§ 1º. O termo de apreensão conterá a descrição dos bens ou dos documentos apreendidos e a indicação do lugar onde ficarão depositados.</w:t>
      </w:r>
    </w:p>
    <w:p w14:paraId="2A569ECF" w14:textId="77777777" w:rsidR="007B16B9" w:rsidRPr="008A2235" w:rsidRDefault="007B16B9" w:rsidP="00107250">
      <w:pPr>
        <w:rPr>
          <w:rFonts w:cs="Arial"/>
        </w:rPr>
      </w:pPr>
      <w:r w:rsidRPr="008A2235">
        <w:rPr>
          <w:rFonts w:cs="Arial"/>
        </w:rPr>
        <w:t>§ 2º. Nomeado depositário, sua assinatura também constará do termo.</w:t>
      </w:r>
    </w:p>
    <w:p w14:paraId="581723EB" w14:textId="77777777" w:rsidR="007B16B9" w:rsidRPr="008A2235" w:rsidRDefault="007B16B9" w:rsidP="007B16B9">
      <w:pPr>
        <w:rPr>
          <w:rFonts w:cs="Arial"/>
        </w:rPr>
      </w:pPr>
    </w:p>
    <w:p w14:paraId="0AC9DB78" w14:textId="77777777" w:rsidR="007B16B9" w:rsidRPr="008A2235" w:rsidRDefault="007B16B9" w:rsidP="007B16B9">
      <w:pPr>
        <w:ind w:firstLine="708"/>
        <w:rPr>
          <w:rFonts w:cs="Arial"/>
        </w:rPr>
      </w:pPr>
      <w:r w:rsidRPr="008A2235">
        <w:rPr>
          <w:rFonts w:cs="Arial"/>
        </w:rPr>
        <w:t>Art. 162. Os documentos ou bens apreendidos poderão ser devolvidos mediante contra recibo, permanecendo no processo cópia do inteiro teor ou da parte que deva fazer prova, caso o original não seja indispensável a esse fim ou ao interesse da fiscalização tributária.</w:t>
      </w:r>
    </w:p>
    <w:p w14:paraId="7CF5500D" w14:textId="77777777" w:rsidR="007B16B9" w:rsidRPr="008A2235" w:rsidRDefault="007B16B9" w:rsidP="007B16B9">
      <w:pPr>
        <w:rPr>
          <w:rFonts w:cs="Arial"/>
        </w:rPr>
      </w:pPr>
    </w:p>
    <w:p w14:paraId="6A0CEB2C" w14:textId="77777777" w:rsidR="007B16B9" w:rsidRPr="008A2235" w:rsidRDefault="007B16B9" w:rsidP="007B16B9">
      <w:pPr>
        <w:ind w:firstLine="708"/>
        <w:rPr>
          <w:rFonts w:cs="Arial"/>
        </w:rPr>
      </w:pPr>
      <w:r w:rsidRPr="008A2235">
        <w:rPr>
          <w:rFonts w:cs="Arial"/>
        </w:rPr>
        <w:t>Art. 163. A recusa do recibo ou a impossibilidade de assinar, por algum motivo, obrigatoriamente declarada pelo agente encarregado da diligência, não implica nulidade do ato, nem aproveita ao fiscalizado ou infrator, ou o prejudica.</w:t>
      </w:r>
    </w:p>
    <w:p w14:paraId="0CA6D8EB" w14:textId="77777777" w:rsidR="007B16B9" w:rsidRPr="008A2235" w:rsidRDefault="007B16B9" w:rsidP="007B16B9">
      <w:pPr>
        <w:ind w:firstLine="708"/>
        <w:rPr>
          <w:rFonts w:cs="Arial"/>
        </w:rPr>
      </w:pPr>
    </w:p>
    <w:p w14:paraId="77DC725B" w14:textId="77777777" w:rsidR="007B16B9" w:rsidRPr="008A2235" w:rsidRDefault="007B16B9" w:rsidP="00F75E1E">
      <w:pPr>
        <w:pStyle w:val="Ttulo2"/>
      </w:pPr>
      <w:bookmarkStart w:id="166" w:name="_Toc111867681"/>
      <w:bookmarkStart w:id="167" w:name="_Toc147923219"/>
      <w:r w:rsidRPr="008A2235">
        <w:t>Seção III</w:t>
      </w:r>
      <w:bookmarkEnd w:id="166"/>
      <w:bookmarkEnd w:id="167"/>
    </w:p>
    <w:p w14:paraId="5F1BF5BB" w14:textId="77777777" w:rsidR="007B16B9" w:rsidRPr="008A2235" w:rsidRDefault="007B16B9" w:rsidP="00F75E1E">
      <w:pPr>
        <w:pStyle w:val="Ttulo2"/>
      </w:pPr>
      <w:bookmarkStart w:id="168" w:name="_Toc111867682"/>
      <w:bookmarkStart w:id="169" w:name="_Toc147923220"/>
      <w:r w:rsidRPr="008A2235">
        <w:t>Do Encerramento das Diligências de Verificação e Apuração</w:t>
      </w:r>
      <w:bookmarkEnd w:id="168"/>
      <w:bookmarkEnd w:id="169"/>
    </w:p>
    <w:p w14:paraId="4EAEFDB2" w14:textId="77777777" w:rsidR="007B16B9" w:rsidRPr="008A2235" w:rsidRDefault="007B16B9" w:rsidP="00726DE6">
      <w:pPr>
        <w:pStyle w:val="Ttulo"/>
      </w:pPr>
    </w:p>
    <w:p w14:paraId="2A476BAF" w14:textId="77777777" w:rsidR="007B16B9" w:rsidRPr="008A2235" w:rsidRDefault="007B16B9" w:rsidP="00107250">
      <w:pPr>
        <w:spacing w:after="120"/>
        <w:rPr>
          <w:rFonts w:cs="Arial"/>
        </w:rPr>
      </w:pPr>
      <w:r w:rsidRPr="008A2235">
        <w:rPr>
          <w:rFonts w:cs="Arial"/>
        </w:rPr>
        <w:t>Art. 164. A autoridade administrativa que proceder ou presidir a quaisquer diligências de fiscalização documentará, por termo, o encerramento do procedimento.</w:t>
      </w:r>
    </w:p>
    <w:p w14:paraId="03753DBD" w14:textId="77777777" w:rsidR="007B16B9" w:rsidRPr="008A2235" w:rsidRDefault="007B16B9" w:rsidP="007B16B9">
      <w:pPr>
        <w:ind w:firstLine="708"/>
        <w:rPr>
          <w:rFonts w:cs="Arial"/>
        </w:rPr>
      </w:pPr>
      <w:r w:rsidRPr="008A2235">
        <w:rPr>
          <w:rFonts w:cs="Arial"/>
        </w:rPr>
        <w:t>Parágrafo único. O termo de fiscalização deverá mencionar a data da conclusão das diligências de fiscalização e conterá breve relatório do que foi examinado e constatado, referindo-se às notificações e autos eventualmente expedidos, além de outras informações de interesse da administração tributária.</w:t>
      </w:r>
    </w:p>
    <w:p w14:paraId="43CE36C7" w14:textId="77777777" w:rsidR="007B16B9" w:rsidRPr="008A2235" w:rsidRDefault="007B16B9" w:rsidP="007B16B9">
      <w:pPr>
        <w:rPr>
          <w:rFonts w:cs="Arial"/>
        </w:rPr>
      </w:pPr>
    </w:p>
    <w:p w14:paraId="59185632" w14:textId="77777777" w:rsidR="007B16B9" w:rsidRPr="008A2235" w:rsidRDefault="007B16B9" w:rsidP="00F75E1E">
      <w:pPr>
        <w:pStyle w:val="Ttulo2"/>
      </w:pPr>
      <w:bookmarkStart w:id="170" w:name="_Toc111867683"/>
      <w:bookmarkStart w:id="171" w:name="_Toc147923221"/>
      <w:r w:rsidRPr="008A2235">
        <w:t>Seção IV</w:t>
      </w:r>
      <w:bookmarkEnd w:id="170"/>
      <w:bookmarkEnd w:id="171"/>
    </w:p>
    <w:p w14:paraId="15AF9734" w14:textId="77777777" w:rsidR="007B16B9" w:rsidRPr="008A2235" w:rsidRDefault="007B16B9" w:rsidP="00F75E1E">
      <w:pPr>
        <w:pStyle w:val="Ttulo2"/>
      </w:pPr>
      <w:bookmarkStart w:id="172" w:name="_Toc111867684"/>
      <w:bookmarkStart w:id="173" w:name="_Toc147923222"/>
      <w:r w:rsidRPr="008A2235">
        <w:t>Da Comunicação dos Atos do Processo</w:t>
      </w:r>
      <w:bookmarkEnd w:id="172"/>
      <w:bookmarkEnd w:id="173"/>
    </w:p>
    <w:p w14:paraId="0C4873F8" w14:textId="77777777" w:rsidR="007B16B9" w:rsidRPr="008A2235" w:rsidRDefault="007B16B9" w:rsidP="007B16B9">
      <w:pPr>
        <w:rPr>
          <w:rFonts w:cs="Arial"/>
        </w:rPr>
      </w:pPr>
    </w:p>
    <w:p w14:paraId="5295AEE9" w14:textId="77777777" w:rsidR="007B16B9" w:rsidRPr="008A2235" w:rsidRDefault="007B16B9" w:rsidP="002F3F8F">
      <w:pPr>
        <w:spacing w:after="120"/>
        <w:rPr>
          <w:rFonts w:cs="Arial"/>
        </w:rPr>
      </w:pPr>
      <w:r w:rsidRPr="008A2235">
        <w:rPr>
          <w:rFonts w:cs="Arial"/>
        </w:rPr>
        <w:t>Art. 165. No interesse da Administração Tributária, o órgão competente, perante o qual tramita o processo administrativo fiscal, notificará o requerente para a apresentação de documentos ou esclarecimentos necessários à instrução e ao andamento processual.</w:t>
      </w:r>
    </w:p>
    <w:p w14:paraId="3CB5A26B" w14:textId="77777777" w:rsidR="007B16B9" w:rsidRPr="008A2235" w:rsidRDefault="007B16B9" w:rsidP="007B16B9">
      <w:pPr>
        <w:ind w:firstLine="708"/>
        <w:rPr>
          <w:rFonts w:cs="Arial"/>
        </w:rPr>
      </w:pPr>
      <w:r w:rsidRPr="008A2235">
        <w:rPr>
          <w:rFonts w:cs="Arial"/>
        </w:rPr>
        <w:t>Parágrafo único. No processo iniciado a pedido do interessado, o não atendimento da notificação no prazo consignado, sem justificativa ou contestação formalizada, poderá resultar no seu arquivamento, sem prejuízo das penalidades aplicáveis.</w:t>
      </w:r>
    </w:p>
    <w:p w14:paraId="1F24BE70" w14:textId="77777777" w:rsidR="007B16B9" w:rsidRPr="008A2235" w:rsidRDefault="007B16B9" w:rsidP="007B16B9">
      <w:pPr>
        <w:rPr>
          <w:rFonts w:cs="Arial"/>
        </w:rPr>
      </w:pPr>
    </w:p>
    <w:p w14:paraId="5FAA80D0" w14:textId="77777777" w:rsidR="007B16B9" w:rsidRPr="008A2235" w:rsidRDefault="007B16B9" w:rsidP="00107250">
      <w:pPr>
        <w:spacing w:after="120"/>
        <w:rPr>
          <w:rFonts w:cs="Arial"/>
        </w:rPr>
      </w:pPr>
      <w:r w:rsidRPr="008A2235">
        <w:rPr>
          <w:rFonts w:cs="Arial"/>
        </w:rPr>
        <w:t xml:space="preserve">Art. 166. A notificação será efetuada por termo de ciência no processo, na intimação ou no documento que o servidor dirija ao interessado pessoalmente, por via postal com aviso de recebimento ou por publicação </w:t>
      </w:r>
      <w:smartTag w:uri="urn:schemas-microsoft-com:office:smarttags" w:element="PersonName">
        <w:smartTagPr>
          <w:attr w:name="ProductID" w:val="em Di￡rio Oficial"/>
        </w:smartTagPr>
        <w:r w:rsidRPr="008A2235">
          <w:rPr>
            <w:rFonts w:cs="Arial"/>
          </w:rPr>
          <w:t>em Diário Oficial</w:t>
        </w:r>
      </w:smartTag>
      <w:r w:rsidRPr="008A2235">
        <w:rPr>
          <w:rFonts w:cs="Arial"/>
        </w:rPr>
        <w:t xml:space="preserve"> do Município.</w:t>
      </w:r>
    </w:p>
    <w:p w14:paraId="03304FD3" w14:textId="77777777" w:rsidR="007B16B9" w:rsidRPr="008A2235" w:rsidRDefault="007B16B9" w:rsidP="002F3F8F">
      <w:pPr>
        <w:spacing w:after="120"/>
        <w:rPr>
          <w:rFonts w:cs="Arial"/>
        </w:rPr>
      </w:pPr>
      <w:r w:rsidRPr="008A2235">
        <w:rPr>
          <w:rFonts w:cs="Arial"/>
        </w:rPr>
        <w:t>§ 1º. Para produzir efeitos, a notificação por via postal independe do seu recebimento efetivo por parte do interessado, bastando que a correspondência seja entregue no endereço por ele declinado.</w:t>
      </w:r>
    </w:p>
    <w:p w14:paraId="27D85459" w14:textId="77777777" w:rsidR="007B16B9" w:rsidRPr="008A2235" w:rsidRDefault="007B16B9" w:rsidP="002F3F8F">
      <w:pPr>
        <w:spacing w:after="120"/>
        <w:rPr>
          <w:rFonts w:cs="Arial"/>
        </w:rPr>
      </w:pPr>
      <w:r w:rsidRPr="008A2235">
        <w:rPr>
          <w:rFonts w:cs="Arial"/>
        </w:rPr>
        <w:t>§ 2º. Caso o notificado se recuse a assinar o recebimento da notificação, sua negativa será suprida por certidão escrita de quem o notificar.</w:t>
      </w:r>
    </w:p>
    <w:p w14:paraId="010AD3DE" w14:textId="77777777" w:rsidR="007B16B9" w:rsidRPr="008A2235" w:rsidRDefault="007B16B9" w:rsidP="007B16B9">
      <w:pPr>
        <w:ind w:firstLine="708"/>
        <w:rPr>
          <w:rFonts w:cs="Arial"/>
        </w:rPr>
      </w:pPr>
      <w:r w:rsidRPr="008A2235">
        <w:rPr>
          <w:rFonts w:cs="Arial"/>
        </w:rPr>
        <w:t>§ 3º. A notificação por meio eletrônico será objeto de regulamentação específica.</w:t>
      </w:r>
    </w:p>
    <w:p w14:paraId="176EA4AC" w14:textId="77777777" w:rsidR="007B16B9" w:rsidRPr="008A2235" w:rsidRDefault="007B16B9" w:rsidP="007B16B9">
      <w:pPr>
        <w:rPr>
          <w:rFonts w:cs="Arial"/>
        </w:rPr>
      </w:pPr>
    </w:p>
    <w:p w14:paraId="0AB016BB" w14:textId="77777777" w:rsidR="007B16B9" w:rsidRPr="008A2235" w:rsidRDefault="007B16B9" w:rsidP="00107250">
      <w:pPr>
        <w:spacing w:after="120"/>
        <w:rPr>
          <w:rFonts w:cs="Arial"/>
        </w:rPr>
      </w:pPr>
      <w:r w:rsidRPr="008A2235">
        <w:rPr>
          <w:rFonts w:cs="Arial"/>
        </w:rPr>
        <w:t>Art. 167. Considera-se efetuada a notificação:</w:t>
      </w:r>
    </w:p>
    <w:p w14:paraId="54CFC261" w14:textId="1F59F343" w:rsidR="007B16B9" w:rsidRPr="008A2235" w:rsidRDefault="007B16B9" w:rsidP="007B16B9">
      <w:pPr>
        <w:ind w:firstLine="708"/>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pessoal, na data do recibo;</w:t>
      </w:r>
    </w:p>
    <w:p w14:paraId="4160D758" w14:textId="27F07BAA" w:rsidR="007B16B9" w:rsidRPr="008A2235" w:rsidRDefault="007B16B9" w:rsidP="007B16B9">
      <w:pPr>
        <w:ind w:firstLine="708"/>
        <w:rPr>
          <w:rFonts w:cs="Arial"/>
        </w:rPr>
      </w:pPr>
      <w:r w:rsidRPr="008A2235">
        <w:rPr>
          <w:rFonts w:cs="Arial"/>
        </w:rPr>
        <w:t xml:space="preserve">II - </w:t>
      </w:r>
      <w:proofErr w:type="gramStart"/>
      <w:r w:rsidRPr="008A2235">
        <w:rPr>
          <w:rFonts w:cs="Arial"/>
        </w:rPr>
        <w:t>quando</w:t>
      </w:r>
      <w:proofErr w:type="gramEnd"/>
      <w:r w:rsidRPr="008A2235">
        <w:rPr>
          <w:rFonts w:cs="Arial"/>
        </w:rPr>
        <w:t xml:space="preserve"> por carta, na data do recibo de volta;</w:t>
      </w:r>
    </w:p>
    <w:p w14:paraId="3B3233DE" w14:textId="4FC4FA5B" w:rsidR="007B16B9" w:rsidRPr="008A2235" w:rsidRDefault="007B16B9" w:rsidP="007B16B9">
      <w:pPr>
        <w:ind w:firstLine="708"/>
        <w:rPr>
          <w:rFonts w:cs="Arial"/>
        </w:rPr>
      </w:pPr>
      <w:r w:rsidRPr="008A2235">
        <w:rPr>
          <w:rFonts w:cs="Arial"/>
        </w:rPr>
        <w:t>III - quando por edital, no termo do prazo, contado este da data de publicação;</w:t>
      </w:r>
    </w:p>
    <w:p w14:paraId="0FFCB0E1" w14:textId="77777777" w:rsidR="007B16B9" w:rsidRPr="008A2235" w:rsidRDefault="007B16B9" w:rsidP="007B16B9">
      <w:pPr>
        <w:ind w:firstLine="708"/>
        <w:rPr>
          <w:rFonts w:cs="Arial"/>
        </w:rPr>
      </w:pPr>
      <w:r w:rsidRPr="008A2235">
        <w:rPr>
          <w:rFonts w:cs="Arial"/>
        </w:rPr>
        <w:t xml:space="preserve">IV – </w:t>
      </w:r>
      <w:proofErr w:type="gramStart"/>
      <w:r w:rsidRPr="008A2235">
        <w:rPr>
          <w:rFonts w:cs="Arial"/>
        </w:rPr>
        <w:t>quando</w:t>
      </w:r>
      <w:proofErr w:type="gramEnd"/>
      <w:r w:rsidRPr="008A2235">
        <w:rPr>
          <w:rFonts w:cs="Arial"/>
        </w:rPr>
        <w:t xml:space="preserve"> por meio eletrônico, de acordo com o que dispuser o regulamento do processo eletrônico.</w:t>
      </w:r>
    </w:p>
    <w:p w14:paraId="6C1A6A6C" w14:textId="77777777" w:rsidR="007B16B9" w:rsidRPr="008A2235" w:rsidRDefault="007B16B9" w:rsidP="007B16B9">
      <w:pPr>
        <w:ind w:firstLine="708"/>
        <w:rPr>
          <w:rFonts w:cs="Arial"/>
        </w:rPr>
      </w:pPr>
    </w:p>
    <w:p w14:paraId="4C71A466" w14:textId="77777777" w:rsidR="007B16B9" w:rsidRPr="008A2235" w:rsidRDefault="007B16B9" w:rsidP="007B16B9">
      <w:pPr>
        <w:rPr>
          <w:rFonts w:cs="Arial"/>
        </w:rPr>
      </w:pPr>
    </w:p>
    <w:p w14:paraId="3EBCBDF0" w14:textId="77777777" w:rsidR="007B16B9" w:rsidRPr="008A2235" w:rsidRDefault="007B16B9" w:rsidP="00F75E1E">
      <w:pPr>
        <w:pStyle w:val="Ttulo2"/>
      </w:pPr>
      <w:bookmarkStart w:id="174" w:name="_Toc111867685"/>
      <w:bookmarkStart w:id="175" w:name="_Toc147923223"/>
      <w:r w:rsidRPr="008A2235">
        <w:t>CAPÍTULO VI</w:t>
      </w:r>
      <w:bookmarkEnd w:id="174"/>
      <w:bookmarkEnd w:id="175"/>
    </w:p>
    <w:p w14:paraId="69CF74B4" w14:textId="77777777" w:rsidR="007B16B9" w:rsidRPr="008A2235" w:rsidRDefault="007B16B9" w:rsidP="00F75E1E">
      <w:pPr>
        <w:pStyle w:val="Ttulo2"/>
      </w:pPr>
      <w:bookmarkStart w:id="176" w:name="_Toc111867686"/>
      <w:bookmarkStart w:id="177" w:name="_Toc147923224"/>
      <w:r w:rsidRPr="008A2235">
        <w:t>DAS NULIDADES</w:t>
      </w:r>
      <w:bookmarkEnd w:id="176"/>
      <w:bookmarkEnd w:id="177"/>
    </w:p>
    <w:p w14:paraId="56BD1965" w14:textId="77777777" w:rsidR="007B16B9" w:rsidRPr="008A2235" w:rsidRDefault="007B16B9" w:rsidP="00726DE6">
      <w:pPr>
        <w:pStyle w:val="Ttulo"/>
      </w:pPr>
    </w:p>
    <w:p w14:paraId="2F842922" w14:textId="77777777" w:rsidR="007B16B9" w:rsidRPr="008A2235" w:rsidRDefault="007B16B9" w:rsidP="00107250">
      <w:pPr>
        <w:pStyle w:val="Recuodecorpodetexto"/>
        <w:spacing w:after="120"/>
        <w:ind w:firstLine="709"/>
        <w:rPr>
          <w:rFonts w:cs="Arial"/>
          <w:sz w:val="24"/>
          <w:szCs w:val="24"/>
        </w:rPr>
      </w:pPr>
      <w:r w:rsidRPr="008A2235">
        <w:rPr>
          <w:rFonts w:cs="Arial"/>
          <w:sz w:val="24"/>
          <w:szCs w:val="24"/>
        </w:rPr>
        <w:t>Art. 168. É nulo o ato que nasça afetado de vício insanável, material ou formal, especialmente:</w:t>
      </w:r>
    </w:p>
    <w:p w14:paraId="12940438" w14:textId="77777777" w:rsidR="007B16B9" w:rsidRPr="008A2235" w:rsidRDefault="007B16B9" w:rsidP="007B16B9">
      <w:pPr>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atos e termos lavrados por agente incompetente;</w:t>
      </w:r>
    </w:p>
    <w:p w14:paraId="53728320" w14:textId="77777777" w:rsidR="007B16B9" w:rsidRPr="008A2235" w:rsidRDefault="007B16B9" w:rsidP="007B16B9">
      <w:pPr>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despachos e decisões proferidas por autoridades incompetentes ou com preterição do direito de defesa;</w:t>
      </w:r>
    </w:p>
    <w:p w14:paraId="6B1D57F6" w14:textId="77777777" w:rsidR="007B16B9" w:rsidRPr="008A2235" w:rsidRDefault="007B16B9" w:rsidP="00107250">
      <w:pPr>
        <w:pStyle w:val="Recuodecorpodetexto2"/>
        <w:spacing w:after="120"/>
        <w:rPr>
          <w:rFonts w:cs="Arial"/>
          <w:sz w:val="24"/>
          <w:szCs w:val="24"/>
        </w:rPr>
      </w:pPr>
      <w:r w:rsidRPr="008A2235">
        <w:rPr>
          <w:rFonts w:cs="Arial"/>
          <w:sz w:val="24"/>
          <w:szCs w:val="24"/>
        </w:rPr>
        <w:t>III - os atos e termos que violem literal disposição da legislação municipal ou se fundem em prova que se apure falsa.</w:t>
      </w:r>
    </w:p>
    <w:p w14:paraId="0C27AF42" w14:textId="77777777" w:rsidR="007B16B9" w:rsidRPr="008A2235" w:rsidRDefault="007B16B9" w:rsidP="002F3F8F">
      <w:pPr>
        <w:spacing w:after="120"/>
        <w:rPr>
          <w:rFonts w:cs="Arial"/>
        </w:rPr>
      </w:pPr>
      <w:r w:rsidRPr="008A2235">
        <w:rPr>
          <w:rFonts w:cs="Arial"/>
        </w:rPr>
        <w:t>§ 1º. A nulidade de qualquer ato só prejudica os posteriores que dele diretamente dependam ou decorram.</w:t>
      </w:r>
    </w:p>
    <w:p w14:paraId="37C1B72A" w14:textId="77777777" w:rsidR="007B16B9" w:rsidRPr="008A2235" w:rsidRDefault="007B16B9" w:rsidP="007B16B9">
      <w:pPr>
        <w:ind w:firstLine="708"/>
        <w:rPr>
          <w:rFonts w:cs="Arial"/>
        </w:rPr>
      </w:pPr>
      <w:r w:rsidRPr="008A2235">
        <w:rPr>
          <w:rFonts w:cs="Arial"/>
        </w:rPr>
        <w:t>§ 2º. A nulidade será declarada pela autoridade competente para praticar ou revisar o ato, determinando os atos alcançados pela declaração e as providências necessárias ao prosseguimento ou solução do processo.</w:t>
      </w:r>
    </w:p>
    <w:p w14:paraId="1D9C8E0B" w14:textId="77777777" w:rsidR="007B16B9" w:rsidRPr="008A2235" w:rsidRDefault="007B16B9" w:rsidP="007B16B9">
      <w:pPr>
        <w:rPr>
          <w:rFonts w:cs="Arial"/>
        </w:rPr>
      </w:pPr>
    </w:p>
    <w:p w14:paraId="1A01EFED" w14:textId="77777777" w:rsidR="007B16B9" w:rsidRPr="008A2235" w:rsidRDefault="007B16B9" w:rsidP="007B16B9">
      <w:pPr>
        <w:ind w:firstLine="708"/>
        <w:rPr>
          <w:rFonts w:cs="Arial"/>
        </w:rPr>
      </w:pPr>
      <w:r w:rsidRPr="008A2235">
        <w:rPr>
          <w:rFonts w:cs="Arial"/>
        </w:rPr>
        <w:t>Art. 169. Quando a autoridade a quem incumbir o julgamento puder decidir o mérito a favor de quem aproveitaria a declaração de nulidade, poderá deixar de pronunciá-la ou suprir-lhe a falta, decidindo-o diretamente.</w:t>
      </w:r>
    </w:p>
    <w:p w14:paraId="575E05DA" w14:textId="77777777" w:rsidR="007B16B9" w:rsidRPr="008A2235" w:rsidRDefault="007B16B9" w:rsidP="007B16B9">
      <w:pPr>
        <w:pStyle w:val="Ttulo1"/>
        <w:rPr>
          <w:rFonts w:cs="Arial"/>
          <w:b/>
          <w:szCs w:val="24"/>
        </w:rPr>
      </w:pPr>
      <w:bookmarkStart w:id="178" w:name="_Toc111867687"/>
    </w:p>
    <w:p w14:paraId="4D136339" w14:textId="77777777" w:rsidR="007B16B9" w:rsidRPr="008A2235" w:rsidRDefault="007B16B9" w:rsidP="007B16B9">
      <w:pPr>
        <w:rPr>
          <w:rFonts w:cs="Arial"/>
        </w:rPr>
      </w:pPr>
    </w:p>
    <w:p w14:paraId="7BD2522D" w14:textId="77777777" w:rsidR="007B16B9" w:rsidRPr="008A2235" w:rsidRDefault="007B16B9" w:rsidP="00F75E1E">
      <w:pPr>
        <w:pStyle w:val="Ttulo2"/>
      </w:pPr>
      <w:bookmarkStart w:id="179" w:name="_Toc147923225"/>
      <w:r w:rsidRPr="008A2235">
        <w:t>CAPÍTULO VII</w:t>
      </w:r>
      <w:bookmarkEnd w:id="178"/>
      <w:bookmarkEnd w:id="179"/>
    </w:p>
    <w:p w14:paraId="4EA78BB2" w14:textId="77777777" w:rsidR="007B16B9" w:rsidRPr="008A2235" w:rsidRDefault="007B16B9" w:rsidP="00F75E1E">
      <w:pPr>
        <w:pStyle w:val="Ttulo2"/>
      </w:pPr>
      <w:bookmarkStart w:id="180" w:name="_Toc111867688"/>
      <w:bookmarkStart w:id="181" w:name="_Toc147923226"/>
      <w:r w:rsidRPr="008A2235">
        <w:t>DA FORMALIZAÇÃO DO LANÇAMENTO</w:t>
      </w:r>
      <w:bookmarkEnd w:id="180"/>
      <w:bookmarkEnd w:id="181"/>
    </w:p>
    <w:p w14:paraId="0CA7158B" w14:textId="77777777" w:rsidR="007B16B9" w:rsidRPr="008A2235" w:rsidRDefault="007B16B9" w:rsidP="00726DE6">
      <w:pPr>
        <w:pStyle w:val="Ttulo"/>
      </w:pPr>
    </w:p>
    <w:p w14:paraId="00F21BDD" w14:textId="77777777" w:rsidR="007B16B9" w:rsidRPr="008A2235" w:rsidRDefault="007B16B9" w:rsidP="00F75E1E">
      <w:pPr>
        <w:pStyle w:val="Ttulo2"/>
      </w:pPr>
      <w:bookmarkStart w:id="182" w:name="_Toc111867689"/>
      <w:bookmarkStart w:id="183" w:name="_Toc147923227"/>
      <w:r w:rsidRPr="008A2235">
        <w:t>Seção I</w:t>
      </w:r>
      <w:bookmarkEnd w:id="182"/>
      <w:bookmarkEnd w:id="183"/>
    </w:p>
    <w:p w14:paraId="6323A0C2" w14:textId="77777777" w:rsidR="007B16B9" w:rsidRPr="008A2235" w:rsidRDefault="007B16B9" w:rsidP="00F75E1E">
      <w:pPr>
        <w:pStyle w:val="Ttulo2"/>
      </w:pPr>
      <w:bookmarkStart w:id="184" w:name="_Toc111867690"/>
      <w:bookmarkStart w:id="185" w:name="_Toc147923228"/>
      <w:r w:rsidRPr="008A2235">
        <w:t>Da Notificação do Lançamento</w:t>
      </w:r>
      <w:bookmarkEnd w:id="184"/>
      <w:bookmarkEnd w:id="185"/>
    </w:p>
    <w:p w14:paraId="68DB2A83" w14:textId="77777777" w:rsidR="007B16B9" w:rsidRPr="008A2235" w:rsidRDefault="007B16B9" w:rsidP="007B16B9">
      <w:pPr>
        <w:rPr>
          <w:rFonts w:cs="Arial"/>
        </w:rPr>
      </w:pPr>
    </w:p>
    <w:p w14:paraId="3AFAC872" w14:textId="77777777" w:rsidR="007B16B9" w:rsidRPr="008A2235" w:rsidRDefault="007B16B9" w:rsidP="007B16B9">
      <w:pPr>
        <w:ind w:firstLine="708"/>
        <w:rPr>
          <w:rFonts w:cs="Arial"/>
        </w:rPr>
      </w:pPr>
      <w:r w:rsidRPr="008A2235">
        <w:rPr>
          <w:rFonts w:cs="Arial"/>
        </w:rPr>
        <w:t>Art. 170. Os tributos sujeitos a lançamento direto ou por declaração serão regularmente notificados ao sujeito passivo na forma e nos prazos definidos em regulamento.</w:t>
      </w:r>
    </w:p>
    <w:p w14:paraId="41E8839F" w14:textId="77777777" w:rsidR="007B16B9" w:rsidRPr="008A2235" w:rsidRDefault="007B16B9" w:rsidP="007B16B9">
      <w:pPr>
        <w:rPr>
          <w:rFonts w:cs="Arial"/>
        </w:rPr>
      </w:pPr>
    </w:p>
    <w:p w14:paraId="100E4C2C" w14:textId="77777777" w:rsidR="007B16B9" w:rsidRPr="008A2235" w:rsidRDefault="007B16B9" w:rsidP="00F75E1E">
      <w:pPr>
        <w:pStyle w:val="Ttulo2"/>
      </w:pPr>
      <w:bookmarkStart w:id="186" w:name="_Toc111867691"/>
      <w:bookmarkStart w:id="187" w:name="_Toc147923229"/>
      <w:r w:rsidRPr="008A2235">
        <w:t>Seção II</w:t>
      </w:r>
      <w:bookmarkEnd w:id="186"/>
      <w:bookmarkEnd w:id="187"/>
    </w:p>
    <w:p w14:paraId="0F8CEC8F" w14:textId="77777777" w:rsidR="007B16B9" w:rsidRPr="008A2235" w:rsidRDefault="007B16B9" w:rsidP="00F75E1E">
      <w:pPr>
        <w:pStyle w:val="Ttulo2"/>
      </w:pPr>
      <w:bookmarkStart w:id="188" w:name="_Toc111867692"/>
      <w:bookmarkStart w:id="189" w:name="_Toc147923230"/>
      <w:r w:rsidRPr="008A2235">
        <w:t>Da Notificação Preliminar</w:t>
      </w:r>
      <w:bookmarkEnd w:id="188"/>
      <w:bookmarkEnd w:id="189"/>
    </w:p>
    <w:p w14:paraId="2C5BE2BF" w14:textId="77777777" w:rsidR="007B16B9" w:rsidRPr="008A2235" w:rsidRDefault="007B16B9" w:rsidP="007B16B9">
      <w:pPr>
        <w:rPr>
          <w:rFonts w:cs="Arial"/>
        </w:rPr>
      </w:pPr>
    </w:p>
    <w:p w14:paraId="5C168716" w14:textId="77777777" w:rsidR="007B16B9" w:rsidRPr="008A2235" w:rsidRDefault="007B16B9" w:rsidP="00107250">
      <w:pPr>
        <w:spacing w:after="120"/>
        <w:rPr>
          <w:rFonts w:cs="Arial"/>
        </w:rPr>
      </w:pPr>
      <w:r w:rsidRPr="008A2235">
        <w:rPr>
          <w:rFonts w:cs="Arial"/>
        </w:rPr>
        <w:t>Art. 171. Verificando-se omissão no pagamento de tributo ou a qualquer infração da legislação tributária ou fiscal da qual possa resultar evasão de receita, será expedida contra o infrator notificação preliminar para que, no prazo de 60 (sessenta) dias, regularize a situação, sob pena de ser convertida em auto de infração.</w:t>
      </w:r>
    </w:p>
    <w:p w14:paraId="7FF6F51F" w14:textId="77777777" w:rsidR="007B16B9" w:rsidRPr="008A2235" w:rsidRDefault="007B16B9" w:rsidP="006B6C5D">
      <w:pPr>
        <w:spacing w:after="120"/>
        <w:rPr>
          <w:rFonts w:cs="Arial"/>
        </w:rPr>
      </w:pPr>
      <w:r w:rsidRPr="008A2235">
        <w:rPr>
          <w:rFonts w:cs="Arial"/>
        </w:rPr>
        <w:t xml:space="preserve">§ 1º. Esgotado o prazo de que trata o </w:t>
      </w:r>
      <w:r w:rsidRPr="008A2235">
        <w:rPr>
          <w:rFonts w:cs="Arial"/>
          <w:i/>
        </w:rPr>
        <w:t>caput</w:t>
      </w:r>
      <w:r w:rsidRPr="008A2235">
        <w:rPr>
          <w:rFonts w:cs="Arial"/>
        </w:rPr>
        <w:t xml:space="preserve"> deste artigo sem que o contribuinte tenha promovido a regularização, a notificação preliminar será convertida automaticamente em auto de infração para todos os efeitos legais. </w:t>
      </w:r>
    </w:p>
    <w:p w14:paraId="26768D6C" w14:textId="77777777" w:rsidR="007B16B9" w:rsidRPr="008A2235" w:rsidRDefault="007B16B9" w:rsidP="006B6C5D">
      <w:pPr>
        <w:spacing w:after="120"/>
        <w:rPr>
          <w:rFonts w:cs="Arial"/>
        </w:rPr>
      </w:pPr>
      <w:r w:rsidRPr="008A2235">
        <w:rPr>
          <w:rFonts w:cs="Arial"/>
        </w:rPr>
        <w:t xml:space="preserve">§ 2º. Na lavratura da notificação preliminar exclui-se a aplicação da multa punitiva.  </w:t>
      </w:r>
    </w:p>
    <w:p w14:paraId="3033C3AC" w14:textId="77777777" w:rsidR="007B16B9" w:rsidRPr="008A2235" w:rsidRDefault="007B16B9" w:rsidP="006B6C5D">
      <w:pPr>
        <w:spacing w:after="120"/>
        <w:rPr>
          <w:rFonts w:cs="Arial"/>
        </w:rPr>
      </w:pPr>
      <w:r w:rsidRPr="008A2235">
        <w:rPr>
          <w:rFonts w:cs="Arial"/>
        </w:rPr>
        <w:t xml:space="preserve">§ 3º Lavrar-se-á, igualmente, auto de infração quando o contribuinte se recusar a tomar conhecimento da notificação preliminar. </w:t>
      </w:r>
    </w:p>
    <w:p w14:paraId="3C188F64" w14:textId="77777777" w:rsidR="007B16B9" w:rsidRPr="008A2235" w:rsidRDefault="007B16B9" w:rsidP="00107250">
      <w:pPr>
        <w:rPr>
          <w:rFonts w:cs="Arial"/>
        </w:rPr>
      </w:pPr>
      <w:r w:rsidRPr="008A2235">
        <w:rPr>
          <w:rFonts w:cs="Arial"/>
        </w:rPr>
        <w:t xml:space="preserve">§ 4º. Não se aplica a notificação preliminar aos responsáveis tributários do ISS.  </w:t>
      </w:r>
    </w:p>
    <w:p w14:paraId="1541C8CC" w14:textId="77777777" w:rsidR="007B16B9" w:rsidRPr="008A2235" w:rsidRDefault="007B16B9" w:rsidP="007B16B9">
      <w:pPr>
        <w:ind w:firstLine="708"/>
        <w:rPr>
          <w:rFonts w:cs="Arial"/>
        </w:rPr>
      </w:pPr>
    </w:p>
    <w:p w14:paraId="17C0E8F1" w14:textId="77777777" w:rsidR="007B16B9" w:rsidRPr="008A2235" w:rsidRDefault="007B16B9" w:rsidP="00107250">
      <w:pPr>
        <w:spacing w:after="120"/>
        <w:rPr>
          <w:rFonts w:cs="Arial"/>
        </w:rPr>
      </w:pPr>
      <w:r w:rsidRPr="008A2235">
        <w:rPr>
          <w:rFonts w:cs="Arial"/>
        </w:rPr>
        <w:t>Art. 172. A notificação preliminar será expedida pelo órgão que fiscalizar o tributo e conterá obrigatoriamente:</w:t>
      </w:r>
    </w:p>
    <w:p w14:paraId="6793306D" w14:textId="77777777" w:rsidR="007B16B9" w:rsidRPr="008A2235" w:rsidRDefault="007B16B9" w:rsidP="007B16B9">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qualificação do notificado;</w:t>
      </w:r>
    </w:p>
    <w:p w14:paraId="14B5A2F6" w14:textId="77777777" w:rsidR="007B16B9" w:rsidRPr="008A2235" w:rsidRDefault="007B16B9" w:rsidP="007B16B9">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determinação da matéria tributável;</w:t>
      </w:r>
    </w:p>
    <w:p w14:paraId="17397749" w14:textId="77777777" w:rsidR="007B16B9" w:rsidRPr="008A2235" w:rsidRDefault="007B16B9" w:rsidP="007B16B9">
      <w:pPr>
        <w:rPr>
          <w:rFonts w:cs="Arial"/>
        </w:rPr>
      </w:pPr>
      <w:r w:rsidRPr="008A2235">
        <w:rPr>
          <w:rFonts w:cs="Arial"/>
        </w:rPr>
        <w:t>III - o valor do crédito tributário e o prazo para pagamento, quando o mesmo já estiver constituído; e</w:t>
      </w:r>
    </w:p>
    <w:p w14:paraId="12A1DCAD" w14:textId="77777777" w:rsidR="007B16B9" w:rsidRPr="008A2235" w:rsidRDefault="007B16B9" w:rsidP="006B6C5D">
      <w:pPr>
        <w:spacing w:after="120"/>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assinatura do responsável por sua expedição e a indicação de seu nome, cargo ou função e o número de sua identificação funcional.</w:t>
      </w:r>
    </w:p>
    <w:p w14:paraId="7949137A" w14:textId="77777777" w:rsidR="007B16B9" w:rsidRPr="008A2235" w:rsidRDefault="007B16B9" w:rsidP="007B16B9">
      <w:pPr>
        <w:ind w:firstLine="708"/>
        <w:rPr>
          <w:rFonts w:cs="Arial"/>
        </w:rPr>
      </w:pPr>
      <w:r w:rsidRPr="008A2235">
        <w:rPr>
          <w:rFonts w:cs="Arial"/>
        </w:rPr>
        <w:t>Parágrafo único. Prescinde de assinatura a notificação emitida por processo eletrônico.</w:t>
      </w:r>
    </w:p>
    <w:p w14:paraId="037D184D" w14:textId="77777777" w:rsidR="007B16B9" w:rsidRPr="008A2235" w:rsidRDefault="007B16B9" w:rsidP="007B16B9">
      <w:pPr>
        <w:rPr>
          <w:rFonts w:cs="Arial"/>
        </w:rPr>
      </w:pPr>
    </w:p>
    <w:p w14:paraId="7119E184" w14:textId="77777777" w:rsidR="007B16B9" w:rsidRPr="008A2235" w:rsidRDefault="007B16B9" w:rsidP="007B16B9">
      <w:pPr>
        <w:ind w:firstLine="708"/>
        <w:rPr>
          <w:rFonts w:cs="Arial"/>
        </w:rPr>
      </w:pPr>
      <w:r w:rsidRPr="008A2235">
        <w:rPr>
          <w:rFonts w:cs="Arial"/>
        </w:rPr>
        <w:t>Art. 173. A notificação preliminar não comporta reclamação, recurso ou defesa.</w:t>
      </w:r>
    </w:p>
    <w:p w14:paraId="08ED70DB" w14:textId="77777777" w:rsidR="007B16B9" w:rsidRPr="008A2235" w:rsidRDefault="007B16B9" w:rsidP="007B16B9">
      <w:pPr>
        <w:rPr>
          <w:rFonts w:cs="Arial"/>
        </w:rPr>
      </w:pPr>
    </w:p>
    <w:p w14:paraId="180F2441" w14:textId="77777777" w:rsidR="007B16B9" w:rsidRPr="008A2235" w:rsidRDefault="007B16B9" w:rsidP="007B16B9">
      <w:pPr>
        <w:ind w:firstLine="708"/>
        <w:rPr>
          <w:rFonts w:cs="Arial"/>
        </w:rPr>
      </w:pPr>
      <w:r w:rsidRPr="008A2235">
        <w:rPr>
          <w:rFonts w:cs="Arial"/>
        </w:rPr>
        <w:t xml:space="preserve">   </w:t>
      </w:r>
    </w:p>
    <w:p w14:paraId="17EE88EA" w14:textId="77777777" w:rsidR="007B16B9" w:rsidRPr="008A2235" w:rsidRDefault="007B16B9" w:rsidP="00F75E1E">
      <w:pPr>
        <w:pStyle w:val="Ttulo2"/>
      </w:pPr>
      <w:bookmarkStart w:id="190" w:name="_Toc111867695"/>
      <w:bookmarkStart w:id="191" w:name="_Toc147923231"/>
      <w:r w:rsidRPr="008A2235">
        <w:t>Seção II</w:t>
      </w:r>
      <w:bookmarkEnd w:id="190"/>
      <w:r w:rsidRPr="008A2235">
        <w:t>I</w:t>
      </w:r>
      <w:bookmarkEnd w:id="191"/>
    </w:p>
    <w:p w14:paraId="35072E6F" w14:textId="77777777" w:rsidR="007B16B9" w:rsidRPr="008A2235" w:rsidRDefault="007B16B9" w:rsidP="00F75E1E">
      <w:pPr>
        <w:pStyle w:val="Ttulo2"/>
      </w:pPr>
      <w:bookmarkStart w:id="192" w:name="_Toc111867696"/>
      <w:bookmarkStart w:id="193" w:name="_Toc147923232"/>
      <w:r w:rsidRPr="008A2235">
        <w:t>Do Auto de Infração e Imposição de Multa</w:t>
      </w:r>
      <w:bookmarkEnd w:id="192"/>
      <w:bookmarkEnd w:id="193"/>
    </w:p>
    <w:p w14:paraId="6F8D1F5B" w14:textId="77777777" w:rsidR="007B16B9" w:rsidRPr="008A2235" w:rsidRDefault="007B16B9" w:rsidP="007B16B9">
      <w:pPr>
        <w:rPr>
          <w:rFonts w:cs="Arial"/>
        </w:rPr>
      </w:pPr>
    </w:p>
    <w:p w14:paraId="13F8C765" w14:textId="77777777" w:rsidR="007B16B9" w:rsidRPr="008A2235" w:rsidRDefault="007B16B9" w:rsidP="00D76B6E">
      <w:pPr>
        <w:spacing w:after="120"/>
        <w:rPr>
          <w:rFonts w:cs="Arial"/>
        </w:rPr>
      </w:pPr>
      <w:r w:rsidRPr="008A2235">
        <w:rPr>
          <w:rFonts w:cs="Arial"/>
        </w:rPr>
        <w:t>Art. 174. O auto de infração e imposição de multa, lavrado com precisão e clareza, sem entrelinhas, emendas ou rasuras, deverá conter:</w:t>
      </w:r>
    </w:p>
    <w:p w14:paraId="67EE4365" w14:textId="22BA722C" w:rsidR="007B16B9" w:rsidRPr="008A2235" w:rsidRDefault="007B16B9" w:rsidP="006B6C5D">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qualificação do autuado e das testemunhas, se existentes;</w:t>
      </w:r>
    </w:p>
    <w:p w14:paraId="3A9C6943" w14:textId="4442EDD2" w:rsidR="007B16B9" w:rsidRPr="008A2235" w:rsidRDefault="007B16B9" w:rsidP="006B6C5D">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local, a data e a hora da lavratura;</w:t>
      </w:r>
    </w:p>
    <w:p w14:paraId="1D7EF493" w14:textId="63891AE6" w:rsidR="007B16B9" w:rsidRPr="008A2235" w:rsidRDefault="007B16B9" w:rsidP="006B6C5D">
      <w:pPr>
        <w:rPr>
          <w:rFonts w:cs="Arial"/>
        </w:rPr>
      </w:pPr>
      <w:r w:rsidRPr="008A2235">
        <w:rPr>
          <w:rFonts w:cs="Arial"/>
        </w:rPr>
        <w:t>III - a descrição dos fatos e circunstâncias pertinentes;</w:t>
      </w:r>
    </w:p>
    <w:p w14:paraId="2A797EF3" w14:textId="1DD9D83A" w:rsidR="007B16B9" w:rsidRPr="008A2235" w:rsidRDefault="007B16B9" w:rsidP="006B6C5D">
      <w:pPr>
        <w:pStyle w:val="Recuodecorpodetexto2"/>
        <w:rPr>
          <w:rFonts w:cs="Arial"/>
          <w:sz w:val="24"/>
          <w:szCs w:val="24"/>
        </w:rPr>
      </w:pPr>
      <w:r w:rsidRPr="008A2235">
        <w:rPr>
          <w:rFonts w:cs="Arial"/>
          <w:sz w:val="24"/>
          <w:szCs w:val="24"/>
        </w:rPr>
        <w:t xml:space="preserve">IV - </w:t>
      </w:r>
      <w:proofErr w:type="gramStart"/>
      <w:r w:rsidRPr="008A2235">
        <w:rPr>
          <w:rFonts w:cs="Arial"/>
          <w:sz w:val="24"/>
          <w:szCs w:val="24"/>
        </w:rPr>
        <w:t>a</w:t>
      </w:r>
      <w:proofErr w:type="gramEnd"/>
      <w:r w:rsidRPr="008A2235">
        <w:rPr>
          <w:rFonts w:cs="Arial"/>
          <w:sz w:val="24"/>
          <w:szCs w:val="24"/>
        </w:rPr>
        <w:t xml:space="preserve"> citação expressa do dispositivo legal infringido, inclusive do que estabelece a respectiva sanção; e</w:t>
      </w:r>
    </w:p>
    <w:p w14:paraId="1207F810" w14:textId="0CE285C8" w:rsidR="007B16B9" w:rsidRPr="008A2235" w:rsidRDefault="007B16B9" w:rsidP="006B6C5D">
      <w:pPr>
        <w:rPr>
          <w:rFonts w:cs="Arial"/>
        </w:rPr>
      </w:pPr>
      <w:r w:rsidRPr="008A2235">
        <w:rPr>
          <w:rFonts w:cs="Arial"/>
        </w:rPr>
        <w:t xml:space="preserve">V - </w:t>
      </w:r>
      <w:proofErr w:type="gramStart"/>
      <w:r w:rsidRPr="008A2235">
        <w:rPr>
          <w:rFonts w:cs="Arial"/>
        </w:rPr>
        <w:t>a</w:t>
      </w:r>
      <w:proofErr w:type="gramEnd"/>
      <w:r w:rsidRPr="008A2235">
        <w:rPr>
          <w:rFonts w:cs="Arial"/>
        </w:rPr>
        <w:t xml:space="preserve"> determinação da exigência e a intimação para cumpri-la ou impugná-la;</w:t>
      </w:r>
    </w:p>
    <w:p w14:paraId="56C431BD" w14:textId="69330CF1" w:rsidR="007B16B9" w:rsidRPr="008A2235" w:rsidRDefault="007B16B9" w:rsidP="006B6C5D">
      <w:pPr>
        <w:rPr>
          <w:rFonts w:cs="Arial"/>
        </w:rPr>
      </w:pPr>
      <w:r w:rsidRPr="008A2235">
        <w:rPr>
          <w:rFonts w:cs="Arial"/>
        </w:rPr>
        <w:t xml:space="preserve">VI - </w:t>
      </w:r>
      <w:proofErr w:type="gramStart"/>
      <w:r w:rsidRPr="008A2235">
        <w:rPr>
          <w:rFonts w:cs="Arial"/>
        </w:rPr>
        <w:t>a</w:t>
      </w:r>
      <w:proofErr w:type="gramEnd"/>
      <w:r w:rsidRPr="008A2235">
        <w:rPr>
          <w:rFonts w:cs="Arial"/>
        </w:rPr>
        <w:t xml:space="preserve"> assinatura do agente </w:t>
      </w:r>
      <w:proofErr w:type="spellStart"/>
      <w:r w:rsidRPr="008A2235">
        <w:rPr>
          <w:rFonts w:cs="Arial"/>
        </w:rPr>
        <w:t>autuante</w:t>
      </w:r>
      <w:proofErr w:type="spellEnd"/>
      <w:r w:rsidRPr="008A2235">
        <w:rPr>
          <w:rFonts w:cs="Arial"/>
        </w:rPr>
        <w:t xml:space="preserve"> e a indicação do seu cargo ou função;</w:t>
      </w:r>
    </w:p>
    <w:p w14:paraId="3FB4F4C7" w14:textId="77777777" w:rsidR="007B16B9" w:rsidRPr="008A2235" w:rsidRDefault="007B16B9" w:rsidP="006B6C5D">
      <w:pPr>
        <w:spacing w:after="120"/>
        <w:rPr>
          <w:rFonts w:cs="Arial"/>
        </w:rPr>
      </w:pPr>
      <w:r w:rsidRPr="008A2235">
        <w:rPr>
          <w:rFonts w:cs="Arial"/>
        </w:rPr>
        <w:t>VII - a assinatura do próprio autuado ou infrator ou dos seus representantes, ou mandatários ou prepostos, ou a menção da circunstância de que o mesmo não pode ou se recusou a assinar.</w:t>
      </w:r>
    </w:p>
    <w:p w14:paraId="7A4BE342" w14:textId="77777777" w:rsidR="007B16B9" w:rsidRPr="008A2235" w:rsidRDefault="007B16B9" w:rsidP="007B16B9">
      <w:pPr>
        <w:ind w:firstLine="708"/>
        <w:rPr>
          <w:rFonts w:cs="Arial"/>
        </w:rPr>
      </w:pPr>
      <w:r w:rsidRPr="008A2235">
        <w:rPr>
          <w:rFonts w:cs="Arial"/>
        </w:rPr>
        <w:t xml:space="preserve">Parágrafo único. A autuação e a notificação eletrônicas dispensam as assinaturas do autuado e do </w:t>
      </w:r>
      <w:proofErr w:type="spellStart"/>
      <w:r w:rsidRPr="008A2235">
        <w:rPr>
          <w:rFonts w:cs="Arial"/>
        </w:rPr>
        <w:t>autuante</w:t>
      </w:r>
      <w:proofErr w:type="spellEnd"/>
      <w:r w:rsidRPr="008A2235">
        <w:rPr>
          <w:rFonts w:cs="Arial"/>
        </w:rPr>
        <w:t xml:space="preserve">.  </w:t>
      </w:r>
    </w:p>
    <w:p w14:paraId="4C5A5E53" w14:textId="77777777" w:rsidR="007B16B9" w:rsidRPr="008A2235" w:rsidRDefault="007B16B9" w:rsidP="007B16B9">
      <w:pPr>
        <w:rPr>
          <w:rFonts w:cs="Arial"/>
        </w:rPr>
      </w:pPr>
    </w:p>
    <w:p w14:paraId="41E18007" w14:textId="77777777" w:rsidR="007B16B9" w:rsidRPr="008A2235" w:rsidRDefault="007B16B9" w:rsidP="007B16B9">
      <w:pPr>
        <w:ind w:firstLine="708"/>
        <w:rPr>
          <w:rFonts w:cs="Arial"/>
        </w:rPr>
      </w:pPr>
      <w:r w:rsidRPr="008A2235">
        <w:rPr>
          <w:rFonts w:cs="Arial"/>
        </w:rPr>
        <w:t>Art. 175. As incorreções ou omissões verificadas no auto de infração não constituem motivo de nulidade do processo, desde que nele constem elementos suficientes para determinar a infração e o infrator.</w:t>
      </w:r>
    </w:p>
    <w:p w14:paraId="32E285E8" w14:textId="77777777" w:rsidR="007B16B9" w:rsidRPr="008A2235" w:rsidRDefault="007B16B9" w:rsidP="00726DE6">
      <w:pPr>
        <w:pStyle w:val="Ttulo"/>
      </w:pPr>
    </w:p>
    <w:p w14:paraId="3737E6F5" w14:textId="77777777" w:rsidR="007B16B9" w:rsidRPr="008A2235" w:rsidRDefault="007B16B9" w:rsidP="00F75E1E">
      <w:pPr>
        <w:pStyle w:val="Ttulo2"/>
      </w:pPr>
      <w:bookmarkStart w:id="194" w:name="_Toc111867697"/>
      <w:bookmarkStart w:id="195" w:name="_Toc147923233"/>
      <w:r w:rsidRPr="008A2235">
        <w:t>Seção IV</w:t>
      </w:r>
      <w:bookmarkEnd w:id="194"/>
      <w:bookmarkEnd w:id="195"/>
    </w:p>
    <w:p w14:paraId="76A40F08" w14:textId="77777777" w:rsidR="007B16B9" w:rsidRPr="008A2235" w:rsidRDefault="007B16B9" w:rsidP="00F75E1E">
      <w:pPr>
        <w:pStyle w:val="Ttulo2"/>
      </w:pPr>
      <w:bookmarkStart w:id="196" w:name="_Toc111867698"/>
      <w:bookmarkStart w:id="197" w:name="_Toc147923234"/>
      <w:r w:rsidRPr="008A2235">
        <w:t>Das Impugnações do Lançamento</w:t>
      </w:r>
      <w:bookmarkEnd w:id="196"/>
      <w:bookmarkEnd w:id="197"/>
    </w:p>
    <w:p w14:paraId="0EE1916F" w14:textId="77777777" w:rsidR="007B16B9" w:rsidRPr="008A2235" w:rsidRDefault="007B16B9" w:rsidP="007B16B9">
      <w:pPr>
        <w:rPr>
          <w:rFonts w:cs="Arial"/>
        </w:rPr>
      </w:pPr>
    </w:p>
    <w:p w14:paraId="7E94F59C" w14:textId="77777777" w:rsidR="007B16B9" w:rsidRPr="008A2235" w:rsidRDefault="007B16B9" w:rsidP="00D76B6E">
      <w:pPr>
        <w:rPr>
          <w:rFonts w:cs="Arial"/>
        </w:rPr>
      </w:pPr>
      <w:r w:rsidRPr="008A2235">
        <w:rPr>
          <w:rFonts w:cs="Arial"/>
        </w:rPr>
        <w:t>Art. 176. O sujeito passivo que não concordar com o lançamento tributário ou com o auto de infração e imposição de multa, poderá apresentar defesa no prazo de 30 (trinta) dias, contados da notificação ou intimação.</w:t>
      </w:r>
    </w:p>
    <w:p w14:paraId="036F4C3A" w14:textId="77777777" w:rsidR="007B16B9" w:rsidRPr="008A2235" w:rsidRDefault="007B16B9" w:rsidP="00726DE6">
      <w:pPr>
        <w:pStyle w:val="Ttulo"/>
      </w:pPr>
    </w:p>
    <w:p w14:paraId="5FCC0DA8" w14:textId="77777777" w:rsidR="007B16B9" w:rsidRPr="008A2235" w:rsidRDefault="007B16B9" w:rsidP="00F75E1E">
      <w:pPr>
        <w:pStyle w:val="Ttulo2"/>
      </w:pPr>
      <w:bookmarkStart w:id="198" w:name="_Toc111867699"/>
      <w:bookmarkStart w:id="199" w:name="_Toc147923235"/>
      <w:r w:rsidRPr="008A2235">
        <w:t>CAPÍTULO VIII</w:t>
      </w:r>
      <w:bookmarkEnd w:id="198"/>
      <w:bookmarkEnd w:id="199"/>
    </w:p>
    <w:p w14:paraId="3234D5E6" w14:textId="77777777" w:rsidR="007B16B9" w:rsidRPr="008A2235" w:rsidRDefault="007B16B9" w:rsidP="00F75E1E">
      <w:pPr>
        <w:pStyle w:val="Ttulo2"/>
      </w:pPr>
      <w:bookmarkStart w:id="200" w:name="_Toc111867700"/>
      <w:bookmarkStart w:id="201" w:name="_Toc147923236"/>
      <w:r w:rsidRPr="008A2235">
        <w:t>DA INSTRUÇÃO</w:t>
      </w:r>
      <w:bookmarkEnd w:id="200"/>
      <w:bookmarkEnd w:id="201"/>
    </w:p>
    <w:p w14:paraId="2FFEB9AA" w14:textId="77777777" w:rsidR="007B16B9" w:rsidRPr="008A2235" w:rsidRDefault="007B16B9" w:rsidP="007B16B9">
      <w:pPr>
        <w:rPr>
          <w:rFonts w:cs="Arial"/>
        </w:rPr>
      </w:pPr>
    </w:p>
    <w:p w14:paraId="5A2571D1" w14:textId="77777777" w:rsidR="007B16B9" w:rsidRPr="008A2235" w:rsidRDefault="007B16B9" w:rsidP="00D76B6E">
      <w:pPr>
        <w:spacing w:after="120"/>
        <w:rPr>
          <w:rFonts w:cs="Arial"/>
        </w:rPr>
      </w:pPr>
      <w:r w:rsidRPr="008A2235">
        <w:rPr>
          <w:rFonts w:cs="Arial"/>
        </w:rPr>
        <w:t>Art. 177. As atividades de instrução do processo administrativo são as que se destinam a averiguar, comprovar e registrar no expediente próprio os dados necessários à tomada de decisão.</w:t>
      </w:r>
    </w:p>
    <w:p w14:paraId="46AF033E" w14:textId="2B0185A5" w:rsidR="007B16B9" w:rsidRPr="008A2235" w:rsidRDefault="007B16B9" w:rsidP="006B6C5D">
      <w:pPr>
        <w:spacing w:after="120"/>
        <w:rPr>
          <w:rFonts w:cs="Arial"/>
        </w:rPr>
      </w:pPr>
      <w:r w:rsidRPr="008A2235">
        <w:rPr>
          <w:rFonts w:cs="Arial"/>
        </w:rPr>
        <w:t>§ 1º. Os encarregados da instrução poderão juntar documentos, proceder a diligências, requerer perícias, esclarecimentos, provas, ou quaisquer outros elementos necessários à devida preparação do processo.</w:t>
      </w:r>
    </w:p>
    <w:p w14:paraId="2B8EA26F" w14:textId="77777777" w:rsidR="007B16B9" w:rsidRPr="008A2235" w:rsidRDefault="007B16B9" w:rsidP="007B16B9">
      <w:pPr>
        <w:ind w:firstLine="708"/>
        <w:rPr>
          <w:rFonts w:cs="Arial"/>
        </w:rPr>
      </w:pPr>
      <w:r w:rsidRPr="008A2235">
        <w:rPr>
          <w:rFonts w:cs="Arial"/>
        </w:rPr>
        <w:t>§ 2º. A autoridade encarregada da preparação cuidará para que os atos e fatos pertinentes ao processo sejam devidamente certificados.</w:t>
      </w:r>
    </w:p>
    <w:p w14:paraId="19FA5318" w14:textId="77777777" w:rsidR="007B16B9" w:rsidRPr="008A2235" w:rsidRDefault="007B16B9" w:rsidP="007B16B9">
      <w:pPr>
        <w:rPr>
          <w:rFonts w:cs="Arial"/>
        </w:rPr>
      </w:pPr>
    </w:p>
    <w:p w14:paraId="3352803C" w14:textId="77777777" w:rsidR="007B16B9" w:rsidRPr="008A2235" w:rsidRDefault="007B16B9" w:rsidP="007B16B9">
      <w:pPr>
        <w:ind w:firstLine="708"/>
        <w:rPr>
          <w:rFonts w:cs="Arial"/>
        </w:rPr>
      </w:pPr>
      <w:r w:rsidRPr="008A2235">
        <w:rPr>
          <w:rFonts w:cs="Arial"/>
        </w:rPr>
        <w:t>Art. 178. São inadmissíveis no processo administrativo as provas obtidas por meios ilícitos.</w:t>
      </w:r>
    </w:p>
    <w:p w14:paraId="7F0E4054" w14:textId="77777777" w:rsidR="007B16B9" w:rsidRPr="008A2235" w:rsidRDefault="007B16B9" w:rsidP="007B16B9">
      <w:pPr>
        <w:rPr>
          <w:rFonts w:cs="Arial"/>
        </w:rPr>
      </w:pPr>
    </w:p>
    <w:p w14:paraId="60C6E21B" w14:textId="77777777" w:rsidR="007B16B9" w:rsidRPr="008A2235" w:rsidRDefault="007B16B9" w:rsidP="007B16B9">
      <w:pPr>
        <w:ind w:firstLine="708"/>
        <w:rPr>
          <w:rFonts w:cs="Arial"/>
        </w:rPr>
      </w:pPr>
      <w:r w:rsidRPr="008A2235">
        <w:rPr>
          <w:rFonts w:cs="Arial"/>
        </w:rPr>
        <w:t>Art. 179. Cabe ao interessado a prova dos fatos que tenha alegado, sem prejuízo do dever atribuído ao órgão competente para a instrução e do disposto no artigo seguinte.</w:t>
      </w:r>
    </w:p>
    <w:p w14:paraId="48DD0EEF" w14:textId="77777777" w:rsidR="007B16B9" w:rsidRPr="008A2235" w:rsidRDefault="007B16B9" w:rsidP="007B16B9">
      <w:pPr>
        <w:rPr>
          <w:rFonts w:cs="Arial"/>
        </w:rPr>
      </w:pPr>
    </w:p>
    <w:p w14:paraId="6392BA98" w14:textId="77777777" w:rsidR="007B16B9" w:rsidRPr="008A2235" w:rsidRDefault="007B16B9" w:rsidP="007B16B9">
      <w:pPr>
        <w:ind w:firstLine="708"/>
        <w:rPr>
          <w:rFonts w:cs="Arial"/>
        </w:rPr>
      </w:pPr>
      <w:r w:rsidRPr="008A2235">
        <w:rPr>
          <w:rFonts w:cs="Arial"/>
        </w:rPr>
        <w:t>Art. 180. Quando o interessado declarar que fatos e dados estão registrados em documentos existentes na própria Administração responsável pelo processo ou em outro órgão administrativo, a autoridade competente para a instrução proverá, de ofício, à obtenção dos documentos ou das respectivas cópias.</w:t>
      </w:r>
    </w:p>
    <w:p w14:paraId="0F0D35E9" w14:textId="77777777" w:rsidR="007B16B9" w:rsidRPr="008A2235" w:rsidRDefault="007B16B9" w:rsidP="007B16B9">
      <w:pPr>
        <w:ind w:firstLine="708"/>
        <w:rPr>
          <w:rFonts w:cs="Arial"/>
        </w:rPr>
      </w:pPr>
    </w:p>
    <w:p w14:paraId="08D9D336" w14:textId="77777777" w:rsidR="007B16B9" w:rsidRPr="008A2235" w:rsidRDefault="007B16B9" w:rsidP="00D76B6E">
      <w:pPr>
        <w:spacing w:after="120"/>
        <w:rPr>
          <w:rFonts w:cs="Arial"/>
        </w:rPr>
      </w:pPr>
      <w:r w:rsidRPr="008A2235">
        <w:rPr>
          <w:rFonts w:cs="Arial"/>
        </w:rPr>
        <w:t>Art. 181. O interessado poderá, na fase instrutória e antes da tomada da decisão, juntar documentos e pareceres, requerer diligências e perícias, bem como aduzir alegações referentes à matéria objeto do processo.</w:t>
      </w:r>
    </w:p>
    <w:p w14:paraId="3803DA99" w14:textId="77777777" w:rsidR="007B16B9" w:rsidRPr="008A2235" w:rsidRDefault="007B16B9" w:rsidP="006B6C5D">
      <w:pPr>
        <w:spacing w:after="120"/>
        <w:rPr>
          <w:rFonts w:cs="Arial"/>
        </w:rPr>
      </w:pPr>
      <w:r w:rsidRPr="008A2235">
        <w:rPr>
          <w:rFonts w:cs="Arial"/>
        </w:rPr>
        <w:t>§ 1º. Os elementos probatórios deverão ser considerados na motivação da decisão.</w:t>
      </w:r>
    </w:p>
    <w:p w14:paraId="40732C56" w14:textId="77777777" w:rsidR="007B16B9" w:rsidRPr="008A2235" w:rsidRDefault="007B16B9" w:rsidP="007B16B9">
      <w:pPr>
        <w:ind w:firstLine="708"/>
        <w:rPr>
          <w:rFonts w:cs="Arial"/>
        </w:rPr>
      </w:pPr>
      <w:r w:rsidRPr="008A2235">
        <w:rPr>
          <w:rFonts w:cs="Arial"/>
        </w:rPr>
        <w:t>§ 2º. Somente poderão ser recusadas, mediante decisão fundamentada, as provas requeridas pelos interessados quando sejam ilícitas, impertinentes, desnecessárias ou protelatórias.</w:t>
      </w:r>
    </w:p>
    <w:p w14:paraId="1D78BA95" w14:textId="77777777" w:rsidR="007B16B9" w:rsidRPr="008A2235" w:rsidRDefault="007B16B9" w:rsidP="007B16B9">
      <w:pPr>
        <w:rPr>
          <w:rFonts w:cs="Arial"/>
        </w:rPr>
      </w:pPr>
    </w:p>
    <w:p w14:paraId="3B9AA9B7" w14:textId="77777777" w:rsidR="007B16B9" w:rsidRPr="008A2235" w:rsidRDefault="007B16B9" w:rsidP="006B6C5D">
      <w:pPr>
        <w:spacing w:after="120"/>
        <w:rPr>
          <w:rFonts w:cs="Arial"/>
        </w:rPr>
      </w:pPr>
      <w:r w:rsidRPr="008A2235">
        <w:rPr>
          <w:rFonts w:cs="Arial"/>
        </w:rPr>
        <w:t>Art. 182. Quando for necessária a prestação de informações ou a apresentação de provas pelos interessados ou terceiros, serão expedidas notificações para esse fim, mencionando-se data, prazo, forma e condições de atendimento.</w:t>
      </w:r>
    </w:p>
    <w:p w14:paraId="04668512" w14:textId="77777777" w:rsidR="007B16B9" w:rsidRPr="008A2235" w:rsidRDefault="007B16B9" w:rsidP="007B16B9">
      <w:pPr>
        <w:ind w:firstLine="708"/>
        <w:rPr>
          <w:rFonts w:cs="Arial"/>
        </w:rPr>
      </w:pPr>
      <w:r w:rsidRPr="008A2235">
        <w:rPr>
          <w:rFonts w:cs="Arial"/>
        </w:rPr>
        <w:t>Parágrafo único. Não sendo atendida a notificação, poderá o órgão competente, se entender relevante a matéria, suprir de ofício a omissão, não se eximindo de proferir a decisão.</w:t>
      </w:r>
    </w:p>
    <w:p w14:paraId="6C0BAF38" w14:textId="77777777" w:rsidR="007B16B9" w:rsidRPr="008A2235" w:rsidRDefault="007B16B9" w:rsidP="007B16B9">
      <w:pPr>
        <w:ind w:firstLine="708"/>
        <w:rPr>
          <w:rFonts w:cs="Arial"/>
        </w:rPr>
      </w:pPr>
    </w:p>
    <w:p w14:paraId="174DF394" w14:textId="77777777" w:rsidR="007B16B9" w:rsidRPr="008A2235" w:rsidRDefault="007B16B9" w:rsidP="007B16B9">
      <w:pPr>
        <w:ind w:firstLine="708"/>
        <w:rPr>
          <w:rFonts w:cs="Arial"/>
        </w:rPr>
      </w:pPr>
      <w:r w:rsidRPr="008A2235">
        <w:rPr>
          <w:rFonts w:cs="Arial"/>
        </w:rPr>
        <w:t>Art. 183. Quando for necessária a participação do contribuinte na produção de prova, será expedida notificação ao interessado, com antecedência mínima de três dias úteis, mencionando-se data, hora e local da realização.</w:t>
      </w:r>
    </w:p>
    <w:p w14:paraId="24862E8A" w14:textId="77777777" w:rsidR="007B16B9" w:rsidRPr="008A2235" w:rsidRDefault="007B16B9" w:rsidP="007B16B9">
      <w:pPr>
        <w:ind w:firstLine="708"/>
        <w:rPr>
          <w:rFonts w:cs="Arial"/>
        </w:rPr>
      </w:pPr>
    </w:p>
    <w:p w14:paraId="4AB41955" w14:textId="77777777" w:rsidR="007B16B9" w:rsidRPr="008A2235" w:rsidRDefault="007B16B9" w:rsidP="007B16B9">
      <w:pPr>
        <w:ind w:firstLine="708"/>
        <w:rPr>
          <w:rFonts w:cs="Arial"/>
        </w:rPr>
      </w:pPr>
      <w:r w:rsidRPr="008A2235">
        <w:rPr>
          <w:rFonts w:cs="Arial"/>
        </w:rPr>
        <w:t xml:space="preserve">Art. 184. Os interessados têm direito à vista do processo na repartição e a obter certidões ou cópias reprográficas, às suas expensas, dos dados e documentos que o integram, ressalvados os dados e documentos de terceiros protegidos por sigilo ou pelo direito à privacidade, à honra e à imagem. </w:t>
      </w:r>
    </w:p>
    <w:p w14:paraId="7A3CAA5E" w14:textId="77777777" w:rsidR="007B16B9" w:rsidRPr="008A2235" w:rsidRDefault="007B16B9" w:rsidP="007B16B9">
      <w:pPr>
        <w:ind w:firstLine="708"/>
        <w:rPr>
          <w:rFonts w:cs="Arial"/>
        </w:rPr>
      </w:pPr>
    </w:p>
    <w:p w14:paraId="0460C5D9" w14:textId="77777777" w:rsidR="007B16B9" w:rsidRPr="008A2235" w:rsidRDefault="007B16B9" w:rsidP="007B16B9">
      <w:pPr>
        <w:ind w:firstLine="708"/>
        <w:rPr>
          <w:rFonts w:cs="Arial"/>
        </w:rPr>
      </w:pPr>
      <w:r w:rsidRPr="008A2235">
        <w:rPr>
          <w:rFonts w:cs="Arial"/>
        </w:rPr>
        <w:t>Art. 185. Em caso de fato novo, o interessado poderá, em qualquer fase, juntar documentos e pareceres, bem como aduzir alegações referentes exclusivamente a esse fato.</w:t>
      </w:r>
    </w:p>
    <w:p w14:paraId="0F92C650" w14:textId="77777777" w:rsidR="007B16B9" w:rsidRPr="008A2235" w:rsidRDefault="007B16B9" w:rsidP="007B16B9">
      <w:pPr>
        <w:ind w:firstLine="708"/>
        <w:rPr>
          <w:rFonts w:cs="Arial"/>
        </w:rPr>
      </w:pPr>
    </w:p>
    <w:p w14:paraId="0CCEB28C" w14:textId="77777777" w:rsidR="007B16B9" w:rsidRPr="008A2235" w:rsidRDefault="007B16B9" w:rsidP="007B16B9">
      <w:pPr>
        <w:ind w:firstLine="708"/>
        <w:rPr>
          <w:rFonts w:cs="Arial"/>
        </w:rPr>
      </w:pPr>
      <w:r w:rsidRPr="008A2235">
        <w:rPr>
          <w:rFonts w:cs="Arial"/>
        </w:rPr>
        <w:t>Art. 186. Os documentos que o interessado fizer juntar ao processo poderão ser restituídos mediante requerimento, a critério da autoridade competente, desde que fique traslado ou cópia nos autos.</w:t>
      </w:r>
    </w:p>
    <w:p w14:paraId="70A46346" w14:textId="77777777" w:rsidR="007B16B9" w:rsidRPr="008A2235" w:rsidRDefault="007B16B9" w:rsidP="007B16B9">
      <w:pPr>
        <w:rPr>
          <w:rFonts w:cs="Arial"/>
        </w:rPr>
      </w:pPr>
    </w:p>
    <w:p w14:paraId="6D815A08" w14:textId="77777777" w:rsidR="007B16B9" w:rsidRPr="008A2235" w:rsidRDefault="007B16B9" w:rsidP="00726DE6">
      <w:pPr>
        <w:pStyle w:val="Ttulo"/>
      </w:pPr>
    </w:p>
    <w:p w14:paraId="1667CA70" w14:textId="77777777" w:rsidR="007B16B9" w:rsidRPr="008A2235" w:rsidRDefault="007B16B9" w:rsidP="00F75E1E">
      <w:pPr>
        <w:pStyle w:val="Ttulo2"/>
      </w:pPr>
      <w:bookmarkStart w:id="202" w:name="_Toc111867701"/>
      <w:bookmarkStart w:id="203" w:name="_Toc147923237"/>
      <w:r w:rsidRPr="008A2235">
        <w:t>CAPÍTULO IX</w:t>
      </w:r>
      <w:bookmarkEnd w:id="202"/>
      <w:bookmarkEnd w:id="203"/>
    </w:p>
    <w:p w14:paraId="26CDE2F6" w14:textId="77777777" w:rsidR="007B16B9" w:rsidRPr="008A2235" w:rsidRDefault="007B16B9" w:rsidP="00F75E1E">
      <w:pPr>
        <w:pStyle w:val="Ttulo2"/>
      </w:pPr>
      <w:bookmarkStart w:id="204" w:name="_Toc111867702"/>
      <w:bookmarkStart w:id="205" w:name="_Toc147923238"/>
      <w:r w:rsidRPr="008A2235">
        <w:t>DA PRIMEIRA INSTÂNCIA ADMINISTRATIVA</w:t>
      </w:r>
      <w:bookmarkEnd w:id="204"/>
      <w:bookmarkEnd w:id="205"/>
    </w:p>
    <w:p w14:paraId="4388BAA7" w14:textId="77777777" w:rsidR="007B16B9" w:rsidRPr="008A2235" w:rsidRDefault="007B16B9" w:rsidP="007B16B9">
      <w:pPr>
        <w:rPr>
          <w:rFonts w:cs="Arial"/>
        </w:rPr>
      </w:pPr>
    </w:p>
    <w:p w14:paraId="6F6D76DA" w14:textId="77777777" w:rsidR="007B16B9" w:rsidRPr="008A2235" w:rsidRDefault="007B16B9" w:rsidP="007B16B9">
      <w:pPr>
        <w:ind w:firstLine="708"/>
        <w:rPr>
          <w:rFonts w:cs="Arial"/>
        </w:rPr>
      </w:pPr>
      <w:r w:rsidRPr="008A2235">
        <w:rPr>
          <w:rFonts w:cs="Arial"/>
        </w:rPr>
        <w:t>Art. 187. A decisão de primeira instância em processo administrativo tributário será proferida pelo órgão de fiscalização ou arrecadação por onde corre o feito, no prazo de 30 (trinta) dias.</w:t>
      </w:r>
    </w:p>
    <w:p w14:paraId="55756F66" w14:textId="77777777" w:rsidR="007B16B9" w:rsidRPr="008A2235" w:rsidRDefault="007B16B9" w:rsidP="007B16B9">
      <w:pPr>
        <w:rPr>
          <w:rFonts w:cs="Arial"/>
        </w:rPr>
      </w:pPr>
    </w:p>
    <w:p w14:paraId="153F6C9B" w14:textId="77777777" w:rsidR="007B16B9" w:rsidRPr="008A2235" w:rsidRDefault="007B16B9" w:rsidP="007B16B9">
      <w:pPr>
        <w:ind w:firstLine="708"/>
        <w:rPr>
          <w:rFonts w:cs="Arial"/>
        </w:rPr>
      </w:pPr>
      <w:r w:rsidRPr="008A2235">
        <w:rPr>
          <w:rFonts w:cs="Arial"/>
        </w:rPr>
        <w:t>Art. 188. A autoridade julgadora, a qual compete a decisão de primeira instância, não fica adstrita às alegações das partes, cabendo-lhe julgar de acordo com as suas convicções, ou ainda converter o julgamento em diligência, para o efeito de requerer novas provas, diligências ou demonstrações.</w:t>
      </w:r>
    </w:p>
    <w:p w14:paraId="3D3633E6" w14:textId="77777777" w:rsidR="007B16B9" w:rsidRPr="008A2235" w:rsidRDefault="007B16B9" w:rsidP="007B16B9">
      <w:pPr>
        <w:rPr>
          <w:rFonts w:cs="Arial"/>
        </w:rPr>
      </w:pPr>
    </w:p>
    <w:p w14:paraId="6371E43B" w14:textId="77777777" w:rsidR="007B16B9" w:rsidRPr="008A2235" w:rsidRDefault="007B16B9" w:rsidP="007B16B9">
      <w:pPr>
        <w:ind w:firstLine="708"/>
        <w:rPr>
          <w:rFonts w:cs="Arial"/>
        </w:rPr>
      </w:pPr>
      <w:r w:rsidRPr="008A2235">
        <w:rPr>
          <w:rFonts w:cs="Arial"/>
        </w:rPr>
        <w:t>Art. 189. O despacho que proferir decisão de primeira instância será elaborado de forma objetiva e sucinta, contendo breve relatório do pedido e parte dispositiva, compreendendo a decisão e seus fundamentos jurídicos.</w:t>
      </w:r>
    </w:p>
    <w:p w14:paraId="234D97EF" w14:textId="77777777" w:rsidR="007B16B9" w:rsidRPr="008A2235" w:rsidRDefault="007B16B9" w:rsidP="00726DE6">
      <w:pPr>
        <w:pStyle w:val="Ttulo"/>
      </w:pPr>
    </w:p>
    <w:p w14:paraId="72CA5FE6" w14:textId="77777777" w:rsidR="007B16B9" w:rsidRPr="008A2235" w:rsidRDefault="007B16B9" w:rsidP="00F75E1E">
      <w:pPr>
        <w:pStyle w:val="Ttulo2"/>
      </w:pPr>
      <w:bookmarkStart w:id="206" w:name="_Toc111867703"/>
      <w:bookmarkStart w:id="207" w:name="_Toc147923239"/>
      <w:r w:rsidRPr="008A2235">
        <w:t>CAPÍTULO X</w:t>
      </w:r>
      <w:bookmarkEnd w:id="206"/>
      <w:bookmarkEnd w:id="207"/>
    </w:p>
    <w:p w14:paraId="58CDDD9C" w14:textId="77777777" w:rsidR="007B16B9" w:rsidRPr="008A2235" w:rsidRDefault="007B16B9" w:rsidP="00F75E1E">
      <w:pPr>
        <w:pStyle w:val="Ttulo2"/>
      </w:pPr>
      <w:bookmarkStart w:id="208" w:name="_Toc111867704"/>
      <w:bookmarkStart w:id="209" w:name="_Toc147923240"/>
      <w:r w:rsidRPr="008A2235">
        <w:t>DA SEGUNDA INSTÂNCIA ADMINISTRATIVA</w:t>
      </w:r>
      <w:bookmarkEnd w:id="208"/>
      <w:bookmarkEnd w:id="209"/>
    </w:p>
    <w:p w14:paraId="6CBB889B" w14:textId="77777777" w:rsidR="007B16B9" w:rsidRPr="008A2235" w:rsidRDefault="007B16B9" w:rsidP="00726DE6">
      <w:pPr>
        <w:pStyle w:val="Ttulo"/>
      </w:pPr>
    </w:p>
    <w:p w14:paraId="71748177" w14:textId="77777777" w:rsidR="007B16B9" w:rsidRPr="008A2235" w:rsidRDefault="007B16B9" w:rsidP="00F75E1E">
      <w:pPr>
        <w:pStyle w:val="Ttulo2"/>
      </w:pPr>
      <w:bookmarkStart w:id="210" w:name="_Toc111867707"/>
      <w:bookmarkStart w:id="211" w:name="_Toc147923241"/>
      <w:r w:rsidRPr="008A2235">
        <w:t>Seção I</w:t>
      </w:r>
      <w:bookmarkEnd w:id="210"/>
      <w:bookmarkEnd w:id="211"/>
    </w:p>
    <w:p w14:paraId="1D97A672" w14:textId="77777777" w:rsidR="007B16B9" w:rsidRPr="008A2235" w:rsidRDefault="007B16B9" w:rsidP="00F75E1E">
      <w:pPr>
        <w:pStyle w:val="Ttulo2"/>
      </w:pPr>
      <w:bookmarkStart w:id="212" w:name="_Toc111867708"/>
      <w:bookmarkStart w:id="213" w:name="_Toc147923242"/>
      <w:r w:rsidRPr="008A2235">
        <w:t>Do Recurso Voluntário</w:t>
      </w:r>
      <w:bookmarkEnd w:id="212"/>
      <w:bookmarkEnd w:id="213"/>
    </w:p>
    <w:p w14:paraId="5DD932C3" w14:textId="77777777" w:rsidR="007B16B9" w:rsidRPr="008A2235" w:rsidRDefault="007B16B9" w:rsidP="007B16B9">
      <w:pPr>
        <w:rPr>
          <w:rFonts w:cs="Arial"/>
        </w:rPr>
      </w:pPr>
    </w:p>
    <w:p w14:paraId="707D4A63" w14:textId="77777777" w:rsidR="007B16B9" w:rsidRPr="008A2235" w:rsidRDefault="007B16B9" w:rsidP="006B6C5D">
      <w:pPr>
        <w:spacing w:after="120"/>
        <w:rPr>
          <w:rFonts w:cs="Arial"/>
        </w:rPr>
      </w:pPr>
      <w:r w:rsidRPr="008A2235">
        <w:rPr>
          <w:rFonts w:cs="Arial"/>
        </w:rPr>
        <w:t>Art. 190. Contra a decisão de primeira instância administrativa poderá ser interposto, no prazo de 30 (trinta) dias da sua intimação, recurso voluntário ao Conselho Municipal de Contribuintes - CMC, objetivando reformá-la total ou parcialmente.</w:t>
      </w:r>
    </w:p>
    <w:p w14:paraId="1E1D598F" w14:textId="77777777" w:rsidR="007B16B9" w:rsidRPr="008A2235" w:rsidRDefault="007B16B9" w:rsidP="007B16B9">
      <w:pPr>
        <w:ind w:firstLine="708"/>
        <w:rPr>
          <w:rFonts w:cs="Arial"/>
        </w:rPr>
      </w:pPr>
      <w:r w:rsidRPr="008A2235">
        <w:rPr>
          <w:rFonts w:cs="Arial"/>
        </w:rPr>
        <w:t>Parágrafo único. O recurso será formulado por meio de requerimento fundamentado, perante a autoridade que proferiu a decisão, a qual, juntando-o ao expediente respectivo, determinará as medidas necessárias à instrução prévia e o correspondente encaminhamento ao órgão de segundo e último grau.</w:t>
      </w:r>
    </w:p>
    <w:p w14:paraId="67018FF9" w14:textId="77777777" w:rsidR="007B16B9" w:rsidRPr="008A2235" w:rsidRDefault="007B16B9" w:rsidP="00726DE6">
      <w:pPr>
        <w:pStyle w:val="Ttulo"/>
      </w:pPr>
    </w:p>
    <w:p w14:paraId="41FD392B" w14:textId="77777777" w:rsidR="007B16B9" w:rsidRPr="008A2235" w:rsidRDefault="007B16B9" w:rsidP="00F75E1E">
      <w:pPr>
        <w:pStyle w:val="Ttulo2"/>
      </w:pPr>
      <w:bookmarkStart w:id="214" w:name="_Toc147923243"/>
      <w:r w:rsidRPr="008A2235">
        <w:t>Seção II</w:t>
      </w:r>
      <w:bookmarkEnd w:id="214"/>
    </w:p>
    <w:p w14:paraId="2A870E2C" w14:textId="77777777" w:rsidR="007B16B9" w:rsidRPr="008A2235" w:rsidRDefault="007B16B9" w:rsidP="00F75E1E">
      <w:pPr>
        <w:pStyle w:val="Ttulo2"/>
      </w:pPr>
      <w:bookmarkStart w:id="215" w:name="_Toc147923244"/>
      <w:r w:rsidRPr="008A2235">
        <w:t>Do Conselho Municipal de Contribuintes</w:t>
      </w:r>
      <w:bookmarkEnd w:id="215"/>
    </w:p>
    <w:p w14:paraId="1A3788E0" w14:textId="77777777" w:rsidR="007B16B9" w:rsidRPr="008A2235" w:rsidRDefault="007B16B9" w:rsidP="00726DE6">
      <w:pPr>
        <w:pStyle w:val="Ttulo"/>
      </w:pPr>
    </w:p>
    <w:p w14:paraId="5F8AB983" w14:textId="77777777" w:rsidR="007B16B9" w:rsidRPr="008A2235" w:rsidRDefault="007B16B9" w:rsidP="00F75E1E">
      <w:pPr>
        <w:pStyle w:val="Ttulo2"/>
      </w:pPr>
      <w:bookmarkStart w:id="216" w:name="_Toc147923245"/>
      <w:r w:rsidRPr="008A2235">
        <w:t>Subseção I</w:t>
      </w:r>
      <w:bookmarkEnd w:id="216"/>
    </w:p>
    <w:p w14:paraId="67FBC302" w14:textId="77777777" w:rsidR="007B16B9" w:rsidRPr="008A2235" w:rsidRDefault="007B16B9" w:rsidP="00F75E1E">
      <w:pPr>
        <w:pStyle w:val="Ttulo2"/>
      </w:pPr>
      <w:bookmarkStart w:id="217" w:name="_Toc147923246"/>
      <w:r w:rsidRPr="008A2235">
        <w:t>Da Composição</w:t>
      </w:r>
      <w:bookmarkEnd w:id="217"/>
    </w:p>
    <w:p w14:paraId="40751D8F" w14:textId="77777777" w:rsidR="007B16B9" w:rsidRPr="008A2235" w:rsidRDefault="007B16B9" w:rsidP="007B16B9">
      <w:pPr>
        <w:rPr>
          <w:rFonts w:cs="Arial"/>
          <w:b/>
        </w:rPr>
      </w:pPr>
    </w:p>
    <w:p w14:paraId="67FBDE20" w14:textId="77777777" w:rsidR="007B16B9" w:rsidRPr="008A2235" w:rsidRDefault="007B16B9" w:rsidP="007B16B9">
      <w:pPr>
        <w:ind w:firstLine="708"/>
        <w:rPr>
          <w:rFonts w:cs="Arial"/>
        </w:rPr>
      </w:pPr>
      <w:r w:rsidRPr="008A2235">
        <w:rPr>
          <w:rFonts w:cs="Arial"/>
        </w:rPr>
        <w:t>Art. 191. O Conselho Municipal de Contribuintes (CMC) é o órgão integrante as estruturas da Secretaria Municipal de Gestão Pública, que tem por finalidade a aplicação da justiça fiscal na esfera administrativa em instância superior.</w:t>
      </w:r>
    </w:p>
    <w:p w14:paraId="44855009" w14:textId="77777777" w:rsidR="007B16B9" w:rsidRPr="008A2235" w:rsidRDefault="007B16B9" w:rsidP="007B16B9">
      <w:pPr>
        <w:ind w:firstLine="708"/>
        <w:rPr>
          <w:rFonts w:cs="Arial"/>
        </w:rPr>
      </w:pPr>
    </w:p>
    <w:p w14:paraId="495C3E03" w14:textId="77777777" w:rsidR="007B16B9" w:rsidRPr="008A2235" w:rsidRDefault="007B16B9" w:rsidP="007B16B9">
      <w:pPr>
        <w:ind w:firstLine="708"/>
        <w:rPr>
          <w:rFonts w:cs="Arial"/>
        </w:rPr>
      </w:pPr>
      <w:r w:rsidRPr="008A2235">
        <w:rPr>
          <w:rFonts w:cs="Arial"/>
        </w:rPr>
        <w:t>Art. 192</w:t>
      </w:r>
      <w:r w:rsidRPr="008A2235">
        <w:rPr>
          <w:rFonts w:cs="Arial"/>
          <w:b/>
        </w:rPr>
        <w:t xml:space="preserve">.  </w:t>
      </w:r>
      <w:r w:rsidRPr="008A2235">
        <w:rPr>
          <w:rFonts w:cs="Arial"/>
        </w:rPr>
        <w:t>O Conselho Municipal de Contribuintes (CMC) é composto de 5 (cinco) membros efetivos denominados conselheiros, sendo 2 (dois) fiscais tributários municipais e 1 (um) procurador municipal, ambos indicados pelo Chefe do Poder Executivo, e 2 (dois) advogados tributaristas, indicados pela OAB local.</w:t>
      </w:r>
    </w:p>
    <w:p w14:paraId="72C3E3A3" w14:textId="77777777" w:rsidR="007B16B9" w:rsidRPr="008A2235" w:rsidRDefault="007B16B9" w:rsidP="004C4B0C">
      <w:pPr>
        <w:rPr>
          <w:rFonts w:cs="Arial"/>
        </w:rPr>
      </w:pPr>
    </w:p>
    <w:p w14:paraId="6000C94B" w14:textId="77777777" w:rsidR="007B16B9" w:rsidRPr="008A2235" w:rsidRDefault="007B16B9" w:rsidP="006B6C5D">
      <w:pPr>
        <w:spacing w:after="120"/>
        <w:rPr>
          <w:rFonts w:cs="Arial"/>
        </w:rPr>
      </w:pPr>
      <w:r w:rsidRPr="008A2235">
        <w:rPr>
          <w:rFonts w:cs="Arial"/>
        </w:rPr>
        <w:t>Art. 193. Os membros do Conselho Municipal de Contribuintes terão mandato de 2 (dois) anos, podendo ser reconduzidos uma só vez, mediante decisão do Chefe do Executivo.</w:t>
      </w:r>
    </w:p>
    <w:p w14:paraId="72710755" w14:textId="77777777" w:rsidR="007B16B9" w:rsidRPr="008A2235" w:rsidRDefault="007B16B9" w:rsidP="007B16B9">
      <w:pPr>
        <w:ind w:firstLine="708"/>
        <w:rPr>
          <w:rFonts w:cs="Arial"/>
        </w:rPr>
      </w:pPr>
      <w:r w:rsidRPr="008A2235">
        <w:rPr>
          <w:rFonts w:cs="Arial"/>
        </w:rPr>
        <w:t>Parágrafo único. O prazo de mandato contar-se-á a partir da data da posse.</w:t>
      </w:r>
    </w:p>
    <w:p w14:paraId="75334A2D" w14:textId="77777777" w:rsidR="007B16B9" w:rsidRPr="008A2235" w:rsidRDefault="007B16B9" w:rsidP="007B16B9">
      <w:pPr>
        <w:ind w:firstLine="708"/>
        <w:rPr>
          <w:rFonts w:cs="Arial"/>
        </w:rPr>
      </w:pPr>
    </w:p>
    <w:p w14:paraId="4BB19BC1" w14:textId="77777777" w:rsidR="007B16B9" w:rsidRPr="008A2235" w:rsidRDefault="007B16B9" w:rsidP="007B16B9">
      <w:pPr>
        <w:ind w:firstLine="708"/>
        <w:rPr>
          <w:rFonts w:cs="Arial"/>
        </w:rPr>
      </w:pPr>
      <w:r w:rsidRPr="008A2235">
        <w:rPr>
          <w:rFonts w:cs="Arial"/>
        </w:rPr>
        <w:t>Art. 194.  A designação dos conselheiros recairá em pessoas de idoneidade pública e reconhecido conhecimento tributário.</w:t>
      </w:r>
    </w:p>
    <w:p w14:paraId="77B11B3E" w14:textId="77777777" w:rsidR="007B16B9" w:rsidRPr="008A2235" w:rsidRDefault="007B16B9" w:rsidP="007B16B9">
      <w:pPr>
        <w:ind w:firstLine="708"/>
        <w:rPr>
          <w:rFonts w:cs="Arial"/>
        </w:rPr>
      </w:pPr>
    </w:p>
    <w:p w14:paraId="606F1B73" w14:textId="77777777" w:rsidR="007B16B9" w:rsidRPr="008A2235" w:rsidRDefault="007B16B9" w:rsidP="007B16B9">
      <w:pPr>
        <w:ind w:firstLine="708"/>
        <w:rPr>
          <w:rFonts w:cs="Arial"/>
        </w:rPr>
      </w:pPr>
      <w:r w:rsidRPr="008A2235">
        <w:rPr>
          <w:rFonts w:cs="Arial"/>
        </w:rPr>
        <w:t>Art. 195. O presidente do Conselho Municipal de Contribuintes será indicado pelo Chefe do Poder Executivo, e só votará em caso de empate.</w:t>
      </w:r>
    </w:p>
    <w:p w14:paraId="217CE36B" w14:textId="77777777" w:rsidR="007B16B9" w:rsidRPr="008A2235" w:rsidRDefault="007B16B9" w:rsidP="007B16B9">
      <w:pPr>
        <w:ind w:firstLine="708"/>
        <w:rPr>
          <w:rFonts w:cs="Arial"/>
        </w:rPr>
      </w:pPr>
    </w:p>
    <w:p w14:paraId="4F2D5524" w14:textId="77777777" w:rsidR="007B16B9" w:rsidRPr="008A2235" w:rsidRDefault="007B16B9" w:rsidP="007B16B9">
      <w:pPr>
        <w:ind w:firstLine="708"/>
        <w:rPr>
          <w:rFonts w:cs="Arial"/>
        </w:rPr>
      </w:pPr>
      <w:r w:rsidRPr="008A2235">
        <w:rPr>
          <w:rFonts w:cs="Arial"/>
        </w:rPr>
        <w:t>Art. 196. O Presidente será substituído nas suas faltas e impedimentos pelo conselheiro mais antigo.</w:t>
      </w:r>
    </w:p>
    <w:p w14:paraId="192814AE" w14:textId="77777777" w:rsidR="007B16B9" w:rsidRPr="008A2235" w:rsidRDefault="007B16B9" w:rsidP="007B16B9">
      <w:pPr>
        <w:ind w:firstLine="708"/>
        <w:rPr>
          <w:rFonts w:cs="Arial"/>
        </w:rPr>
      </w:pPr>
    </w:p>
    <w:p w14:paraId="31AE1F71" w14:textId="77777777" w:rsidR="007B16B9" w:rsidRPr="008A2235" w:rsidRDefault="007B16B9" w:rsidP="006B6C5D">
      <w:pPr>
        <w:spacing w:after="120"/>
        <w:rPr>
          <w:rFonts w:cs="Arial"/>
        </w:rPr>
      </w:pPr>
      <w:r w:rsidRPr="008A2235">
        <w:rPr>
          <w:rFonts w:cs="Arial"/>
        </w:rPr>
        <w:t xml:space="preserve">Art. 197. Considera-se renúncia ao mandato o Conselheiro que deixar de comparecer </w:t>
      </w:r>
      <w:proofErr w:type="spellStart"/>
      <w:r w:rsidRPr="008A2235">
        <w:rPr>
          <w:rFonts w:cs="Arial"/>
        </w:rPr>
        <w:t>as</w:t>
      </w:r>
      <w:proofErr w:type="spellEnd"/>
      <w:r w:rsidRPr="008A2235">
        <w:rPr>
          <w:rFonts w:cs="Arial"/>
        </w:rPr>
        <w:t xml:space="preserve"> sessões por 3 (três) vezes consecutivas ou 8 (oito) alternadas, no mesmo ano, salvo por motivo de doença, férias, licença ou afastamento do Município, desde que devidamente autorizado.</w:t>
      </w:r>
    </w:p>
    <w:p w14:paraId="10DF74C7" w14:textId="77777777" w:rsidR="007B16B9" w:rsidRPr="008A2235" w:rsidRDefault="007B16B9" w:rsidP="007B16B9">
      <w:pPr>
        <w:ind w:firstLine="708"/>
        <w:rPr>
          <w:rFonts w:cs="Arial"/>
        </w:rPr>
      </w:pPr>
      <w:r w:rsidRPr="008A2235">
        <w:rPr>
          <w:rFonts w:cs="Arial"/>
        </w:rPr>
        <w:t xml:space="preserve">Parágrafo único. Ocorrendo tal fato, deverá o Presidente do Conselho comunicar imediatamente o fato ao Chefe do Poder Executivo para que seja providenciada a nomeação de substituto, que complementará o mandato. </w:t>
      </w:r>
    </w:p>
    <w:p w14:paraId="678FB95A" w14:textId="77777777" w:rsidR="007B16B9" w:rsidRPr="008A2235" w:rsidRDefault="007B16B9" w:rsidP="007B16B9">
      <w:pPr>
        <w:ind w:firstLine="708"/>
        <w:rPr>
          <w:rFonts w:cs="Arial"/>
        </w:rPr>
      </w:pPr>
    </w:p>
    <w:p w14:paraId="0FC6A157" w14:textId="77777777" w:rsidR="007B16B9" w:rsidRPr="008A2235" w:rsidRDefault="007B16B9" w:rsidP="007B16B9">
      <w:pPr>
        <w:ind w:firstLine="708"/>
        <w:rPr>
          <w:rFonts w:cs="Arial"/>
        </w:rPr>
      </w:pPr>
      <w:r w:rsidRPr="008A2235">
        <w:rPr>
          <w:rFonts w:cs="Arial"/>
        </w:rPr>
        <w:t>Art. 198. Os Conselheiros do Conselho Municipal de Contribuintes terão direito ao recebimento de jeton por cada sessão a que participarem no valor equivalente a R$ 250,00 (Duzentos e cinquenta reais).</w:t>
      </w:r>
    </w:p>
    <w:p w14:paraId="522852CF" w14:textId="77777777" w:rsidR="007B16B9" w:rsidRPr="008A2235" w:rsidRDefault="007B16B9" w:rsidP="007B16B9">
      <w:pPr>
        <w:ind w:firstLine="708"/>
        <w:rPr>
          <w:rFonts w:cs="Arial"/>
        </w:rPr>
      </w:pPr>
    </w:p>
    <w:p w14:paraId="6FFD9E9F" w14:textId="77777777" w:rsidR="007B16B9" w:rsidRPr="008A2235" w:rsidRDefault="007B16B9" w:rsidP="007B16B9">
      <w:pPr>
        <w:ind w:firstLine="708"/>
        <w:rPr>
          <w:rFonts w:cs="Arial"/>
        </w:rPr>
      </w:pPr>
      <w:r w:rsidRPr="008A2235">
        <w:rPr>
          <w:rFonts w:cs="Arial"/>
        </w:rPr>
        <w:t>Art. 199. O Chefe do Poder Executivo designará um servidor para secretariar os trabalhos do Conselho Municipal de Contribuintes que fará jus ao recebimento do mesmo valor previsto no artigo anterior.</w:t>
      </w:r>
    </w:p>
    <w:p w14:paraId="6FBB2847" w14:textId="77777777" w:rsidR="007B16B9" w:rsidRPr="008A2235" w:rsidRDefault="007B16B9" w:rsidP="007B16B9">
      <w:pPr>
        <w:ind w:firstLine="708"/>
        <w:rPr>
          <w:rFonts w:cs="Arial"/>
        </w:rPr>
      </w:pPr>
    </w:p>
    <w:p w14:paraId="7A0528FF" w14:textId="77777777" w:rsidR="007B16B9" w:rsidRPr="008A2235" w:rsidRDefault="007B16B9" w:rsidP="007B16B9">
      <w:pPr>
        <w:ind w:firstLine="708"/>
        <w:rPr>
          <w:rFonts w:cs="Arial"/>
        </w:rPr>
      </w:pPr>
      <w:r w:rsidRPr="008A2235">
        <w:rPr>
          <w:rFonts w:cs="Arial"/>
        </w:rPr>
        <w:t>Art. 200. O Conselho Municipal de Contribuintes se reunirá ordinariamente 01 (uma) vez a cada mês, em local, dia e hora estabelecidos por convocação oficial do Presidente do Conselho com antecedência mínima de 72 (setenta e duas) horas, bem como reunir-se-á extraordinariamente quantas vezes forem necessárias para dar bom andamento aos trabalhos, através de comunicação oficial, por escrito, feita pelo Presidente aos demais, com antecedência mínima de 72 (setenta e duas) horas.</w:t>
      </w:r>
    </w:p>
    <w:p w14:paraId="3302AC8F" w14:textId="77777777" w:rsidR="007B16B9" w:rsidRPr="008A2235" w:rsidRDefault="007B16B9" w:rsidP="007B16B9">
      <w:pPr>
        <w:rPr>
          <w:rFonts w:cs="Arial"/>
        </w:rPr>
      </w:pPr>
    </w:p>
    <w:p w14:paraId="08A2AF69" w14:textId="77777777" w:rsidR="007B16B9" w:rsidRPr="008A2235" w:rsidRDefault="007B16B9" w:rsidP="00F75E1E">
      <w:pPr>
        <w:pStyle w:val="Ttulo2"/>
      </w:pPr>
      <w:bookmarkStart w:id="218" w:name="_Toc147923247"/>
      <w:r w:rsidRPr="008A2235">
        <w:t>Subseção II</w:t>
      </w:r>
      <w:bookmarkEnd w:id="218"/>
    </w:p>
    <w:p w14:paraId="6430113B" w14:textId="77777777" w:rsidR="007B16B9" w:rsidRPr="008A2235" w:rsidRDefault="007B16B9" w:rsidP="00F75E1E">
      <w:pPr>
        <w:pStyle w:val="Ttulo2"/>
      </w:pPr>
      <w:bookmarkStart w:id="219" w:name="_Toc147923248"/>
      <w:r w:rsidRPr="008A2235">
        <w:t>Da competência e dos impedimentos</w:t>
      </w:r>
      <w:bookmarkEnd w:id="219"/>
    </w:p>
    <w:p w14:paraId="2311E638" w14:textId="77777777" w:rsidR="007B16B9" w:rsidRPr="008A2235" w:rsidRDefault="007B16B9" w:rsidP="007B16B9">
      <w:pPr>
        <w:rPr>
          <w:rFonts w:cs="Arial"/>
        </w:rPr>
      </w:pPr>
    </w:p>
    <w:p w14:paraId="00B9A766" w14:textId="77777777" w:rsidR="007B16B9" w:rsidRPr="008A2235" w:rsidRDefault="007B16B9" w:rsidP="004C4B0C">
      <w:pPr>
        <w:spacing w:after="120"/>
        <w:rPr>
          <w:rFonts w:cs="Arial"/>
        </w:rPr>
      </w:pPr>
      <w:r w:rsidRPr="008A2235">
        <w:rPr>
          <w:rFonts w:cs="Arial"/>
        </w:rPr>
        <w:t>Art. 201. Ao Conselho Municipal de Contribuintes compete:</w:t>
      </w:r>
    </w:p>
    <w:p w14:paraId="54787876" w14:textId="0ABA27A7" w:rsidR="007B16B9" w:rsidRPr="008A2235" w:rsidRDefault="007B16B9" w:rsidP="006B6C5D">
      <w:pPr>
        <w:tabs>
          <w:tab w:val="left" w:pos="142"/>
        </w:tabs>
        <w:rPr>
          <w:rFonts w:cs="Arial"/>
        </w:rPr>
      </w:pPr>
      <w:r w:rsidRPr="008A2235">
        <w:rPr>
          <w:rFonts w:cs="Arial"/>
        </w:rPr>
        <w:t xml:space="preserve">I - </w:t>
      </w:r>
      <w:proofErr w:type="gramStart"/>
      <w:r w:rsidRPr="008A2235">
        <w:rPr>
          <w:rFonts w:cs="Arial"/>
        </w:rPr>
        <w:t>tomar</w:t>
      </w:r>
      <w:proofErr w:type="gramEnd"/>
      <w:r w:rsidRPr="008A2235">
        <w:rPr>
          <w:rFonts w:cs="Arial"/>
        </w:rPr>
        <w:t xml:space="preserve"> conhecimento e decidir em segunda instância os recursos voluntários interpostos em face das decisões emanadas da primeira instância;</w:t>
      </w:r>
    </w:p>
    <w:p w14:paraId="2CB22880" w14:textId="77777777" w:rsidR="007B16B9" w:rsidRPr="008A2235" w:rsidRDefault="007B16B9" w:rsidP="006B6C5D">
      <w:pPr>
        <w:rPr>
          <w:rFonts w:cs="Arial"/>
        </w:rPr>
      </w:pPr>
      <w:r w:rsidRPr="008A2235">
        <w:rPr>
          <w:rFonts w:cs="Arial"/>
        </w:rPr>
        <w:t xml:space="preserve">II - </w:t>
      </w:r>
      <w:proofErr w:type="gramStart"/>
      <w:r w:rsidRPr="008A2235">
        <w:rPr>
          <w:rFonts w:cs="Arial"/>
        </w:rPr>
        <w:t>editar</w:t>
      </w:r>
      <w:proofErr w:type="gramEnd"/>
      <w:r w:rsidRPr="008A2235">
        <w:rPr>
          <w:rFonts w:cs="Arial"/>
        </w:rPr>
        <w:t xml:space="preserve"> súmulas para uniformizar a jurisprudência.</w:t>
      </w:r>
    </w:p>
    <w:p w14:paraId="49C883FA" w14:textId="77777777" w:rsidR="007B16B9" w:rsidRPr="008A2235" w:rsidRDefault="007B16B9" w:rsidP="006B6C5D">
      <w:pPr>
        <w:rPr>
          <w:rFonts w:cs="Arial"/>
        </w:rPr>
      </w:pPr>
    </w:p>
    <w:p w14:paraId="2C7BE09E" w14:textId="77777777" w:rsidR="007B16B9" w:rsidRPr="008A2235" w:rsidRDefault="007B16B9" w:rsidP="004C4B0C">
      <w:pPr>
        <w:spacing w:after="120"/>
        <w:rPr>
          <w:rFonts w:cs="Arial"/>
        </w:rPr>
      </w:pPr>
      <w:r w:rsidRPr="008A2235">
        <w:rPr>
          <w:rFonts w:cs="Arial"/>
        </w:rPr>
        <w:t>Art. 202. Ao Presidente do Conselho Municipal de Contribuintes compete:</w:t>
      </w:r>
    </w:p>
    <w:p w14:paraId="636153D7" w14:textId="77777777" w:rsidR="007B16B9" w:rsidRPr="008A2235" w:rsidRDefault="007B16B9" w:rsidP="006B6C5D">
      <w:pPr>
        <w:rPr>
          <w:rFonts w:cs="Arial"/>
        </w:rPr>
      </w:pPr>
      <w:r w:rsidRPr="008A2235">
        <w:rPr>
          <w:rFonts w:cs="Arial"/>
        </w:rPr>
        <w:t xml:space="preserve">I - </w:t>
      </w:r>
      <w:proofErr w:type="gramStart"/>
      <w:r w:rsidRPr="008A2235">
        <w:rPr>
          <w:rFonts w:cs="Arial"/>
        </w:rPr>
        <w:t>representar</w:t>
      </w:r>
      <w:proofErr w:type="gramEnd"/>
      <w:r w:rsidRPr="008A2235">
        <w:rPr>
          <w:rFonts w:cs="Arial"/>
        </w:rPr>
        <w:t xml:space="preserve"> o Conselho Municipal de Contribuintes perante quaisquer pessoas ou órgãos;</w:t>
      </w:r>
    </w:p>
    <w:p w14:paraId="27DA56D8" w14:textId="77777777" w:rsidR="007B16B9" w:rsidRPr="008A2235" w:rsidRDefault="007B16B9" w:rsidP="006B6C5D">
      <w:pPr>
        <w:rPr>
          <w:rFonts w:cs="Arial"/>
        </w:rPr>
      </w:pPr>
      <w:r w:rsidRPr="008A2235">
        <w:rPr>
          <w:rFonts w:cs="Arial"/>
        </w:rPr>
        <w:t xml:space="preserve">II - </w:t>
      </w:r>
      <w:proofErr w:type="gramStart"/>
      <w:r w:rsidRPr="008A2235">
        <w:rPr>
          <w:rFonts w:cs="Arial"/>
        </w:rPr>
        <w:t>comunicar</w:t>
      </w:r>
      <w:proofErr w:type="gramEnd"/>
      <w:r w:rsidRPr="008A2235">
        <w:rPr>
          <w:rFonts w:cs="Arial"/>
        </w:rPr>
        <w:t xml:space="preserve"> à autoridade competente, de ofício ou a requerimento de qualquer conselheiro, irregularidades ou faltas funcionais, ocorridas em repartição administrativa, de que haja provas ou indícios em processo submetido a julgamento no Conselho.</w:t>
      </w:r>
    </w:p>
    <w:p w14:paraId="7E4259FB" w14:textId="77777777" w:rsidR="007B16B9" w:rsidRPr="008A2235" w:rsidRDefault="007B16B9" w:rsidP="006B6C5D">
      <w:pPr>
        <w:rPr>
          <w:rFonts w:cs="Arial"/>
        </w:rPr>
      </w:pPr>
      <w:r w:rsidRPr="008A2235">
        <w:rPr>
          <w:rFonts w:cs="Arial"/>
        </w:rPr>
        <w:t>III - resolver as questões de ordem dos trabalhos, resolver as questões de ordem e apurar as votações, proferindo o voto de desempate quando necessário.</w:t>
      </w:r>
    </w:p>
    <w:p w14:paraId="5282F741" w14:textId="77777777" w:rsidR="007B16B9" w:rsidRPr="008A2235" w:rsidRDefault="007B16B9" w:rsidP="006B6C5D">
      <w:pPr>
        <w:rPr>
          <w:rFonts w:cs="Arial"/>
        </w:rPr>
      </w:pPr>
      <w:r w:rsidRPr="008A2235">
        <w:rPr>
          <w:rFonts w:cs="Arial"/>
        </w:rPr>
        <w:t xml:space="preserve">IV - </w:t>
      </w:r>
      <w:proofErr w:type="gramStart"/>
      <w:r w:rsidRPr="008A2235">
        <w:rPr>
          <w:rFonts w:cs="Arial"/>
        </w:rPr>
        <w:t>despachar</w:t>
      </w:r>
      <w:proofErr w:type="gramEnd"/>
      <w:r w:rsidRPr="008A2235">
        <w:rPr>
          <w:rFonts w:cs="Arial"/>
        </w:rPr>
        <w:t xml:space="preserve"> pedidos que versem sobre matéria estranha a competência do Conselho, inclusive recursos não admitidos por lei, determinando a devolução dos processos a repartição competente.</w:t>
      </w:r>
    </w:p>
    <w:p w14:paraId="0554693C" w14:textId="77777777" w:rsidR="007B16B9" w:rsidRPr="008A2235" w:rsidRDefault="007B16B9" w:rsidP="006B6C5D">
      <w:pPr>
        <w:rPr>
          <w:rFonts w:cs="Arial"/>
        </w:rPr>
      </w:pPr>
      <w:r w:rsidRPr="008A2235">
        <w:rPr>
          <w:rFonts w:cs="Arial"/>
        </w:rPr>
        <w:t xml:space="preserve">V - </w:t>
      </w:r>
      <w:proofErr w:type="gramStart"/>
      <w:r w:rsidRPr="008A2235">
        <w:rPr>
          <w:rFonts w:cs="Arial"/>
        </w:rPr>
        <w:t>conceder</w:t>
      </w:r>
      <w:proofErr w:type="gramEnd"/>
      <w:r w:rsidRPr="008A2235">
        <w:rPr>
          <w:rFonts w:cs="Arial"/>
        </w:rPr>
        <w:t xml:space="preserve"> licenças aos componentes do Conselho em caso de doença;</w:t>
      </w:r>
    </w:p>
    <w:p w14:paraId="1255D680" w14:textId="77777777" w:rsidR="007B16B9" w:rsidRPr="008A2235" w:rsidRDefault="007B16B9" w:rsidP="006B6C5D">
      <w:pPr>
        <w:rPr>
          <w:rFonts w:cs="Arial"/>
        </w:rPr>
      </w:pPr>
      <w:r w:rsidRPr="008A2235">
        <w:rPr>
          <w:rFonts w:cs="Arial"/>
        </w:rPr>
        <w:t xml:space="preserve">VI - </w:t>
      </w:r>
      <w:proofErr w:type="gramStart"/>
      <w:r w:rsidRPr="008A2235">
        <w:rPr>
          <w:rFonts w:cs="Arial"/>
        </w:rPr>
        <w:t>comunicar</w:t>
      </w:r>
      <w:proofErr w:type="gramEnd"/>
      <w:r w:rsidRPr="008A2235">
        <w:rPr>
          <w:rFonts w:cs="Arial"/>
        </w:rPr>
        <w:t xml:space="preserve"> ao Chefe do Poder Executivo com antecedência mínima de 60 (sessenta) dias o término do mandato dos componentes do Conselho;</w:t>
      </w:r>
    </w:p>
    <w:p w14:paraId="0212ACB8" w14:textId="77777777" w:rsidR="007B16B9" w:rsidRPr="008A2235" w:rsidRDefault="007B16B9" w:rsidP="006B6C5D">
      <w:pPr>
        <w:rPr>
          <w:rFonts w:cs="Arial"/>
        </w:rPr>
      </w:pPr>
      <w:r w:rsidRPr="008A2235">
        <w:rPr>
          <w:rFonts w:cs="Arial"/>
        </w:rPr>
        <w:t>VII - promover o sorteio dos processos entre os demais membros do conselho;</w:t>
      </w:r>
    </w:p>
    <w:p w14:paraId="2178B582" w14:textId="77777777" w:rsidR="007B16B9" w:rsidRPr="008A2235" w:rsidRDefault="007B16B9" w:rsidP="006B6C5D">
      <w:pPr>
        <w:rPr>
          <w:rFonts w:cs="Arial"/>
        </w:rPr>
      </w:pPr>
      <w:r w:rsidRPr="008A2235">
        <w:rPr>
          <w:rFonts w:cs="Arial"/>
        </w:rPr>
        <w:t>VII - comunicar imediatamente ao Chefe do Poder Executivo, as faltas de comparecimento de qualquer conselheiro a 3 (três) sessões consecutivas ou 8 (oito) alternadas, no mesmo ano, salvo nos casos de licença, para fins de nomeação de substituto;</w:t>
      </w:r>
    </w:p>
    <w:p w14:paraId="2ED80B94" w14:textId="77777777" w:rsidR="007B16B9" w:rsidRPr="008A2235" w:rsidRDefault="007B16B9" w:rsidP="006B6C5D">
      <w:pPr>
        <w:rPr>
          <w:rFonts w:cs="Arial"/>
        </w:rPr>
      </w:pPr>
      <w:r w:rsidRPr="008A2235">
        <w:rPr>
          <w:rFonts w:cs="Arial"/>
        </w:rPr>
        <w:t>VIII - apreciar as arguições de impedimentos e suspeições dos membros do Conselho.</w:t>
      </w:r>
    </w:p>
    <w:p w14:paraId="314104F5" w14:textId="77777777" w:rsidR="007B16B9" w:rsidRPr="008A2235" w:rsidRDefault="007B16B9" w:rsidP="007B16B9">
      <w:pPr>
        <w:rPr>
          <w:rFonts w:cs="Arial"/>
        </w:rPr>
      </w:pPr>
    </w:p>
    <w:p w14:paraId="2667FCD4" w14:textId="77777777" w:rsidR="007B16B9" w:rsidRPr="008A2235" w:rsidRDefault="007B16B9" w:rsidP="004C4B0C">
      <w:pPr>
        <w:spacing w:after="120"/>
        <w:rPr>
          <w:rFonts w:cs="Arial"/>
        </w:rPr>
      </w:pPr>
      <w:r w:rsidRPr="008A2235">
        <w:rPr>
          <w:rFonts w:cs="Arial"/>
        </w:rPr>
        <w:t>Art. 203. Aos conselheiros compete:</w:t>
      </w:r>
    </w:p>
    <w:p w14:paraId="06CD902C" w14:textId="77777777" w:rsidR="007B16B9" w:rsidRPr="008A2235" w:rsidRDefault="007B16B9" w:rsidP="006B6C5D">
      <w:pPr>
        <w:rPr>
          <w:rFonts w:cs="Arial"/>
        </w:rPr>
      </w:pPr>
      <w:r w:rsidRPr="008A2235">
        <w:rPr>
          <w:rFonts w:cs="Arial"/>
        </w:rPr>
        <w:t xml:space="preserve">I - </w:t>
      </w:r>
      <w:proofErr w:type="gramStart"/>
      <w:r w:rsidRPr="008A2235">
        <w:rPr>
          <w:rFonts w:cs="Arial"/>
        </w:rPr>
        <w:t>relatar</w:t>
      </w:r>
      <w:proofErr w:type="gramEnd"/>
      <w:r w:rsidRPr="008A2235">
        <w:rPr>
          <w:rFonts w:cs="Arial"/>
        </w:rPr>
        <w:t xml:space="preserve"> os processos que lhe forem distribuídos;</w:t>
      </w:r>
    </w:p>
    <w:p w14:paraId="17208E47" w14:textId="77777777" w:rsidR="007B16B9" w:rsidRPr="008A2235" w:rsidRDefault="007B16B9" w:rsidP="006B6C5D">
      <w:pPr>
        <w:rPr>
          <w:rFonts w:cs="Arial"/>
        </w:rPr>
      </w:pPr>
      <w:r w:rsidRPr="008A2235">
        <w:rPr>
          <w:rFonts w:cs="Arial"/>
        </w:rPr>
        <w:t xml:space="preserve">II - </w:t>
      </w:r>
      <w:proofErr w:type="gramStart"/>
      <w:r w:rsidRPr="008A2235">
        <w:rPr>
          <w:rFonts w:cs="Arial"/>
        </w:rPr>
        <w:t>proferir</w:t>
      </w:r>
      <w:proofErr w:type="gramEnd"/>
      <w:r w:rsidRPr="008A2235">
        <w:rPr>
          <w:rFonts w:cs="Arial"/>
        </w:rPr>
        <w:t xml:space="preserve"> votos nos julgamentos;</w:t>
      </w:r>
    </w:p>
    <w:p w14:paraId="56FEE64D" w14:textId="77777777" w:rsidR="007B16B9" w:rsidRPr="008A2235" w:rsidRDefault="007B16B9" w:rsidP="006B6C5D">
      <w:pPr>
        <w:rPr>
          <w:rFonts w:cs="Arial"/>
        </w:rPr>
      </w:pPr>
      <w:r w:rsidRPr="008A2235">
        <w:rPr>
          <w:rFonts w:cs="Arial"/>
        </w:rPr>
        <w:t>III - redigir acórdãos;</w:t>
      </w:r>
    </w:p>
    <w:p w14:paraId="0BD5EDC5" w14:textId="77777777" w:rsidR="007B16B9" w:rsidRPr="008A2235" w:rsidRDefault="007B16B9" w:rsidP="006B6C5D">
      <w:pPr>
        <w:rPr>
          <w:rFonts w:cs="Arial"/>
        </w:rPr>
      </w:pPr>
      <w:r w:rsidRPr="008A2235">
        <w:rPr>
          <w:rFonts w:cs="Arial"/>
        </w:rPr>
        <w:t xml:space="preserve">IV - </w:t>
      </w:r>
      <w:proofErr w:type="gramStart"/>
      <w:r w:rsidRPr="008A2235">
        <w:rPr>
          <w:rFonts w:cs="Arial"/>
        </w:rPr>
        <w:t>solicitar</w:t>
      </w:r>
      <w:proofErr w:type="gramEnd"/>
      <w:r w:rsidRPr="008A2235">
        <w:rPr>
          <w:rFonts w:cs="Arial"/>
        </w:rPr>
        <w:t xml:space="preserve"> ao Presidente diligências necessárias à instrução dos processos que relatarem;</w:t>
      </w:r>
    </w:p>
    <w:p w14:paraId="290F5138" w14:textId="77777777" w:rsidR="007B16B9" w:rsidRPr="008A2235" w:rsidRDefault="007B16B9" w:rsidP="006B6C5D">
      <w:pPr>
        <w:rPr>
          <w:rFonts w:cs="Arial"/>
        </w:rPr>
      </w:pPr>
      <w:r w:rsidRPr="008A2235">
        <w:rPr>
          <w:rFonts w:cs="Arial"/>
        </w:rPr>
        <w:t xml:space="preserve">V - </w:t>
      </w:r>
      <w:proofErr w:type="gramStart"/>
      <w:r w:rsidRPr="008A2235">
        <w:rPr>
          <w:rFonts w:cs="Arial"/>
        </w:rPr>
        <w:t>solicitar</w:t>
      </w:r>
      <w:proofErr w:type="gramEnd"/>
      <w:r w:rsidRPr="008A2235">
        <w:rPr>
          <w:rFonts w:cs="Arial"/>
        </w:rPr>
        <w:t xml:space="preserve"> vistas de processos, com suspensão ou adiamento de julgamento, para exame e apresentação do voto em separado;</w:t>
      </w:r>
    </w:p>
    <w:p w14:paraId="4BABA317" w14:textId="77777777" w:rsidR="007B16B9" w:rsidRPr="008A2235" w:rsidRDefault="007B16B9" w:rsidP="006B6C5D">
      <w:pPr>
        <w:rPr>
          <w:rFonts w:cs="Arial"/>
        </w:rPr>
      </w:pPr>
      <w:r w:rsidRPr="008A2235">
        <w:rPr>
          <w:rFonts w:cs="Arial"/>
        </w:rPr>
        <w:t xml:space="preserve">VI - </w:t>
      </w:r>
      <w:proofErr w:type="gramStart"/>
      <w:r w:rsidRPr="008A2235">
        <w:rPr>
          <w:rFonts w:cs="Arial"/>
        </w:rPr>
        <w:t>sugerir</w:t>
      </w:r>
      <w:proofErr w:type="gramEnd"/>
      <w:r w:rsidRPr="008A2235">
        <w:rPr>
          <w:rFonts w:cs="Arial"/>
        </w:rPr>
        <w:t xml:space="preserve"> medidas de interesse do conselho;</w:t>
      </w:r>
    </w:p>
    <w:p w14:paraId="129C89B7" w14:textId="77777777" w:rsidR="007B16B9" w:rsidRPr="008A2235" w:rsidRDefault="007B16B9" w:rsidP="006B6C5D">
      <w:pPr>
        <w:rPr>
          <w:rFonts w:cs="Arial"/>
        </w:rPr>
      </w:pPr>
      <w:r w:rsidRPr="008A2235">
        <w:rPr>
          <w:rFonts w:cs="Arial"/>
        </w:rPr>
        <w:t>VII - apreciar a arguição de impedimento e suspeição do Presidente, cabendo ao Conselheiro mais antigo presidir o ato de julgamento de impedimento e proferir, sendo o caso, o voto de desempate.</w:t>
      </w:r>
    </w:p>
    <w:p w14:paraId="1A5BFB96" w14:textId="77777777" w:rsidR="007B16B9" w:rsidRPr="008A2235" w:rsidRDefault="007B16B9" w:rsidP="007B16B9">
      <w:pPr>
        <w:ind w:firstLine="708"/>
        <w:rPr>
          <w:rFonts w:cs="Arial"/>
        </w:rPr>
      </w:pPr>
    </w:p>
    <w:p w14:paraId="55CF759E" w14:textId="77777777" w:rsidR="007B16B9" w:rsidRPr="008A2235" w:rsidRDefault="007B16B9" w:rsidP="004C4B0C">
      <w:pPr>
        <w:spacing w:after="120"/>
        <w:rPr>
          <w:rFonts w:cs="Arial"/>
        </w:rPr>
      </w:pPr>
      <w:r w:rsidRPr="008A2235">
        <w:rPr>
          <w:rFonts w:cs="Arial"/>
        </w:rPr>
        <w:t>Art. 204. Ao Secretário do Conselho Municipal de Contribuintes compete:</w:t>
      </w:r>
    </w:p>
    <w:p w14:paraId="3ACDB99F" w14:textId="2CDAD80D" w:rsidR="007B16B9" w:rsidRPr="008A2235" w:rsidRDefault="007B16B9" w:rsidP="006B6C5D">
      <w:pPr>
        <w:rPr>
          <w:rFonts w:cs="Arial"/>
        </w:rPr>
      </w:pPr>
      <w:r w:rsidRPr="008A2235">
        <w:rPr>
          <w:rFonts w:cs="Arial"/>
        </w:rPr>
        <w:t xml:space="preserve">I - </w:t>
      </w:r>
      <w:proofErr w:type="gramStart"/>
      <w:r w:rsidRPr="008A2235">
        <w:rPr>
          <w:rFonts w:cs="Arial"/>
        </w:rPr>
        <w:t>secretariar</w:t>
      </w:r>
      <w:proofErr w:type="gramEnd"/>
      <w:r w:rsidRPr="008A2235">
        <w:rPr>
          <w:rFonts w:cs="Arial"/>
        </w:rPr>
        <w:t xml:space="preserve"> as sessões, lavrando as respectivas atas;</w:t>
      </w:r>
    </w:p>
    <w:p w14:paraId="0156DF28" w14:textId="629F2863" w:rsidR="007B16B9" w:rsidRPr="008A2235" w:rsidRDefault="007B16B9" w:rsidP="006B6C5D">
      <w:pPr>
        <w:rPr>
          <w:rFonts w:cs="Arial"/>
        </w:rPr>
      </w:pPr>
      <w:r w:rsidRPr="008A2235">
        <w:rPr>
          <w:rFonts w:cs="Arial"/>
        </w:rPr>
        <w:t xml:space="preserve">II - </w:t>
      </w:r>
      <w:proofErr w:type="gramStart"/>
      <w:r w:rsidRPr="008A2235">
        <w:rPr>
          <w:rFonts w:cs="Arial"/>
        </w:rPr>
        <w:t>dirigir</w:t>
      </w:r>
      <w:proofErr w:type="gramEnd"/>
      <w:r w:rsidRPr="008A2235">
        <w:rPr>
          <w:rFonts w:cs="Arial"/>
        </w:rPr>
        <w:t xml:space="preserve"> o expediente da secretaria;</w:t>
      </w:r>
    </w:p>
    <w:p w14:paraId="7CBBC590" w14:textId="77777777" w:rsidR="007B16B9" w:rsidRPr="008A2235" w:rsidRDefault="007B16B9" w:rsidP="006B6C5D">
      <w:pPr>
        <w:rPr>
          <w:rFonts w:cs="Arial"/>
        </w:rPr>
      </w:pPr>
      <w:r w:rsidRPr="008A2235">
        <w:rPr>
          <w:rFonts w:cs="Arial"/>
        </w:rPr>
        <w:t>III - secretariar as sessões do Conselho e preparar as pautas de sorteio e julgamento de processos;</w:t>
      </w:r>
    </w:p>
    <w:p w14:paraId="4A9722D1" w14:textId="77777777" w:rsidR="007B16B9" w:rsidRPr="008A2235" w:rsidRDefault="007B16B9" w:rsidP="006B6C5D">
      <w:pPr>
        <w:rPr>
          <w:rFonts w:cs="Arial"/>
        </w:rPr>
      </w:pPr>
      <w:r w:rsidRPr="008A2235">
        <w:rPr>
          <w:rFonts w:cs="Arial"/>
        </w:rPr>
        <w:t xml:space="preserve">IV - </w:t>
      </w:r>
      <w:proofErr w:type="gramStart"/>
      <w:r w:rsidRPr="008A2235">
        <w:rPr>
          <w:rFonts w:cs="Arial"/>
        </w:rPr>
        <w:t>distribuir</w:t>
      </w:r>
      <w:proofErr w:type="gramEnd"/>
      <w:r w:rsidRPr="008A2235">
        <w:rPr>
          <w:rFonts w:cs="Arial"/>
        </w:rPr>
        <w:t xml:space="preserve"> os processos ao relator conforme o sorteio;</w:t>
      </w:r>
    </w:p>
    <w:p w14:paraId="231F9AE6" w14:textId="77777777" w:rsidR="007B16B9" w:rsidRPr="008A2235" w:rsidRDefault="007B16B9" w:rsidP="006B6C5D">
      <w:pPr>
        <w:rPr>
          <w:rFonts w:cs="Arial"/>
        </w:rPr>
      </w:pPr>
      <w:r w:rsidRPr="008A2235">
        <w:rPr>
          <w:rFonts w:cs="Arial"/>
        </w:rPr>
        <w:t xml:space="preserve">V - </w:t>
      </w:r>
      <w:proofErr w:type="gramStart"/>
      <w:r w:rsidRPr="008A2235">
        <w:rPr>
          <w:rFonts w:cs="Arial"/>
        </w:rPr>
        <w:t>encaminhar</w:t>
      </w:r>
      <w:proofErr w:type="gramEnd"/>
      <w:r w:rsidRPr="008A2235">
        <w:rPr>
          <w:rFonts w:cs="Arial"/>
        </w:rPr>
        <w:t xml:space="preserve"> os processos com vistas ao Representante da Fazenda e aos conselheiros;</w:t>
      </w:r>
    </w:p>
    <w:p w14:paraId="0E861D69" w14:textId="77777777" w:rsidR="007B16B9" w:rsidRPr="008A2235" w:rsidRDefault="007B16B9" w:rsidP="006B6C5D">
      <w:pPr>
        <w:rPr>
          <w:rFonts w:cs="Arial"/>
        </w:rPr>
      </w:pPr>
      <w:r w:rsidRPr="008A2235">
        <w:rPr>
          <w:rFonts w:cs="Arial"/>
        </w:rPr>
        <w:t xml:space="preserve">VI - </w:t>
      </w:r>
      <w:proofErr w:type="gramStart"/>
      <w:r w:rsidRPr="008A2235">
        <w:rPr>
          <w:rFonts w:cs="Arial"/>
        </w:rPr>
        <w:t>dar</w:t>
      </w:r>
      <w:proofErr w:type="gramEnd"/>
      <w:r w:rsidRPr="008A2235">
        <w:rPr>
          <w:rFonts w:cs="Arial"/>
        </w:rPr>
        <w:t xml:space="preserve"> baixa nos processos devolvidos pelo representante da Fazenda ou pelos conselheiros; </w:t>
      </w:r>
    </w:p>
    <w:p w14:paraId="4A22ECEE" w14:textId="77777777" w:rsidR="007B16B9" w:rsidRPr="008A2235" w:rsidRDefault="007B16B9" w:rsidP="006B6C5D">
      <w:pPr>
        <w:rPr>
          <w:rFonts w:cs="Arial"/>
        </w:rPr>
      </w:pPr>
      <w:r w:rsidRPr="008A2235">
        <w:rPr>
          <w:rFonts w:cs="Arial"/>
        </w:rPr>
        <w:t>VII - preparar e encaminhar para julgamento ou despacho do Presidente os processos e demais expedientes;</w:t>
      </w:r>
    </w:p>
    <w:p w14:paraId="38E8519C" w14:textId="77777777" w:rsidR="007B16B9" w:rsidRPr="008A2235" w:rsidRDefault="007B16B9" w:rsidP="006B6C5D">
      <w:pPr>
        <w:rPr>
          <w:rFonts w:cs="Arial"/>
        </w:rPr>
      </w:pPr>
      <w:r w:rsidRPr="008A2235">
        <w:rPr>
          <w:rFonts w:cs="Arial"/>
        </w:rPr>
        <w:t xml:space="preserve">VIII - expedir notificações, intimações e ofícios; </w:t>
      </w:r>
    </w:p>
    <w:p w14:paraId="438F9DC5" w14:textId="77777777" w:rsidR="007B16B9" w:rsidRPr="008A2235" w:rsidRDefault="007B16B9" w:rsidP="006B6C5D">
      <w:pPr>
        <w:rPr>
          <w:rFonts w:cs="Arial"/>
        </w:rPr>
      </w:pPr>
      <w:r w:rsidRPr="008A2235">
        <w:rPr>
          <w:rFonts w:cs="Arial"/>
        </w:rPr>
        <w:t xml:space="preserve">IX - </w:t>
      </w:r>
      <w:proofErr w:type="gramStart"/>
      <w:r w:rsidRPr="008A2235">
        <w:rPr>
          <w:rFonts w:cs="Arial"/>
        </w:rPr>
        <w:t>receber e organizar</w:t>
      </w:r>
      <w:proofErr w:type="gramEnd"/>
      <w:r w:rsidRPr="008A2235">
        <w:rPr>
          <w:rFonts w:cs="Arial"/>
        </w:rPr>
        <w:t xml:space="preserve"> as correspondências do Conselho, bem como os processos;</w:t>
      </w:r>
    </w:p>
    <w:p w14:paraId="77A46F12" w14:textId="0EDD4A9D" w:rsidR="007B16B9" w:rsidRPr="008A2235" w:rsidRDefault="007B16B9" w:rsidP="006B6C5D">
      <w:pPr>
        <w:rPr>
          <w:rFonts w:cs="Arial"/>
        </w:rPr>
      </w:pPr>
      <w:r w:rsidRPr="008A2235">
        <w:rPr>
          <w:rFonts w:cs="Arial"/>
        </w:rPr>
        <w:t xml:space="preserve">X - </w:t>
      </w:r>
      <w:proofErr w:type="gramStart"/>
      <w:r w:rsidRPr="008A2235">
        <w:rPr>
          <w:rFonts w:cs="Arial"/>
        </w:rPr>
        <w:t>preparar</w:t>
      </w:r>
      <w:proofErr w:type="gramEnd"/>
      <w:r w:rsidRPr="008A2235">
        <w:rPr>
          <w:rFonts w:cs="Arial"/>
        </w:rPr>
        <w:t xml:space="preserve"> extratos de publicação;</w:t>
      </w:r>
    </w:p>
    <w:p w14:paraId="7A4603F1" w14:textId="77777777" w:rsidR="007B16B9" w:rsidRPr="008A2235" w:rsidRDefault="007B16B9" w:rsidP="006B6C5D">
      <w:pPr>
        <w:rPr>
          <w:rFonts w:cs="Arial"/>
        </w:rPr>
      </w:pPr>
      <w:r w:rsidRPr="008A2235">
        <w:rPr>
          <w:rFonts w:cs="Arial"/>
        </w:rPr>
        <w:t>XI - fazer afixar, ou publicar as pautas de julgamento e as emendas de acórdão do Conselho;</w:t>
      </w:r>
    </w:p>
    <w:p w14:paraId="6B121EDF" w14:textId="77777777" w:rsidR="007B16B9" w:rsidRPr="008A2235" w:rsidRDefault="007B16B9" w:rsidP="006B6C5D">
      <w:pPr>
        <w:rPr>
          <w:rFonts w:cs="Arial"/>
        </w:rPr>
      </w:pPr>
      <w:r w:rsidRPr="008A2235">
        <w:rPr>
          <w:rFonts w:cs="Arial"/>
        </w:rPr>
        <w:t>XII - fazer retomar à repartição competente os processos julgados ou findos, para cumprimento das decisões proferidas;</w:t>
      </w:r>
    </w:p>
    <w:p w14:paraId="313747A0" w14:textId="77777777" w:rsidR="007B16B9" w:rsidRPr="008A2235" w:rsidRDefault="007B16B9" w:rsidP="006B6C5D">
      <w:pPr>
        <w:rPr>
          <w:rFonts w:cs="Arial"/>
        </w:rPr>
      </w:pPr>
      <w:r w:rsidRPr="008A2235">
        <w:rPr>
          <w:rFonts w:cs="Arial"/>
        </w:rPr>
        <w:t>XIII - manter coletânea atualizada de Leis, Decretos e Regulamentos de matérias tributárias, bem como fichário da jurisprudência do Conselho;</w:t>
      </w:r>
    </w:p>
    <w:p w14:paraId="30C38D48" w14:textId="77777777" w:rsidR="007B16B9" w:rsidRPr="008A2235" w:rsidRDefault="007B16B9" w:rsidP="006B6C5D">
      <w:pPr>
        <w:rPr>
          <w:rFonts w:cs="Arial"/>
        </w:rPr>
      </w:pPr>
      <w:r w:rsidRPr="008A2235">
        <w:rPr>
          <w:rFonts w:cs="Arial"/>
        </w:rPr>
        <w:t>XIV - expedir certidões.</w:t>
      </w:r>
    </w:p>
    <w:p w14:paraId="590FD9EC" w14:textId="77777777" w:rsidR="007B16B9" w:rsidRPr="008A2235" w:rsidRDefault="007B16B9" w:rsidP="007B16B9">
      <w:pPr>
        <w:ind w:firstLine="708"/>
        <w:rPr>
          <w:rFonts w:cs="Arial"/>
        </w:rPr>
      </w:pPr>
    </w:p>
    <w:p w14:paraId="5028199C" w14:textId="77777777" w:rsidR="007B16B9" w:rsidRPr="008A2235" w:rsidRDefault="007B16B9" w:rsidP="004C4B0C">
      <w:pPr>
        <w:spacing w:after="120"/>
        <w:rPr>
          <w:rFonts w:cs="Arial"/>
        </w:rPr>
      </w:pPr>
      <w:r w:rsidRPr="008A2235">
        <w:rPr>
          <w:rFonts w:cs="Arial"/>
        </w:rPr>
        <w:t>Art. 205. Os membros do Conselho Municipal de Contribuintes são impedidos de atuar em processos:</w:t>
      </w:r>
    </w:p>
    <w:p w14:paraId="0B17EC45" w14:textId="77777777" w:rsidR="007B16B9" w:rsidRPr="008A2235" w:rsidRDefault="007B16B9" w:rsidP="006B6C5D">
      <w:pPr>
        <w:rPr>
          <w:rFonts w:cs="Arial"/>
        </w:rPr>
      </w:pPr>
      <w:r w:rsidRPr="008A2235">
        <w:rPr>
          <w:rFonts w:cs="Arial"/>
        </w:rPr>
        <w:t xml:space="preserve">I - </w:t>
      </w:r>
      <w:proofErr w:type="gramStart"/>
      <w:r w:rsidRPr="008A2235">
        <w:rPr>
          <w:rFonts w:cs="Arial"/>
        </w:rPr>
        <w:t>de</w:t>
      </w:r>
      <w:proofErr w:type="gramEnd"/>
      <w:r w:rsidRPr="008A2235">
        <w:rPr>
          <w:rFonts w:cs="Arial"/>
        </w:rPr>
        <w:t xml:space="preserve"> interesse de seus parentes consanguíneos ou afins até o quarto grau inclusive;</w:t>
      </w:r>
    </w:p>
    <w:p w14:paraId="2FCFD5C1" w14:textId="77777777" w:rsidR="007B16B9" w:rsidRPr="008A2235" w:rsidRDefault="007B16B9" w:rsidP="006B6C5D">
      <w:pPr>
        <w:rPr>
          <w:rFonts w:cs="Arial"/>
        </w:rPr>
      </w:pPr>
      <w:r w:rsidRPr="008A2235">
        <w:rPr>
          <w:rFonts w:cs="Arial"/>
        </w:rPr>
        <w:t xml:space="preserve">II - </w:t>
      </w:r>
      <w:proofErr w:type="gramStart"/>
      <w:r w:rsidRPr="008A2235">
        <w:rPr>
          <w:rFonts w:cs="Arial"/>
        </w:rPr>
        <w:t>de</w:t>
      </w:r>
      <w:proofErr w:type="gramEnd"/>
      <w:r w:rsidRPr="008A2235">
        <w:rPr>
          <w:rFonts w:cs="Arial"/>
        </w:rPr>
        <w:t xml:space="preserve"> interesse de pessoas jurídicas de Direito privado de que sejam titulares, sócios, acionistas ou membros da diretoria, conselho fiscal ou órgãos equivalentes, advogado, contador, consultor ou possuam outro vinculo que enseje por razões de moralidade administrativa tal impedimento;</w:t>
      </w:r>
    </w:p>
    <w:p w14:paraId="534819EA" w14:textId="77777777" w:rsidR="007B16B9" w:rsidRPr="008A2235" w:rsidRDefault="007B16B9" w:rsidP="006B6C5D">
      <w:pPr>
        <w:spacing w:after="120"/>
        <w:rPr>
          <w:rFonts w:cs="Arial"/>
        </w:rPr>
      </w:pPr>
      <w:r w:rsidRPr="008A2235">
        <w:rPr>
          <w:rFonts w:cs="Arial"/>
        </w:rPr>
        <w:t>III - em que tenham tomado parte ou tenham interferido em qualquer condição ou qualquer título.</w:t>
      </w:r>
    </w:p>
    <w:p w14:paraId="5E6D4D7A" w14:textId="77777777" w:rsidR="007B16B9" w:rsidRPr="008A2235" w:rsidRDefault="007B16B9" w:rsidP="007B16B9">
      <w:pPr>
        <w:ind w:firstLine="708"/>
        <w:rPr>
          <w:rFonts w:cs="Arial"/>
        </w:rPr>
      </w:pPr>
      <w:r w:rsidRPr="008A2235">
        <w:rPr>
          <w:rFonts w:cs="Arial"/>
        </w:rPr>
        <w:t>Parágrafo único. Poderá o conselheiro dar-se por impedido ou suspeito por motivo de foro íntimo.</w:t>
      </w:r>
    </w:p>
    <w:p w14:paraId="22421B16" w14:textId="77777777" w:rsidR="007B16B9" w:rsidRPr="008A2235" w:rsidRDefault="007B16B9" w:rsidP="007B16B9">
      <w:pPr>
        <w:rPr>
          <w:rFonts w:cs="Arial"/>
        </w:rPr>
      </w:pPr>
    </w:p>
    <w:p w14:paraId="5D15E5B2" w14:textId="77777777" w:rsidR="007B16B9" w:rsidRPr="008A2235" w:rsidRDefault="007B16B9" w:rsidP="007B16B9">
      <w:pPr>
        <w:ind w:firstLine="708"/>
        <w:rPr>
          <w:rFonts w:cs="Arial"/>
        </w:rPr>
      </w:pPr>
      <w:r w:rsidRPr="008A2235">
        <w:rPr>
          <w:rFonts w:cs="Arial"/>
        </w:rPr>
        <w:t>Art. 206. O impedimento ou suspeição poderá ser arguido por quaisquer das partes, bem como pelos membros do Conselho, até o início da sessão.</w:t>
      </w:r>
    </w:p>
    <w:p w14:paraId="2C19BB2D" w14:textId="77777777" w:rsidR="007B16B9" w:rsidRPr="008A2235" w:rsidRDefault="007B16B9" w:rsidP="007B16B9">
      <w:pPr>
        <w:rPr>
          <w:rFonts w:cs="Arial"/>
        </w:rPr>
      </w:pPr>
    </w:p>
    <w:p w14:paraId="722E7B32" w14:textId="77777777" w:rsidR="007B16B9" w:rsidRPr="008A2235" w:rsidRDefault="007B16B9" w:rsidP="00F75E1E">
      <w:pPr>
        <w:pStyle w:val="Ttulo2"/>
      </w:pPr>
      <w:bookmarkStart w:id="220" w:name="_Toc147923249"/>
      <w:r w:rsidRPr="008A2235">
        <w:t>Subseção III</w:t>
      </w:r>
      <w:bookmarkEnd w:id="220"/>
    </w:p>
    <w:p w14:paraId="7C3922CC" w14:textId="77777777" w:rsidR="007B16B9" w:rsidRPr="008A2235" w:rsidRDefault="007B16B9" w:rsidP="00F75E1E">
      <w:pPr>
        <w:pStyle w:val="Ttulo2"/>
      </w:pPr>
      <w:bookmarkStart w:id="221" w:name="_Toc147923250"/>
      <w:r w:rsidRPr="008A2235">
        <w:t>Do preparo para o julgamento</w:t>
      </w:r>
      <w:bookmarkEnd w:id="221"/>
    </w:p>
    <w:p w14:paraId="36F8F335" w14:textId="77777777" w:rsidR="007B16B9" w:rsidRPr="008A2235" w:rsidRDefault="007B16B9" w:rsidP="00726DE6">
      <w:pPr>
        <w:pStyle w:val="Ttulo"/>
      </w:pPr>
    </w:p>
    <w:p w14:paraId="0796FEEA" w14:textId="77777777" w:rsidR="007B16B9" w:rsidRPr="008A2235" w:rsidRDefault="007B16B9" w:rsidP="007B16B9">
      <w:pPr>
        <w:ind w:firstLine="708"/>
        <w:rPr>
          <w:rFonts w:cs="Arial"/>
        </w:rPr>
      </w:pPr>
      <w:r w:rsidRPr="008A2235">
        <w:rPr>
          <w:rFonts w:cs="Arial"/>
        </w:rPr>
        <w:t>Art. 207. Os recursos encaminhados ao Conselho Municipal de Contribuintes serão recebidos pelo Secretário, que providenciará sua juntada ao processo.</w:t>
      </w:r>
    </w:p>
    <w:p w14:paraId="46BE157F" w14:textId="77777777" w:rsidR="007B16B9" w:rsidRPr="008A2235" w:rsidRDefault="007B16B9" w:rsidP="007B16B9">
      <w:pPr>
        <w:ind w:firstLine="708"/>
        <w:rPr>
          <w:rFonts w:cs="Arial"/>
        </w:rPr>
      </w:pPr>
    </w:p>
    <w:p w14:paraId="054B95B6" w14:textId="77777777" w:rsidR="007B16B9" w:rsidRPr="008A2235" w:rsidRDefault="007B16B9" w:rsidP="007B16B9">
      <w:pPr>
        <w:ind w:firstLine="708"/>
        <w:rPr>
          <w:rFonts w:cs="Arial"/>
        </w:rPr>
      </w:pPr>
      <w:r w:rsidRPr="008A2235">
        <w:rPr>
          <w:rFonts w:cs="Arial"/>
        </w:rPr>
        <w:t>Art. 208.  O recurso deverá conter expressamente a numeração atribuída ao processo de 1ª instância.</w:t>
      </w:r>
    </w:p>
    <w:p w14:paraId="3FBB2229" w14:textId="77777777" w:rsidR="007B16B9" w:rsidRPr="008A2235" w:rsidRDefault="007B16B9" w:rsidP="007B16B9">
      <w:pPr>
        <w:ind w:firstLine="708"/>
        <w:rPr>
          <w:rFonts w:cs="Arial"/>
        </w:rPr>
      </w:pPr>
    </w:p>
    <w:p w14:paraId="091A5DD5" w14:textId="77777777" w:rsidR="007B16B9" w:rsidRPr="008A2235" w:rsidRDefault="007B16B9" w:rsidP="004C4B0C">
      <w:pPr>
        <w:spacing w:after="120"/>
        <w:rPr>
          <w:rFonts w:cs="Arial"/>
        </w:rPr>
      </w:pPr>
      <w:r w:rsidRPr="008A2235">
        <w:rPr>
          <w:rFonts w:cs="Arial"/>
        </w:rPr>
        <w:t>Art. 209. Na instrução do processo serão obedecidas as seguintes normas:</w:t>
      </w:r>
    </w:p>
    <w:p w14:paraId="19FF250D" w14:textId="77777777" w:rsidR="007B16B9" w:rsidRPr="008A2235" w:rsidRDefault="007B16B9" w:rsidP="006B6C5D">
      <w:pPr>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folhas do processo devem ser devidamente carimbadas, numeradas e rubricadas a tinta, e os documentos, informações, termos, laudos e pareceres dispostos em ordem cronológica de protocolo;</w:t>
      </w:r>
    </w:p>
    <w:p w14:paraId="6C3D250F" w14:textId="77777777" w:rsidR="007B16B9" w:rsidRPr="008A2235" w:rsidRDefault="007B16B9" w:rsidP="006B6C5D">
      <w:pPr>
        <w:rPr>
          <w:rFonts w:cs="Arial"/>
        </w:rPr>
      </w:pPr>
      <w:r w:rsidRPr="008A2235">
        <w:rPr>
          <w:rFonts w:cs="Arial"/>
        </w:rPr>
        <w:t xml:space="preserve">II - </w:t>
      </w:r>
      <w:proofErr w:type="gramStart"/>
      <w:r w:rsidRPr="008A2235">
        <w:rPr>
          <w:rFonts w:cs="Arial"/>
        </w:rPr>
        <w:t>qualquer</w:t>
      </w:r>
      <w:proofErr w:type="gramEnd"/>
      <w:r w:rsidRPr="008A2235">
        <w:rPr>
          <w:rFonts w:cs="Arial"/>
        </w:rPr>
        <w:t xml:space="preserve"> referência a elementos constantes do processo deverá ser feita com indicação precisa do número da folha em que se encontrem registrados;</w:t>
      </w:r>
    </w:p>
    <w:p w14:paraId="00C39947" w14:textId="77777777" w:rsidR="007B16B9" w:rsidRPr="008A2235" w:rsidRDefault="007B16B9" w:rsidP="006B6C5D">
      <w:pPr>
        <w:rPr>
          <w:rFonts w:cs="Arial"/>
        </w:rPr>
      </w:pPr>
      <w:r w:rsidRPr="008A2235">
        <w:rPr>
          <w:rFonts w:cs="Arial"/>
        </w:rPr>
        <w:t>III - em caso de referência a elementos constantes de processo anexado ao que estiver em estudo, far-se-á também a menção do número do processo em que estiver a folha citada;</w:t>
      </w:r>
    </w:p>
    <w:p w14:paraId="6ADBF0C3" w14:textId="77777777" w:rsidR="007B16B9" w:rsidRPr="008A2235" w:rsidRDefault="007B16B9" w:rsidP="006B6C5D">
      <w:pPr>
        <w:rPr>
          <w:rFonts w:cs="Arial"/>
        </w:rPr>
      </w:pPr>
      <w:r w:rsidRPr="008A2235">
        <w:rPr>
          <w:rFonts w:cs="Arial"/>
        </w:rPr>
        <w:t xml:space="preserve">IV - </w:t>
      </w:r>
      <w:proofErr w:type="gramStart"/>
      <w:r w:rsidRPr="008A2235">
        <w:rPr>
          <w:rFonts w:cs="Arial"/>
        </w:rPr>
        <w:t>nos</w:t>
      </w:r>
      <w:proofErr w:type="gramEnd"/>
      <w:r w:rsidRPr="008A2235">
        <w:rPr>
          <w:rFonts w:cs="Arial"/>
        </w:rPr>
        <w:t xml:space="preserve"> casos de reorganização do processo, as folhas serão numeradas e rubricadas, cancelando-se a paginação anterior e considerando-se expressamente esta providência;</w:t>
      </w:r>
    </w:p>
    <w:p w14:paraId="12B05CFC" w14:textId="77777777" w:rsidR="007B16B9" w:rsidRPr="008A2235" w:rsidRDefault="007B16B9" w:rsidP="006B6C5D">
      <w:pPr>
        <w:rPr>
          <w:rFonts w:cs="Arial"/>
        </w:rPr>
      </w:pPr>
      <w:r w:rsidRPr="008A2235">
        <w:rPr>
          <w:rFonts w:cs="Arial"/>
        </w:rPr>
        <w:t xml:space="preserve">V - </w:t>
      </w:r>
      <w:proofErr w:type="gramStart"/>
      <w:r w:rsidRPr="008A2235">
        <w:rPr>
          <w:rFonts w:cs="Arial"/>
        </w:rPr>
        <w:t>qualquer</w:t>
      </w:r>
      <w:proofErr w:type="gramEnd"/>
      <w:r w:rsidRPr="008A2235">
        <w:rPr>
          <w:rFonts w:cs="Arial"/>
        </w:rPr>
        <w:t xml:space="preserve"> novo documento juntado ao processo deve ser numerado e rubricado, continuando a numeração do processo;</w:t>
      </w:r>
    </w:p>
    <w:p w14:paraId="12EBDD08" w14:textId="77777777" w:rsidR="007B16B9" w:rsidRPr="008A2235" w:rsidRDefault="007B16B9" w:rsidP="006B6C5D">
      <w:pPr>
        <w:rPr>
          <w:rFonts w:cs="Arial"/>
        </w:rPr>
      </w:pPr>
      <w:r w:rsidRPr="008A2235">
        <w:rPr>
          <w:rFonts w:cs="Arial"/>
        </w:rPr>
        <w:t xml:space="preserve">VI - </w:t>
      </w:r>
      <w:proofErr w:type="gramStart"/>
      <w:r w:rsidRPr="008A2235">
        <w:rPr>
          <w:rFonts w:cs="Arial"/>
        </w:rPr>
        <w:t>os</w:t>
      </w:r>
      <w:proofErr w:type="gramEnd"/>
      <w:r w:rsidRPr="008A2235">
        <w:rPr>
          <w:rFonts w:cs="Arial"/>
        </w:rPr>
        <w:t xml:space="preserve"> despachos, informações e quaisquer atos processuais deverão:</w:t>
      </w:r>
    </w:p>
    <w:p w14:paraId="7D8B3932" w14:textId="77777777" w:rsidR="007B16B9" w:rsidRPr="008A2235" w:rsidRDefault="007B16B9" w:rsidP="006B6C5D">
      <w:pPr>
        <w:numPr>
          <w:ilvl w:val="0"/>
          <w:numId w:val="17"/>
        </w:numPr>
        <w:tabs>
          <w:tab w:val="left" w:pos="1134"/>
        </w:tabs>
        <w:ind w:left="0" w:firstLine="709"/>
        <w:rPr>
          <w:rFonts w:cs="Arial"/>
        </w:rPr>
      </w:pPr>
      <w:proofErr w:type="gramStart"/>
      <w:r w:rsidRPr="008A2235">
        <w:rPr>
          <w:rFonts w:cs="Arial"/>
        </w:rPr>
        <w:t>ser</w:t>
      </w:r>
      <w:proofErr w:type="gramEnd"/>
      <w:r w:rsidRPr="008A2235">
        <w:rPr>
          <w:rFonts w:cs="Arial"/>
        </w:rPr>
        <w:t xml:space="preserve"> escritos em linguagem clara, correta, concisa, precisa e isenta de acrimônia ou parcialidade;</w:t>
      </w:r>
    </w:p>
    <w:p w14:paraId="611E2354" w14:textId="77777777" w:rsidR="007B16B9" w:rsidRPr="008A2235" w:rsidRDefault="007B16B9" w:rsidP="006B6C5D">
      <w:pPr>
        <w:numPr>
          <w:ilvl w:val="0"/>
          <w:numId w:val="17"/>
        </w:numPr>
        <w:tabs>
          <w:tab w:val="left" w:pos="1134"/>
        </w:tabs>
        <w:ind w:left="0" w:firstLine="709"/>
        <w:rPr>
          <w:rFonts w:cs="Arial"/>
        </w:rPr>
      </w:pPr>
      <w:proofErr w:type="gramStart"/>
      <w:r w:rsidRPr="008A2235">
        <w:rPr>
          <w:rFonts w:cs="Arial"/>
        </w:rPr>
        <w:t>ser</w:t>
      </w:r>
      <w:proofErr w:type="gramEnd"/>
      <w:r w:rsidRPr="008A2235">
        <w:rPr>
          <w:rFonts w:cs="Arial"/>
        </w:rPr>
        <w:t xml:space="preserve"> legíveis, sem emenda ou rasuras;</w:t>
      </w:r>
    </w:p>
    <w:p w14:paraId="5C3E4A92" w14:textId="77777777" w:rsidR="007B16B9" w:rsidRPr="008A2235" w:rsidRDefault="007B16B9" w:rsidP="006B6C5D">
      <w:pPr>
        <w:numPr>
          <w:ilvl w:val="0"/>
          <w:numId w:val="17"/>
        </w:numPr>
        <w:tabs>
          <w:tab w:val="left" w:pos="1134"/>
        </w:tabs>
        <w:ind w:left="0" w:firstLine="709"/>
        <w:rPr>
          <w:rFonts w:cs="Arial"/>
        </w:rPr>
      </w:pPr>
      <w:proofErr w:type="gramStart"/>
      <w:r w:rsidRPr="008A2235">
        <w:rPr>
          <w:rFonts w:cs="Arial"/>
        </w:rPr>
        <w:t>ser</w:t>
      </w:r>
      <w:proofErr w:type="gramEnd"/>
      <w:r w:rsidRPr="008A2235">
        <w:rPr>
          <w:rFonts w:cs="Arial"/>
        </w:rPr>
        <w:t xml:space="preserve"> fundamentados;</w:t>
      </w:r>
    </w:p>
    <w:p w14:paraId="5CBFA2F2" w14:textId="77777777" w:rsidR="007B16B9" w:rsidRPr="008A2235" w:rsidRDefault="007B16B9" w:rsidP="006B6C5D">
      <w:pPr>
        <w:numPr>
          <w:ilvl w:val="0"/>
          <w:numId w:val="17"/>
        </w:numPr>
        <w:tabs>
          <w:tab w:val="left" w:pos="1134"/>
        </w:tabs>
        <w:ind w:left="0" w:firstLine="709"/>
        <w:rPr>
          <w:rFonts w:cs="Arial"/>
        </w:rPr>
      </w:pPr>
      <w:proofErr w:type="gramStart"/>
      <w:r w:rsidRPr="008A2235">
        <w:rPr>
          <w:rFonts w:cs="Arial"/>
        </w:rPr>
        <w:t>conter</w:t>
      </w:r>
      <w:proofErr w:type="gramEnd"/>
      <w:r w:rsidRPr="008A2235">
        <w:rPr>
          <w:rFonts w:cs="Arial"/>
        </w:rPr>
        <w:t xml:space="preserve"> a identificação do servidor, do órgão que tem seu exercício, data e assinatura.</w:t>
      </w:r>
    </w:p>
    <w:p w14:paraId="3EDB0AEF" w14:textId="77777777" w:rsidR="007B16B9" w:rsidRPr="008A2235" w:rsidRDefault="007B16B9" w:rsidP="007B16B9">
      <w:pPr>
        <w:ind w:left="1068"/>
        <w:rPr>
          <w:rFonts w:cs="Arial"/>
        </w:rPr>
      </w:pPr>
    </w:p>
    <w:p w14:paraId="743F57AD" w14:textId="77777777" w:rsidR="007B16B9" w:rsidRPr="008A2235" w:rsidRDefault="007B16B9" w:rsidP="007B16B9">
      <w:pPr>
        <w:ind w:firstLine="708"/>
        <w:rPr>
          <w:rFonts w:cs="Arial"/>
        </w:rPr>
      </w:pPr>
      <w:r w:rsidRPr="008A2235">
        <w:rPr>
          <w:rFonts w:cs="Arial"/>
        </w:rPr>
        <w:t xml:space="preserve">Art. 210. Recebido o recurso pelo Secretário, será dada vista dos autos ao Representante da Fazenda, que terá o prazo de 15 (quinze) dias para manifestação. </w:t>
      </w:r>
    </w:p>
    <w:p w14:paraId="3D13746B" w14:textId="77777777" w:rsidR="007B16B9" w:rsidRPr="008A2235" w:rsidRDefault="007B16B9" w:rsidP="007B16B9">
      <w:pPr>
        <w:ind w:firstLine="708"/>
        <w:rPr>
          <w:rFonts w:cs="Arial"/>
        </w:rPr>
      </w:pPr>
    </w:p>
    <w:p w14:paraId="2E660E5B" w14:textId="77777777" w:rsidR="007B16B9" w:rsidRPr="008A2235" w:rsidRDefault="007B16B9" w:rsidP="007B16B9">
      <w:pPr>
        <w:ind w:firstLine="708"/>
        <w:rPr>
          <w:rFonts w:cs="Arial"/>
        </w:rPr>
      </w:pPr>
      <w:r w:rsidRPr="008A2235">
        <w:rPr>
          <w:rFonts w:cs="Arial"/>
        </w:rPr>
        <w:t>Art. 211. Os recursos serão distribuídos aos conselheiros de forma equânime.</w:t>
      </w:r>
    </w:p>
    <w:p w14:paraId="1C41789A" w14:textId="77777777" w:rsidR="007B16B9" w:rsidRPr="008A2235" w:rsidRDefault="007B16B9" w:rsidP="007B16B9">
      <w:pPr>
        <w:ind w:firstLine="708"/>
        <w:rPr>
          <w:rFonts w:cs="Arial"/>
        </w:rPr>
      </w:pPr>
    </w:p>
    <w:p w14:paraId="16BC609F" w14:textId="77777777" w:rsidR="007B16B9" w:rsidRPr="008A2235" w:rsidRDefault="007B16B9" w:rsidP="007B16B9">
      <w:pPr>
        <w:ind w:firstLine="708"/>
        <w:rPr>
          <w:rFonts w:cs="Arial"/>
        </w:rPr>
      </w:pPr>
      <w:r w:rsidRPr="008A2235">
        <w:rPr>
          <w:rFonts w:cs="Arial"/>
        </w:rPr>
        <w:t>Art. 212. As pautas de julgamento serão publicadas no Diário Oficial do Município, com antecedência mínima de 10 (dez) dias.</w:t>
      </w:r>
    </w:p>
    <w:p w14:paraId="53D381D6" w14:textId="77777777" w:rsidR="007B16B9" w:rsidRPr="008A2235" w:rsidRDefault="007B16B9" w:rsidP="007B16B9">
      <w:pPr>
        <w:ind w:firstLine="708"/>
        <w:rPr>
          <w:rFonts w:cs="Arial"/>
        </w:rPr>
      </w:pPr>
    </w:p>
    <w:p w14:paraId="7428D2EB" w14:textId="77777777" w:rsidR="007B16B9" w:rsidRPr="008A2235" w:rsidRDefault="007B16B9" w:rsidP="004C4B0C">
      <w:pPr>
        <w:spacing w:after="120"/>
        <w:rPr>
          <w:rFonts w:cs="Arial"/>
        </w:rPr>
      </w:pPr>
      <w:r w:rsidRPr="008A2235">
        <w:rPr>
          <w:rFonts w:cs="Arial"/>
        </w:rPr>
        <w:t>Art. 213. O recorrente poderá intervir no processo:</w:t>
      </w:r>
    </w:p>
    <w:p w14:paraId="28101FC7" w14:textId="77777777" w:rsidR="007B16B9" w:rsidRPr="008A2235" w:rsidRDefault="007B16B9" w:rsidP="006B6C5D">
      <w:pPr>
        <w:rPr>
          <w:rFonts w:cs="Arial"/>
        </w:rPr>
      </w:pPr>
      <w:r w:rsidRPr="008A2235">
        <w:rPr>
          <w:rFonts w:cs="Arial"/>
        </w:rPr>
        <w:t xml:space="preserve">I - </w:t>
      </w:r>
      <w:proofErr w:type="gramStart"/>
      <w:r w:rsidRPr="008A2235">
        <w:rPr>
          <w:rFonts w:cs="Arial"/>
        </w:rPr>
        <w:t>pessoalmente</w:t>
      </w:r>
      <w:proofErr w:type="gramEnd"/>
      <w:r w:rsidRPr="008A2235">
        <w:rPr>
          <w:rFonts w:cs="Arial"/>
        </w:rPr>
        <w:t xml:space="preserve"> ou por intermédio de procurador;</w:t>
      </w:r>
    </w:p>
    <w:p w14:paraId="0D9FCA7F" w14:textId="77777777" w:rsidR="007B16B9" w:rsidRPr="008A2235" w:rsidRDefault="007B16B9" w:rsidP="004C4B0C">
      <w:pPr>
        <w:spacing w:after="120"/>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seus dirigentes legalmente constituídos.</w:t>
      </w:r>
    </w:p>
    <w:p w14:paraId="0BD1240A" w14:textId="77777777" w:rsidR="007B16B9" w:rsidRPr="008A2235" w:rsidRDefault="007B16B9" w:rsidP="006B6C5D">
      <w:pPr>
        <w:spacing w:after="120"/>
        <w:rPr>
          <w:rFonts w:cs="Arial"/>
        </w:rPr>
      </w:pPr>
      <w:r w:rsidRPr="008A2235">
        <w:rPr>
          <w:rFonts w:cs="Arial"/>
        </w:rPr>
        <w:t>§ 1º. A intervenção de dirigentes ou de procurador não produzirá efeito se, no ato, não for feita a prova de que os mesmos são detentores dos poderes de representação.</w:t>
      </w:r>
    </w:p>
    <w:p w14:paraId="1521D405" w14:textId="77777777" w:rsidR="007B16B9" w:rsidRPr="008A2235" w:rsidRDefault="007B16B9" w:rsidP="006B6C5D">
      <w:pPr>
        <w:spacing w:after="120"/>
        <w:rPr>
          <w:rFonts w:cs="Arial"/>
        </w:rPr>
      </w:pPr>
      <w:r w:rsidRPr="008A2235">
        <w:rPr>
          <w:rFonts w:cs="Arial"/>
        </w:rPr>
        <w:t>§ 2º. Às partes interessadas são facultadas vistas dos autos na repartição em que se encontram, vedada sua retirada e permitido o fornecimento de cópias ou certidões, por solicitação do interessado.</w:t>
      </w:r>
    </w:p>
    <w:p w14:paraId="4DCF8262" w14:textId="5A842B0C" w:rsidR="007B16B9" w:rsidRPr="008A2235" w:rsidRDefault="007B16B9" w:rsidP="006B6C5D">
      <w:pPr>
        <w:spacing w:after="120"/>
        <w:rPr>
          <w:rFonts w:cs="Arial"/>
        </w:rPr>
      </w:pPr>
      <w:r w:rsidRPr="008A2235">
        <w:rPr>
          <w:rFonts w:cs="Arial"/>
        </w:rPr>
        <w:t>§ 3º. O interessado arcará com o custo de reprodução das partes dos autos que solicitar.</w:t>
      </w:r>
    </w:p>
    <w:p w14:paraId="2CC9B6C7" w14:textId="77777777" w:rsidR="007B16B9" w:rsidRPr="008A2235" w:rsidRDefault="007B16B9" w:rsidP="007B16B9">
      <w:pPr>
        <w:ind w:left="1080"/>
        <w:rPr>
          <w:rFonts w:cs="Arial"/>
        </w:rPr>
      </w:pPr>
    </w:p>
    <w:p w14:paraId="5175CD94" w14:textId="77777777" w:rsidR="007B16B9" w:rsidRPr="008A2235" w:rsidRDefault="007B16B9" w:rsidP="00F75E1E">
      <w:pPr>
        <w:pStyle w:val="Ttulo2"/>
      </w:pPr>
      <w:bookmarkStart w:id="222" w:name="_Toc147923251"/>
      <w:r w:rsidRPr="008A2235">
        <w:t>Subseção IV</w:t>
      </w:r>
      <w:bookmarkEnd w:id="222"/>
    </w:p>
    <w:p w14:paraId="2F5C8613" w14:textId="77777777" w:rsidR="007B16B9" w:rsidRPr="008A2235" w:rsidRDefault="007B16B9" w:rsidP="00F75E1E">
      <w:pPr>
        <w:pStyle w:val="Ttulo2"/>
      </w:pPr>
      <w:bookmarkStart w:id="223" w:name="_Toc147923252"/>
      <w:r w:rsidRPr="008A2235">
        <w:t>Das Sessões</w:t>
      </w:r>
      <w:bookmarkEnd w:id="223"/>
    </w:p>
    <w:p w14:paraId="0B90628B" w14:textId="77777777" w:rsidR="007B16B9" w:rsidRPr="008A2235" w:rsidRDefault="007B16B9" w:rsidP="007B16B9">
      <w:pPr>
        <w:ind w:left="1080"/>
        <w:jc w:val="center"/>
        <w:rPr>
          <w:rFonts w:cs="Arial"/>
        </w:rPr>
      </w:pPr>
    </w:p>
    <w:p w14:paraId="3D212798" w14:textId="77777777" w:rsidR="007B16B9" w:rsidRPr="008A2235" w:rsidRDefault="007B16B9" w:rsidP="006B6C5D">
      <w:pPr>
        <w:rPr>
          <w:rFonts w:cs="Arial"/>
        </w:rPr>
      </w:pPr>
      <w:r w:rsidRPr="008A2235">
        <w:rPr>
          <w:rFonts w:cs="Arial"/>
        </w:rPr>
        <w:t>Art. 214. As sessões do Conselho serão públicas, em todas as suas fases e as decisões serão tomadas por voto nominal e aberto, sendo nula de pleno direito a decisão que não observar qualquer destes requisitos.</w:t>
      </w:r>
    </w:p>
    <w:p w14:paraId="3BF8B56E" w14:textId="77777777" w:rsidR="007B16B9" w:rsidRPr="008A2235" w:rsidRDefault="007B16B9" w:rsidP="006B6C5D">
      <w:pPr>
        <w:rPr>
          <w:rFonts w:cs="Arial"/>
        </w:rPr>
      </w:pPr>
    </w:p>
    <w:p w14:paraId="4F55142D" w14:textId="77777777" w:rsidR="007B16B9" w:rsidRPr="008A2235" w:rsidRDefault="007B16B9" w:rsidP="006B6C5D">
      <w:pPr>
        <w:rPr>
          <w:rFonts w:cs="Arial"/>
        </w:rPr>
      </w:pPr>
      <w:r w:rsidRPr="008A2235">
        <w:rPr>
          <w:rFonts w:cs="Arial"/>
        </w:rPr>
        <w:t>Art. 215. Aberta a sessão e, não havendo número para deliberar, que é o de 4 (quatro) conselheiros, aguardar-se-á por 20 (vinte) minutos, e em persistindo a falta de quórum, o Presidente encerrará a sessão.</w:t>
      </w:r>
    </w:p>
    <w:p w14:paraId="0DF3ECAD" w14:textId="77777777" w:rsidR="007B16B9" w:rsidRPr="008A2235" w:rsidRDefault="007B16B9" w:rsidP="006B6C5D">
      <w:pPr>
        <w:rPr>
          <w:rFonts w:cs="Arial"/>
        </w:rPr>
      </w:pPr>
    </w:p>
    <w:p w14:paraId="61CB52A8" w14:textId="77777777" w:rsidR="007B16B9" w:rsidRPr="008A2235" w:rsidRDefault="007B16B9" w:rsidP="006B6C5D">
      <w:pPr>
        <w:rPr>
          <w:rFonts w:cs="Arial"/>
        </w:rPr>
      </w:pPr>
      <w:r w:rsidRPr="008A2235">
        <w:rPr>
          <w:rFonts w:cs="Arial"/>
        </w:rPr>
        <w:t>Art. 216. As deliberações do Conselho serão tomadas por maioria simples.</w:t>
      </w:r>
    </w:p>
    <w:p w14:paraId="502EDE82" w14:textId="77777777" w:rsidR="007B16B9" w:rsidRPr="008A2235" w:rsidRDefault="007B16B9" w:rsidP="007B16B9">
      <w:pPr>
        <w:ind w:firstLine="708"/>
        <w:rPr>
          <w:rFonts w:cs="Arial"/>
        </w:rPr>
      </w:pPr>
    </w:p>
    <w:p w14:paraId="311AF526" w14:textId="77777777" w:rsidR="007B16B9" w:rsidRPr="008A2235" w:rsidRDefault="007B16B9" w:rsidP="004C4B0C">
      <w:pPr>
        <w:spacing w:after="120"/>
        <w:rPr>
          <w:rFonts w:cs="Arial"/>
        </w:rPr>
      </w:pPr>
      <w:r w:rsidRPr="008A2235">
        <w:rPr>
          <w:rFonts w:cs="Arial"/>
        </w:rPr>
        <w:t>Art. 217. A sessão obedecerá a seguinte ordem de trabalho:</w:t>
      </w:r>
    </w:p>
    <w:p w14:paraId="6E538CDB" w14:textId="77777777" w:rsidR="007B16B9" w:rsidRPr="008A2235" w:rsidRDefault="007B16B9" w:rsidP="006B6C5D">
      <w:pPr>
        <w:rPr>
          <w:rFonts w:cs="Arial"/>
        </w:rPr>
      </w:pPr>
      <w:r w:rsidRPr="008A2235">
        <w:rPr>
          <w:rFonts w:cs="Arial"/>
        </w:rPr>
        <w:t xml:space="preserve">I - </w:t>
      </w:r>
      <w:proofErr w:type="gramStart"/>
      <w:r w:rsidRPr="008A2235">
        <w:rPr>
          <w:rFonts w:cs="Arial"/>
        </w:rPr>
        <w:t>leitura, discussão e aprovação</w:t>
      </w:r>
      <w:proofErr w:type="gramEnd"/>
      <w:r w:rsidRPr="008A2235">
        <w:rPr>
          <w:rFonts w:cs="Arial"/>
        </w:rPr>
        <w:t xml:space="preserve"> da ata da sessão anterior;</w:t>
      </w:r>
    </w:p>
    <w:p w14:paraId="164FAB11" w14:textId="77777777" w:rsidR="007B16B9" w:rsidRPr="008A2235" w:rsidRDefault="007B16B9" w:rsidP="006B6C5D">
      <w:pPr>
        <w:rPr>
          <w:rFonts w:cs="Arial"/>
        </w:rPr>
      </w:pPr>
      <w:r w:rsidRPr="008A2235">
        <w:rPr>
          <w:rFonts w:cs="Arial"/>
        </w:rPr>
        <w:t xml:space="preserve">II - </w:t>
      </w:r>
      <w:proofErr w:type="gramStart"/>
      <w:r w:rsidRPr="008A2235">
        <w:rPr>
          <w:rFonts w:cs="Arial"/>
        </w:rPr>
        <w:t>julgamento</w:t>
      </w:r>
      <w:proofErr w:type="gramEnd"/>
      <w:r w:rsidRPr="008A2235">
        <w:rPr>
          <w:rFonts w:cs="Arial"/>
        </w:rPr>
        <w:t xml:space="preserve"> dos processos;</w:t>
      </w:r>
    </w:p>
    <w:p w14:paraId="0962683F" w14:textId="77777777" w:rsidR="007B16B9" w:rsidRPr="008A2235" w:rsidRDefault="007B16B9" w:rsidP="006B6C5D">
      <w:pPr>
        <w:spacing w:after="120"/>
        <w:rPr>
          <w:rFonts w:cs="Arial"/>
        </w:rPr>
      </w:pPr>
      <w:r w:rsidRPr="008A2235">
        <w:rPr>
          <w:rFonts w:cs="Arial"/>
        </w:rPr>
        <w:t>III - assuntos gerais de competência do Conselho.</w:t>
      </w:r>
    </w:p>
    <w:p w14:paraId="58C01B00" w14:textId="77777777" w:rsidR="007B16B9" w:rsidRPr="008A2235" w:rsidRDefault="007B16B9" w:rsidP="007B16B9">
      <w:pPr>
        <w:ind w:firstLine="708"/>
        <w:rPr>
          <w:rFonts w:cs="Arial"/>
        </w:rPr>
      </w:pPr>
      <w:r w:rsidRPr="008A2235">
        <w:rPr>
          <w:rFonts w:cs="Arial"/>
        </w:rPr>
        <w:t>Parágrafo único. As atas serão assinadas pelo Presidente, pelos conselheiros, e pelo Secretário do Conselho.</w:t>
      </w:r>
    </w:p>
    <w:p w14:paraId="5CD8A6D1" w14:textId="77777777" w:rsidR="007B16B9" w:rsidRPr="008A2235" w:rsidRDefault="007B16B9" w:rsidP="007B16B9">
      <w:pPr>
        <w:ind w:firstLine="708"/>
        <w:rPr>
          <w:rFonts w:cs="Arial"/>
        </w:rPr>
      </w:pPr>
    </w:p>
    <w:p w14:paraId="7E847544" w14:textId="77777777" w:rsidR="007B16B9" w:rsidRPr="008A2235" w:rsidRDefault="007B16B9" w:rsidP="004C4B0C">
      <w:pPr>
        <w:spacing w:after="120"/>
        <w:rPr>
          <w:rFonts w:cs="Arial"/>
        </w:rPr>
      </w:pPr>
      <w:r w:rsidRPr="008A2235">
        <w:rPr>
          <w:rFonts w:cs="Arial"/>
        </w:rPr>
        <w:t>Art. 218. O julgamento poderá ser adiado, mediante declaração do Presidente da sessão:</w:t>
      </w:r>
    </w:p>
    <w:p w14:paraId="4E790A79" w14:textId="77777777" w:rsidR="007B16B9" w:rsidRPr="008A2235" w:rsidRDefault="007B16B9" w:rsidP="006B6C5D">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pedido do relator;</w:t>
      </w:r>
    </w:p>
    <w:p w14:paraId="1493B002" w14:textId="77777777" w:rsidR="007B16B9" w:rsidRPr="008A2235" w:rsidRDefault="007B16B9" w:rsidP="006B6C5D">
      <w:pPr>
        <w:spacing w:after="120"/>
        <w:rPr>
          <w:rFonts w:cs="Arial"/>
        </w:rPr>
      </w:pPr>
      <w:r w:rsidRPr="008A2235">
        <w:rPr>
          <w:rFonts w:cs="Arial"/>
        </w:rPr>
        <w:t xml:space="preserve">II - </w:t>
      </w:r>
      <w:proofErr w:type="gramStart"/>
      <w:r w:rsidRPr="008A2235">
        <w:rPr>
          <w:rFonts w:cs="Arial"/>
        </w:rPr>
        <w:t>sobrevindo</w:t>
      </w:r>
      <w:proofErr w:type="gramEnd"/>
      <w:r w:rsidRPr="008A2235">
        <w:rPr>
          <w:rFonts w:cs="Arial"/>
        </w:rPr>
        <w:t xml:space="preserve"> o pedido de desistência.</w:t>
      </w:r>
    </w:p>
    <w:p w14:paraId="5D45917A" w14:textId="77777777" w:rsidR="007B16B9" w:rsidRPr="008A2235" w:rsidRDefault="007B16B9" w:rsidP="007B16B9">
      <w:pPr>
        <w:ind w:firstLine="708"/>
        <w:rPr>
          <w:rFonts w:cs="Arial"/>
        </w:rPr>
      </w:pPr>
      <w:r w:rsidRPr="008A2235">
        <w:rPr>
          <w:rFonts w:cs="Arial"/>
        </w:rPr>
        <w:t>Parágrafo único. O feito, cujo julgamento tenha sido adiado, será o primeiro a ser julgado na sessão seguinte.</w:t>
      </w:r>
    </w:p>
    <w:p w14:paraId="50EAD1DB" w14:textId="77777777" w:rsidR="007B16B9" w:rsidRPr="008A2235" w:rsidRDefault="007B16B9" w:rsidP="007B16B9">
      <w:pPr>
        <w:ind w:firstLine="708"/>
        <w:rPr>
          <w:rFonts w:cs="Arial"/>
        </w:rPr>
      </w:pPr>
    </w:p>
    <w:p w14:paraId="5B81B060" w14:textId="77777777" w:rsidR="007B16B9" w:rsidRPr="008A2235" w:rsidRDefault="007B16B9" w:rsidP="006B6C5D">
      <w:pPr>
        <w:spacing w:after="120"/>
        <w:rPr>
          <w:rFonts w:cs="Arial"/>
        </w:rPr>
      </w:pPr>
      <w:r w:rsidRPr="008A2235">
        <w:rPr>
          <w:rFonts w:cs="Arial"/>
        </w:rPr>
        <w:t>Art. 219. Anunciado o feito a ser julgado, o relator fará exposição da causa, após o que a mesma será posta em discussão.</w:t>
      </w:r>
    </w:p>
    <w:p w14:paraId="6636DFF8" w14:textId="77777777" w:rsidR="007B16B9" w:rsidRPr="008A2235" w:rsidRDefault="007B16B9" w:rsidP="007B16B9">
      <w:pPr>
        <w:ind w:firstLine="708"/>
        <w:rPr>
          <w:rFonts w:cs="Arial"/>
        </w:rPr>
      </w:pPr>
      <w:r w:rsidRPr="008A2235">
        <w:rPr>
          <w:rFonts w:cs="Arial"/>
        </w:rPr>
        <w:t>Parágrafo único. Nenhum julgamento far-se-á sem a presença do relator do Processo e do Presidente do Conselho ou de quem o substitua.</w:t>
      </w:r>
    </w:p>
    <w:p w14:paraId="623B267A" w14:textId="77777777" w:rsidR="007B16B9" w:rsidRPr="008A2235" w:rsidRDefault="007B16B9" w:rsidP="007B16B9">
      <w:pPr>
        <w:ind w:firstLine="708"/>
        <w:rPr>
          <w:rFonts w:cs="Arial"/>
        </w:rPr>
      </w:pPr>
    </w:p>
    <w:p w14:paraId="123FFA0E" w14:textId="77777777" w:rsidR="007B16B9" w:rsidRPr="008A2235" w:rsidRDefault="007B16B9" w:rsidP="006B6C5D">
      <w:pPr>
        <w:spacing w:after="120"/>
        <w:rPr>
          <w:rFonts w:cs="Arial"/>
        </w:rPr>
      </w:pPr>
      <w:r w:rsidRPr="008A2235">
        <w:rPr>
          <w:rFonts w:cs="Arial"/>
        </w:rPr>
        <w:t>Art. 220. Qualquer questão preliminar ou prejudicial suscitada no julgamento será decidida antes do mérito, não se conhecendo deste, se incompatível com a decisão daquela.</w:t>
      </w:r>
    </w:p>
    <w:p w14:paraId="363BFBA2" w14:textId="77777777" w:rsidR="007B16B9" w:rsidRPr="008A2235" w:rsidRDefault="007B16B9" w:rsidP="006B6C5D">
      <w:pPr>
        <w:spacing w:after="120"/>
        <w:rPr>
          <w:rFonts w:cs="Arial"/>
        </w:rPr>
      </w:pPr>
      <w:r w:rsidRPr="008A2235">
        <w:rPr>
          <w:rFonts w:cs="Arial"/>
        </w:rPr>
        <w:t>§ 1º. Versando a preliminar sobre a nulidade suprível, o Conselho converterá o julgamento em diligência, cumprindo ao Presidente ordenar a remessa dos autos ao órgão competente, para que este supra a nulidade.</w:t>
      </w:r>
    </w:p>
    <w:p w14:paraId="1CB6EBE1" w14:textId="77777777" w:rsidR="007B16B9" w:rsidRPr="008A2235" w:rsidRDefault="007B16B9" w:rsidP="006B6C5D">
      <w:pPr>
        <w:spacing w:after="120"/>
        <w:rPr>
          <w:rFonts w:cs="Arial"/>
        </w:rPr>
      </w:pPr>
      <w:r w:rsidRPr="008A2235">
        <w:rPr>
          <w:rFonts w:cs="Arial"/>
        </w:rPr>
        <w:t>§ 2º. Rejeitada a preliminar ou prejudicial, ou se com elas não for incompatível a apreciação do mérito, seguirá a discussão e julgamento da matéria principal, e sobre esta deverão pronunciar-se os conselheiros vencidos na preliminar.</w:t>
      </w:r>
    </w:p>
    <w:p w14:paraId="3083E69D" w14:textId="77777777" w:rsidR="007B16B9" w:rsidRPr="008A2235" w:rsidRDefault="007B16B9" w:rsidP="007B16B9">
      <w:pPr>
        <w:ind w:firstLine="708"/>
        <w:rPr>
          <w:rFonts w:cs="Arial"/>
        </w:rPr>
      </w:pPr>
    </w:p>
    <w:p w14:paraId="4F32E0A3" w14:textId="77777777" w:rsidR="007B16B9" w:rsidRPr="008A2235" w:rsidRDefault="007B16B9" w:rsidP="006B6C5D">
      <w:pPr>
        <w:spacing w:after="120"/>
        <w:rPr>
          <w:rFonts w:cs="Arial"/>
        </w:rPr>
      </w:pPr>
      <w:r w:rsidRPr="008A2235">
        <w:rPr>
          <w:rFonts w:cs="Arial"/>
        </w:rPr>
        <w:t>Art. 221. Concluídos os relatórios e os debates iniciais, o sujeito passivo e o representante da Fazenda poderão fazer uso da palavra por 10 (dez) minutos cada um, com direito a réplica e tréplica por 3 (três) minutos.</w:t>
      </w:r>
    </w:p>
    <w:p w14:paraId="600AE385" w14:textId="77777777" w:rsidR="007B16B9" w:rsidRPr="008A2235" w:rsidRDefault="007B16B9" w:rsidP="00FD2BCD">
      <w:pPr>
        <w:rPr>
          <w:rFonts w:cs="Arial"/>
        </w:rPr>
      </w:pPr>
      <w:r w:rsidRPr="008A2235">
        <w:rPr>
          <w:rFonts w:cs="Arial"/>
        </w:rPr>
        <w:t>Parágrafo único. A sustentação oral deverá ser requerida ao Presidente, antes de iniciado o julgamento.</w:t>
      </w:r>
    </w:p>
    <w:p w14:paraId="1CC75F87" w14:textId="77777777" w:rsidR="007B16B9" w:rsidRPr="008A2235" w:rsidRDefault="007B16B9" w:rsidP="007B16B9">
      <w:pPr>
        <w:ind w:firstLine="708"/>
        <w:rPr>
          <w:rFonts w:cs="Arial"/>
        </w:rPr>
      </w:pPr>
    </w:p>
    <w:p w14:paraId="27A87B56" w14:textId="77777777" w:rsidR="007B16B9" w:rsidRPr="008A2235" w:rsidRDefault="007B16B9" w:rsidP="004B08B3">
      <w:pPr>
        <w:spacing w:after="120"/>
        <w:rPr>
          <w:rFonts w:cs="Arial"/>
        </w:rPr>
      </w:pPr>
      <w:r w:rsidRPr="008A2235">
        <w:rPr>
          <w:rFonts w:cs="Arial"/>
        </w:rPr>
        <w:t>Art. 222. Findos os debates, terá início a votação, com o voto do relator, o qual não poderá ser interrompido.</w:t>
      </w:r>
    </w:p>
    <w:p w14:paraId="0E280EFB" w14:textId="77777777" w:rsidR="007B16B9" w:rsidRPr="008A2235" w:rsidRDefault="007B16B9" w:rsidP="004B08B3">
      <w:pPr>
        <w:spacing w:after="120"/>
        <w:rPr>
          <w:rFonts w:cs="Arial"/>
        </w:rPr>
      </w:pPr>
      <w:r w:rsidRPr="008A2235">
        <w:rPr>
          <w:rFonts w:cs="Arial"/>
        </w:rPr>
        <w:t>§ 1º. Em discussão o voto do relator, os conselheiros poderão falar uma primeira vez, afirmando, de logo, o respectivo voto.</w:t>
      </w:r>
    </w:p>
    <w:p w14:paraId="15F3B49F" w14:textId="77777777" w:rsidR="007B16B9" w:rsidRPr="008A2235" w:rsidRDefault="007B16B9" w:rsidP="004B08B3">
      <w:pPr>
        <w:spacing w:after="120"/>
        <w:rPr>
          <w:rFonts w:cs="Arial"/>
        </w:rPr>
      </w:pPr>
      <w:r w:rsidRPr="008A2235">
        <w:rPr>
          <w:rFonts w:cs="Arial"/>
        </w:rPr>
        <w:t>§ 2º. Depois do pronunciamento do último conselheiro, intervindo na discussão, o relator poderá usar da palavra para sustentar ou modificar suas conclusões.</w:t>
      </w:r>
    </w:p>
    <w:p w14:paraId="59398277" w14:textId="77777777" w:rsidR="007B16B9" w:rsidRPr="008A2235" w:rsidRDefault="007B16B9" w:rsidP="004B08B3">
      <w:pPr>
        <w:spacing w:after="120"/>
        <w:rPr>
          <w:rFonts w:cs="Arial"/>
        </w:rPr>
      </w:pPr>
      <w:r w:rsidRPr="008A2235">
        <w:rPr>
          <w:rFonts w:cs="Arial"/>
        </w:rPr>
        <w:t>§ 3º. Em seguida poderão os demais conselheiros votar e usar da palavra, igualmente, para sustentar ou modificar suas conclusões.</w:t>
      </w:r>
    </w:p>
    <w:p w14:paraId="0888F897" w14:textId="77777777" w:rsidR="007B16B9" w:rsidRPr="008A2235" w:rsidRDefault="007B16B9" w:rsidP="004B08B3">
      <w:pPr>
        <w:rPr>
          <w:rFonts w:cs="Arial"/>
        </w:rPr>
      </w:pPr>
      <w:r w:rsidRPr="008A2235">
        <w:rPr>
          <w:rFonts w:cs="Arial"/>
        </w:rPr>
        <w:t>§ 4º. Somente poderá votar o conselheiro que tiver assistido à exposição da causa do relator.</w:t>
      </w:r>
    </w:p>
    <w:p w14:paraId="09B55CE6" w14:textId="77777777" w:rsidR="007B16B9" w:rsidRPr="008A2235" w:rsidRDefault="007B16B9" w:rsidP="007B16B9">
      <w:pPr>
        <w:ind w:firstLine="708"/>
        <w:rPr>
          <w:rFonts w:cs="Arial"/>
        </w:rPr>
      </w:pPr>
    </w:p>
    <w:p w14:paraId="0DB9A532" w14:textId="77777777" w:rsidR="007B16B9" w:rsidRPr="008A2235" w:rsidRDefault="007B16B9" w:rsidP="007B16B9">
      <w:pPr>
        <w:ind w:firstLine="708"/>
        <w:rPr>
          <w:rFonts w:cs="Arial"/>
        </w:rPr>
      </w:pPr>
      <w:r w:rsidRPr="008A2235">
        <w:rPr>
          <w:rFonts w:cs="Arial"/>
        </w:rPr>
        <w:t>Art. 223. Os conselheiros falarão sempre sem limitação de tempo e nenhum se pronunciará, sem que o Presidente lhe conceda a palavra, nem aparteará o que dela estiver usando, salvo expresso consentimento, podendo o Presidente, em caso de eventual diálogo generalizado na discussão, apelar pela ordem de suspender, temporariamente a sessão.</w:t>
      </w:r>
    </w:p>
    <w:p w14:paraId="26032723" w14:textId="77777777" w:rsidR="007B16B9" w:rsidRPr="008A2235" w:rsidRDefault="007B16B9" w:rsidP="007B16B9">
      <w:pPr>
        <w:rPr>
          <w:rFonts w:cs="Arial"/>
        </w:rPr>
      </w:pPr>
    </w:p>
    <w:p w14:paraId="6201377D" w14:textId="77777777" w:rsidR="007B16B9" w:rsidRPr="008A2235" w:rsidRDefault="007B16B9" w:rsidP="004B08B3">
      <w:pPr>
        <w:spacing w:after="120"/>
        <w:rPr>
          <w:rFonts w:cs="Arial"/>
        </w:rPr>
      </w:pPr>
      <w:r w:rsidRPr="008A2235">
        <w:rPr>
          <w:rFonts w:cs="Arial"/>
        </w:rPr>
        <w:t>Art. 224. Com exceção do relator, o conselheiro que não se considerar suficientemente esclarecido sobre a matéria, poderá pedir vista do processo, suspendendo-se o julgamento.</w:t>
      </w:r>
    </w:p>
    <w:p w14:paraId="0A5BD4F9" w14:textId="77777777" w:rsidR="007B16B9" w:rsidRPr="008A2235" w:rsidRDefault="007B16B9" w:rsidP="007B16B9">
      <w:pPr>
        <w:ind w:firstLine="708"/>
        <w:rPr>
          <w:rFonts w:cs="Arial"/>
        </w:rPr>
      </w:pPr>
      <w:r w:rsidRPr="008A2235">
        <w:rPr>
          <w:rFonts w:cs="Arial"/>
        </w:rPr>
        <w:t>Parágrafo único. O Conselheiro que pedir vista dos autos deverá apresentá-lo na sessão seguinte para continuidade do julgamento, proferindo o seu voto.</w:t>
      </w:r>
    </w:p>
    <w:p w14:paraId="00060CBB" w14:textId="77777777" w:rsidR="007B16B9" w:rsidRPr="008A2235" w:rsidRDefault="007B16B9" w:rsidP="007B16B9">
      <w:pPr>
        <w:ind w:firstLine="708"/>
        <w:rPr>
          <w:rFonts w:cs="Arial"/>
        </w:rPr>
      </w:pPr>
    </w:p>
    <w:p w14:paraId="03232539" w14:textId="77777777" w:rsidR="007B16B9" w:rsidRPr="008A2235" w:rsidRDefault="007B16B9" w:rsidP="007B16B9">
      <w:pPr>
        <w:ind w:firstLine="708"/>
        <w:rPr>
          <w:rFonts w:cs="Arial"/>
        </w:rPr>
      </w:pPr>
      <w:r w:rsidRPr="008A2235">
        <w:rPr>
          <w:rFonts w:cs="Arial"/>
        </w:rPr>
        <w:t>Art. 225. Antes de proclamada a decisão, qualquer conselheiro pedindo a palavra pela ordem, poderá modificar o seu voto já proferido.</w:t>
      </w:r>
    </w:p>
    <w:p w14:paraId="7657B387" w14:textId="77777777" w:rsidR="007B16B9" w:rsidRPr="008A2235" w:rsidRDefault="007B16B9" w:rsidP="007B16B9">
      <w:pPr>
        <w:ind w:firstLine="708"/>
        <w:rPr>
          <w:rFonts w:cs="Arial"/>
        </w:rPr>
      </w:pPr>
    </w:p>
    <w:p w14:paraId="1D8F35E7" w14:textId="77777777" w:rsidR="007B16B9" w:rsidRPr="008A2235" w:rsidRDefault="007B16B9" w:rsidP="007B16B9">
      <w:pPr>
        <w:ind w:firstLine="708"/>
        <w:rPr>
          <w:rFonts w:cs="Arial"/>
        </w:rPr>
      </w:pPr>
      <w:r w:rsidRPr="008A2235">
        <w:rPr>
          <w:rFonts w:cs="Arial"/>
        </w:rPr>
        <w:t>Art. 226. Concluída a votação, os votos serão consignados na ata de julgamento, que acompanhará os autos.</w:t>
      </w:r>
    </w:p>
    <w:p w14:paraId="1A13A9ED" w14:textId="77777777" w:rsidR="007B16B9" w:rsidRPr="008A2235" w:rsidRDefault="007B16B9" w:rsidP="007B16B9">
      <w:pPr>
        <w:ind w:firstLine="708"/>
        <w:rPr>
          <w:rFonts w:cs="Arial"/>
        </w:rPr>
      </w:pPr>
    </w:p>
    <w:p w14:paraId="7F6A95C0" w14:textId="77777777" w:rsidR="007B16B9" w:rsidRPr="008A2235" w:rsidRDefault="007B16B9" w:rsidP="007B16B9">
      <w:pPr>
        <w:ind w:firstLine="708"/>
        <w:rPr>
          <w:rFonts w:cs="Arial"/>
        </w:rPr>
      </w:pPr>
      <w:r w:rsidRPr="008A2235">
        <w:rPr>
          <w:rFonts w:cs="Arial"/>
        </w:rPr>
        <w:t>Art. 227. Os votos fundamentados por escrito e em separado serão juntados ao processo na sessão em que forem proferidos.</w:t>
      </w:r>
    </w:p>
    <w:p w14:paraId="36FFF0D8" w14:textId="77777777" w:rsidR="007B16B9" w:rsidRPr="008A2235" w:rsidRDefault="007B16B9" w:rsidP="007B16B9">
      <w:pPr>
        <w:ind w:firstLine="708"/>
        <w:rPr>
          <w:rFonts w:cs="Arial"/>
        </w:rPr>
      </w:pPr>
    </w:p>
    <w:p w14:paraId="13C75F52" w14:textId="77777777" w:rsidR="007B16B9" w:rsidRPr="008A2235" w:rsidRDefault="007B16B9" w:rsidP="007B16B9">
      <w:pPr>
        <w:ind w:firstLine="708"/>
        <w:rPr>
          <w:rFonts w:cs="Arial"/>
        </w:rPr>
      </w:pPr>
      <w:r w:rsidRPr="008A2235">
        <w:rPr>
          <w:rFonts w:cs="Arial"/>
        </w:rPr>
        <w:t>Art. 228. Permanecerão em pauta os processos dos quais se tenha concedido vista, que não foram julgados por falta de “quórum” ou exiguidade de tempo, ou cujo julgamento haja sido suspenso por qualquer outro motivo.</w:t>
      </w:r>
    </w:p>
    <w:p w14:paraId="3372A29E" w14:textId="77777777" w:rsidR="008E5E11" w:rsidRPr="008A2235" w:rsidRDefault="008E5E11" w:rsidP="007B16B9">
      <w:pPr>
        <w:ind w:firstLine="708"/>
        <w:rPr>
          <w:rFonts w:cs="Arial"/>
        </w:rPr>
      </w:pPr>
    </w:p>
    <w:p w14:paraId="62A07FE3" w14:textId="77777777" w:rsidR="007B16B9" w:rsidRPr="008A2235" w:rsidRDefault="007B16B9" w:rsidP="007B16B9">
      <w:pPr>
        <w:rPr>
          <w:rFonts w:cs="Arial"/>
        </w:rPr>
      </w:pPr>
    </w:p>
    <w:p w14:paraId="42572306" w14:textId="77777777" w:rsidR="007B16B9" w:rsidRPr="008A2235" w:rsidRDefault="007B16B9" w:rsidP="00F75E1E">
      <w:pPr>
        <w:pStyle w:val="Ttulo2"/>
      </w:pPr>
      <w:bookmarkStart w:id="224" w:name="_Toc147923253"/>
      <w:r w:rsidRPr="008A2235">
        <w:t>Subseção V</w:t>
      </w:r>
      <w:bookmarkEnd w:id="224"/>
    </w:p>
    <w:p w14:paraId="23E764D0" w14:textId="77777777" w:rsidR="007B16B9" w:rsidRPr="008A2235" w:rsidRDefault="007B16B9" w:rsidP="00F75E1E">
      <w:pPr>
        <w:pStyle w:val="Ttulo2"/>
      </w:pPr>
      <w:bookmarkStart w:id="225" w:name="_Toc147923254"/>
      <w:r w:rsidRPr="008A2235">
        <w:t>Do Acórdão</w:t>
      </w:r>
      <w:bookmarkEnd w:id="225"/>
    </w:p>
    <w:p w14:paraId="7F134BE9" w14:textId="77777777" w:rsidR="007B16B9" w:rsidRPr="008A2235" w:rsidRDefault="007B16B9" w:rsidP="007B16B9">
      <w:pPr>
        <w:rPr>
          <w:rFonts w:cs="Arial"/>
        </w:rPr>
      </w:pPr>
    </w:p>
    <w:p w14:paraId="22542D5F" w14:textId="77777777" w:rsidR="007B16B9" w:rsidRPr="008A2235" w:rsidRDefault="007B16B9" w:rsidP="004B08B3">
      <w:pPr>
        <w:spacing w:after="120"/>
        <w:rPr>
          <w:rFonts w:cs="Arial"/>
        </w:rPr>
      </w:pPr>
      <w:r w:rsidRPr="008A2235">
        <w:rPr>
          <w:rFonts w:cs="Arial"/>
        </w:rPr>
        <w:t>Art. 229. O acórdão, com a ementa respectiva, deverá ser redigido com relatório breve da questão e fundamentação da decisão, e terá a data da sessão em que se concluir o julgamento.</w:t>
      </w:r>
    </w:p>
    <w:p w14:paraId="21A8CDDC" w14:textId="77777777" w:rsidR="007B16B9" w:rsidRPr="008A2235" w:rsidRDefault="007B16B9" w:rsidP="004B08B3">
      <w:pPr>
        <w:spacing w:after="120"/>
        <w:rPr>
          <w:rFonts w:cs="Arial"/>
        </w:rPr>
      </w:pPr>
      <w:r w:rsidRPr="008A2235">
        <w:rPr>
          <w:rFonts w:cs="Arial"/>
        </w:rPr>
        <w:t>§ 1º. Vencido o relator, em preliminar de que resulte não se conhecer o mérito, ou na questão principal ainda que em parte, redigirá o acórdão o conselheiro designado pelo Presidente.</w:t>
      </w:r>
    </w:p>
    <w:p w14:paraId="41A0F29B" w14:textId="77777777" w:rsidR="007B16B9" w:rsidRPr="008A2235" w:rsidRDefault="007B16B9" w:rsidP="004B08B3">
      <w:pPr>
        <w:spacing w:after="120"/>
        <w:rPr>
          <w:rFonts w:cs="Arial"/>
        </w:rPr>
      </w:pPr>
      <w:r w:rsidRPr="008A2235">
        <w:rPr>
          <w:rFonts w:cs="Arial"/>
        </w:rPr>
        <w:t>§ 2º. Se o relator deixar a função de conselheiro aplicar-se-á ao caso a regra do parágrafo anterior.</w:t>
      </w:r>
    </w:p>
    <w:p w14:paraId="3B643B83" w14:textId="77777777" w:rsidR="007B16B9" w:rsidRPr="008A2235" w:rsidRDefault="007B16B9" w:rsidP="007B16B9">
      <w:pPr>
        <w:ind w:firstLine="708"/>
        <w:rPr>
          <w:rFonts w:cs="Arial"/>
        </w:rPr>
      </w:pPr>
      <w:r w:rsidRPr="008A2235">
        <w:rPr>
          <w:rFonts w:cs="Arial"/>
        </w:rPr>
        <w:t>§ 3º. Se o relator se licenciar ou se afastar poderá redigir o acórdão, aplicando-se, se não o fizer de igual modo, a regra do parágrafo primeiro deste artigo.</w:t>
      </w:r>
    </w:p>
    <w:p w14:paraId="0F4BD2E8" w14:textId="77777777" w:rsidR="007B16B9" w:rsidRPr="008A2235" w:rsidRDefault="007B16B9" w:rsidP="007B16B9">
      <w:pPr>
        <w:ind w:firstLine="708"/>
        <w:rPr>
          <w:rFonts w:cs="Arial"/>
        </w:rPr>
      </w:pPr>
    </w:p>
    <w:p w14:paraId="6AE6B83D" w14:textId="77777777" w:rsidR="007B16B9" w:rsidRPr="008A2235" w:rsidRDefault="007B16B9" w:rsidP="007B16B9">
      <w:pPr>
        <w:ind w:firstLine="708"/>
        <w:rPr>
          <w:rFonts w:cs="Arial"/>
        </w:rPr>
      </w:pPr>
      <w:r w:rsidRPr="008A2235">
        <w:rPr>
          <w:rFonts w:cs="Arial"/>
        </w:rPr>
        <w:t>Art. 230. O acórdão será conferido e assinado em até 10 (dez) dias da data do julgamento.</w:t>
      </w:r>
    </w:p>
    <w:p w14:paraId="3036F193" w14:textId="77777777" w:rsidR="007B16B9" w:rsidRPr="008A2235" w:rsidRDefault="007B16B9" w:rsidP="007B16B9">
      <w:pPr>
        <w:ind w:firstLine="708"/>
        <w:rPr>
          <w:rFonts w:cs="Arial"/>
        </w:rPr>
      </w:pPr>
    </w:p>
    <w:p w14:paraId="46DE6028" w14:textId="77777777" w:rsidR="007B16B9" w:rsidRPr="008A2235" w:rsidRDefault="007B16B9" w:rsidP="007B16B9">
      <w:pPr>
        <w:ind w:firstLine="708"/>
        <w:rPr>
          <w:rFonts w:cs="Arial"/>
        </w:rPr>
      </w:pPr>
      <w:r w:rsidRPr="008A2235">
        <w:rPr>
          <w:rFonts w:cs="Arial"/>
        </w:rPr>
        <w:t>Art. 231. O acórdão será assinado pelo Presidente, pelo relator do feito e demais conselheiros que proferiram voto, devendo ser lido em sessão, para efeito de publicação.</w:t>
      </w:r>
    </w:p>
    <w:p w14:paraId="4576900F" w14:textId="77777777" w:rsidR="008E5E11" w:rsidRPr="008A2235" w:rsidRDefault="008E5E11" w:rsidP="007B16B9">
      <w:pPr>
        <w:ind w:firstLine="708"/>
        <w:rPr>
          <w:rFonts w:cs="Arial"/>
        </w:rPr>
      </w:pPr>
    </w:p>
    <w:p w14:paraId="5C1BAA82" w14:textId="77777777" w:rsidR="007B16B9" w:rsidRPr="008A2235" w:rsidRDefault="007B16B9" w:rsidP="007B16B9">
      <w:pPr>
        <w:rPr>
          <w:rFonts w:cs="Arial"/>
        </w:rPr>
      </w:pPr>
    </w:p>
    <w:p w14:paraId="2C691E1C" w14:textId="77777777" w:rsidR="007B16B9" w:rsidRPr="008A2235" w:rsidRDefault="007B16B9" w:rsidP="00F75E1E">
      <w:pPr>
        <w:pStyle w:val="Ttulo2"/>
      </w:pPr>
      <w:bookmarkStart w:id="226" w:name="_Toc147923255"/>
      <w:r w:rsidRPr="008A2235">
        <w:t>CAPÍTULO XI</w:t>
      </w:r>
      <w:bookmarkEnd w:id="226"/>
    </w:p>
    <w:p w14:paraId="57B4ECB1" w14:textId="77777777" w:rsidR="007B16B9" w:rsidRPr="008A2235" w:rsidRDefault="007B16B9" w:rsidP="00F75E1E">
      <w:pPr>
        <w:pStyle w:val="Ttulo2"/>
      </w:pPr>
      <w:bookmarkStart w:id="227" w:name="_Toc147923256"/>
      <w:r w:rsidRPr="008A2235">
        <w:t>DAS NORMAS COMUNS ÀS DUAS INSTÂNCIAS DE JURISDIÇÃO ADMINISTRATIVA</w:t>
      </w:r>
      <w:bookmarkEnd w:id="227"/>
    </w:p>
    <w:p w14:paraId="52E917F1" w14:textId="77777777" w:rsidR="007B16B9" w:rsidRPr="008A2235" w:rsidRDefault="007B16B9" w:rsidP="007B16B9">
      <w:pPr>
        <w:ind w:firstLine="708"/>
        <w:rPr>
          <w:rFonts w:cs="Arial"/>
        </w:rPr>
      </w:pPr>
    </w:p>
    <w:p w14:paraId="534869FE" w14:textId="77777777" w:rsidR="007B16B9" w:rsidRPr="008A2235" w:rsidRDefault="007B16B9" w:rsidP="004B08B3">
      <w:pPr>
        <w:rPr>
          <w:rFonts w:cs="Arial"/>
        </w:rPr>
      </w:pPr>
      <w:r w:rsidRPr="008A2235">
        <w:rPr>
          <w:rFonts w:cs="Arial"/>
        </w:rPr>
        <w:t>Art. 232. As inexatidões materiais existentes na decisão, devidas a lapso manifesto e a erros de escrita ou de cálculos, poderão ser retificadas de ofício, desde que não afetem o decidido em seu mérito, mediante representação de servidor ou a requerimento do interessado.</w:t>
      </w:r>
    </w:p>
    <w:p w14:paraId="1C170F44" w14:textId="77777777" w:rsidR="007B16B9" w:rsidRPr="008A2235" w:rsidRDefault="007B16B9" w:rsidP="004B08B3">
      <w:pPr>
        <w:rPr>
          <w:rFonts w:cs="Arial"/>
        </w:rPr>
      </w:pPr>
    </w:p>
    <w:p w14:paraId="3BB15CF3" w14:textId="77777777" w:rsidR="007B16B9" w:rsidRPr="008A2235" w:rsidRDefault="007B16B9" w:rsidP="004B08B3">
      <w:pPr>
        <w:rPr>
          <w:rFonts w:cs="Arial"/>
        </w:rPr>
      </w:pPr>
      <w:r w:rsidRPr="008A2235">
        <w:rPr>
          <w:rFonts w:cs="Arial"/>
        </w:rPr>
        <w:t xml:space="preserve">Art. 233. O pedido de desistência de recurso só poderá ser conhecido se apresentado antes de concluído o julgamento, constituindo o mesmo em confissão da matéria para todos os efeitos legais. </w:t>
      </w:r>
      <w:r w:rsidRPr="008A2235">
        <w:rPr>
          <w:rFonts w:cs="Arial"/>
        </w:rPr>
        <w:tab/>
      </w:r>
    </w:p>
    <w:p w14:paraId="1E47A76D" w14:textId="77777777" w:rsidR="007B16B9" w:rsidRPr="008A2235" w:rsidRDefault="007B16B9" w:rsidP="004B08B3">
      <w:pPr>
        <w:rPr>
          <w:rFonts w:cs="Arial"/>
        </w:rPr>
      </w:pPr>
    </w:p>
    <w:p w14:paraId="3DEECF93" w14:textId="77777777" w:rsidR="007B16B9" w:rsidRPr="008A2235" w:rsidRDefault="007B16B9" w:rsidP="004B08B3">
      <w:pPr>
        <w:rPr>
          <w:rFonts w:cs="Arial"/>
        </w:rPr>
      </w:pPr>
      <w:r w:rsidRPr="008A2235">
        <w:rPr>
          <w:rFonts w:cs="Arial"/>
        </w:rPr>
        <w:t xml:space="preserve">Art. 234. A intimação far-se-á: </w:t>
      </w:r>
      <w:r w:rsidRPr="008A2235">
        <w:rPr>
          <w:rFonts w:cs="Arial"/>
        </w:rPr>
        <w:tab/>
      </w:r>
    </w:p>
    <w:p w14:paraId="0D9DFF1D" w14:textId="77777777" w:rsidR="007B16B9" w:rsidRPr="008A2235" w:rsidRDefault="007B16B9" w:rsidP="007B16B9">
      <w:pPr>
        <w:ind w:firstLine="708"/>
        <w:rPr>
          <w:rFonts w:cs="Arial"/>
        </w:rPr>
      </w:pPr>
    </w:p>
    <w:p w14:paraId="0150C4AB" w14:textId="77777777" w:rsidR="007B16B9" w:rsidRPr="008A2235" w:rsidRDefault="007B16B9" w:rsidP="004B08B3">
      <w:pPr>
        <w:rPr>
          <w:rFonts w:cs="Arial"/>
        </w:rPr>
      </w:pPr>
      <w:r w:rsidRPr="008A2235">
        <w:rPr>
          <w:rFonts w:cs="Arial"/>
        </w:rPr>
        <w:t xml:space="preserve">I - </w:t>
      </w:r>
      <w:proofErr w:type="gramStart"/>
      <w:r w:rsidRPr="008A2235">
        <w:rPr>
          <w:rFonts w:cs="Arial"/>
        </w:rPr>
        <w:t>pelo</w:t>
      </w:r>
      <w:proofErr w:type="gramEnd"/>
      <w:r w:rsidRPr="008A2235">
        <w:rPr>
          <w:rFonts w:cs="Arial"/>
        </w:rPr>
        <w:t xml:space="preserve"> autor do procedimento ou por agente de órgão preparador, mediante assinatura do sujeito passivo, seu mandatário ou preposto e, no caso de recusa, com declaração escrita de quem o intimar, na própria peça lavrada; </w:t>
      </w:r>
      <w:r w:rsidRPr="008A2235">
        <w:rPr>
          <w:rFonts w:cs="Arial"/>
        </w:rPr>
        <w:tab/>
      </w:r>
    </w:p>
    <w:p w14:paraId="12959264" w14:textId="77777777" w:rsidR="007B16B9" w:rsidRPr="008A2235" w:rsidRDefault="007B16B9" w:rsidP="004B08B3">
      <w:pPr>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via postal ou telegráfica, com prova de recebimento; </w:t>
      </w:r>
      <w:r w:rsidRPr="008A2235">
        <w:rPr>
          <w:rFonts w:cs="Arial"/>
        </w:rPr>
        <w:tab/>
      </w:r>
    </w:p>
    <w:p w14:paraId="0F1DB7A3" w14:textId="77777777" w:rsidR="007B16B9" w:rsidRPr="008A2235" w:rsidRDefault="007B16B9" w:rsidP="004B08B3">
      <w:pPr>
        <w:rPr>
          <w:rFonts w:cs="Arial"/>
        </w:rPr>
      </w:pPr>
      <w:r w:rsidRPr="008A2235">
        <w:rPr>
          <w:rFonts w:cs="Arial"/>
        </w:rPr>
        <w:t>III - por edital, quando resultarem improfícuos os meios referidos nos incisos anteriores;</w:t>
      </w:r>
      <w:r w:rsidRPr="008A2235">
        <w:rPr>
          <w:rFonts w:cs="Arial"/>
        </w:rPr>
        <w:tab/>
      </w:r>
    </w:p>
    <w:p w14:paraId="021A94C4" w14:textId="77777777" w:rsidR="007B16B9" w:rsidRPr="008A2235" w:rsidRDefault="007B16B9" w:rsidP="004B08B3">
      <w:pPr>
        <w:rPr>
          <w:rFonts w:cs="Arial"/>
        </w:rPr>
      </w:pPr>
      <w:r w:rsidRPr="008A2235">
        <w:rPr>
          <w:rFonts w:cs="Arial"/>
        </w:rPr>
        <w:t xml:space="preserve">IV - </w:t>
      </w:r>
      <w:proofErr w:type="gramStart"/>
      <w:r w:rsidRPr="008A2235">
        <w:rPr>
          <w:rFonts w:cs="Arial"/>
        </w:rPr>
        <w:t>por</w:t>
      </w:r>
      <w:proofErr w:type="gramEnd"/>
      <w:r w:rsidRPr="008A2235">
        <w:rPr>
          <w:rFonts w:cs="Arial"/>
        </w:rPr>
        <w:t xml:space="preserve"> via eletrônica, conforme dispuser o regulamento.</w:t>
      </w:r>
      <w:r w:rsidRPr="008A2235">
        <w:rPr>
          <w:rFonts w:cs="Arial"/>
        </w:rPr>
        <w:tab/>
      </w:r>
    </w:p>
    <w:p w14:paraId="50C9C2EF" w14:textId="77777777" w:rsidR="007B16B9" w:rsidRPr="008A2235" w:rsidRDefault="007B16B9" w:rsidP="004B08B3">
      <w:pPr>
        <w:rPr>
          <w:rFonts w:cs="Arial"/>
        </w:rPr>
      </w:pPr>
    </w:p>
    <w:p w14:paraId="674834F6" w14:textId="77777777" w:rsidR="007B16B9" w:rsidRPr="008A2235" w:rsidRDefault="007B16B9" w:rsidP="004B08B3">
      <w:pPr>
        <w:spacing w:after="120"/>
        <w:rPr>
          <w:rFonts w:cs="Arial"/>
        </w:rPr>
      </w:pPr>
      <w:r w:rsidRPr="008A2235">
        <w:rPr>
          <w:rFonts w:cs="Arial"/>
        </w:rPr>
        <w:t xml:space="preserve">Art. 235. Considera-se realizada a intimação: </w:t>
      </w:r>
    </w:p>
    <w:p w14:paraId="11A4D7EF" w14:textId="71931894" w:rsidR="007B16B9" w:rsidRPr="008A2235" w:rsidRDefault="007B16B9" w:rsidP="007B16B9">
      <w:pPr>
        <w:ind w:firstLine="708"/>
        <w:rPr>
          <w:rFonts w:cs="Arial"/>
        </w:rPr>
      </w:pPr>
      <w:r w:rsidRPr="008A2235">
        <w:rPr>
          <w:rFonts w:cs="Arial"/>
        </w:rPr>
        <w:t xml:space="preserve">I - </w:t>
      </w:r>
      <w:proofErr w:type="gramStart"/>
      <w:r w:rsidRPr="008A2235">
        <w:rPr>
          <w:rFonts w:cs="Arial"/>
        </w:rPr>
        <w:t>na</w:t>
      </w:r>
      <w:proofErr w:type="gramEnd"/>
      <w:r w:rsidRPr="008A2235">
        <w:rPr>
          <w:rFonts w:cs="Arial"/>
        </w:rPr>
        <w:t xml:space="preserve"> data da ciência do intimado, ou da declaração de quem fizer a intimação ou termo de recusa, se pessoal; </w:t>
      </w:r>
      <w:r w:rsidRPr="008A2235">
        <w:rPr>
          <w:rFonts w:cs="Arial"/>
        </w:rPr>
        <w:tab/>
      </w:r>
    </w:p>
    <w:p w14:paraId="7BFCAE82"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na</w:t>
      </w:r>
      <w:proofErr w:type="gramEnd"/>
      <w:r w:rsidRPr="008A2235">
        <w:rPr>
          <w:rFonts w:cs="Arial"/>
        </w:rPr>
        <w:t xml:space="preserve"> data do recebimento, por via postal ou telegráfica; </w:t>
      </w:r>
      <w:r w:rsidRPr="008A2235">
        <w:rPr>
          <w:rFonts w:cs="Arial"/>
        </w:rPr>
        <w:tab/>
      </w:r>
    </w:p>
    <w:p w14:paraId="27BFA465" w14:textId="77777777" w:rsidR="007B16B9" w:rsidRPr="008A2235" w:rsidRDefault="007B16B9" w:rsidP="007B16B9">
      <w:pPr>
        <w:ind w:firstLine="708"/>
        <w:rPr>
          <w:rFonts w:cs="Arial"/>
        </w:rPr>
      </w:pPr>
      <w:r w:rsidRPr="008A2235">
        <w:rPr>
          <w:rFonts w:cs="Arial"/>
        </w:rPr>
        <w:t xml:space="preserve">III - na hipótese do inciso anterior, se a data for omitida, 15 (quinze) dias após a entrega da intimação à agência postal telegráfica; </w:t>
      </w:r>
      <w:r w:rsidRPr="008A2235">
        <w:rPr>
          <w:rFonts w:cs="Arial"/>
        </w:rPr>
        <w:tab/>
      </w:r>
    </w:p>
    <w:p w14:paraId="7E127135" w14:textId="77777777" w:rsidR="007B16B9" w:rsidRPr="008A2235" w:rsidRDefault="007B16B9" w:rsidP="007B16B9">
      <w:pPr>
        <w:ind w:firstLine="708"/>
        <w:rPr>
          <w:rFonts w:cs="Arial"/>
        </w:rPr>
      </w:pPr>
      <w:r w:rsidRPr="008A2235">
        <w:rPr>
          <w:rFonts w:cs="Arial"/>
        </w:rPr>
        <w:t xml:space="preserve">IV - 30 (trinta) dias após a data de publicação ou afixação do edital se este for o meio utilizado; </w:t>
      </w:r>
      <w:r w:rsidRPr="008A2235">
        <w:rPr>
          <w:rFonts w:cs="Arial"/>
        </w:rPr>
        <w:tab/>
      </w:r>
    </w:p>
    <w:p w14:paraId="248DF923" w14:textId="77777777" w:rsidR="007B16B9" w:rsidRPr="008A2235" w:rsidRDefault="007B16B9" w:rsidP="007B16B9">
      <w:pPr>
        <w:ind w:firstLine="708"/>
        <w:rPr>
          <w:rFonts w:cs="Arial"/>
        </w:rPr>
      </w:pPr>
      <w:r w:rsidRPr="008A2235">
        <w:rPr>
          <w:rFonts w:cs="Arial"/>
        </w:rPr>
        <w:t xml:space="preserve">V - </w:t>
      </w:r>
      <w:proofErr w:type="gramStart"/>
      <w:r w:rsidRPr="008A2235">
        <w:rPr>
          <w:rFonts w:cs="Arial"/>
        </w:rPr>
        <w:t>se</w:t>
      </w:r>
      <w:proofErr w:type="gramEnd"/>
      <w:r w:rsidRPr="008A2235">
        <w:rPr>
          <w:rFonts w:cs="Arial"/>
        </w:rPr>
        <w:t xml:space="preserve"> por via eletrônica, nos termos do previsto em regulamento.</w:t>
      </w:r>
    </w:p>
    <w:p w14:paraId="759B895B" w14:textId="77777777" w:rsidR="007B16B9" w:rsidRPr="008A2235" w:rsidRDefault="007B16B9" w:rsidP="007B16B9">
      <w:pPr>
        <w:ind w:firstLine="708"/>
        <w:rPr>
          <w:rFonts w:cs="Arial"/>
        </w:rPr>
      </w:pPr>
      <w:r w:rsidRPr="008A2235">
        <w:rPr>
          <w:rFonts w:cs="Arial"/>
        </w:rPr>
        <w:tab/>
      </w:r>
    </w:p>
    <w:p w14:paraId="6AF1597F" w14:textId="77777777" w:rsidR="007B16B9" w:rsidRPr="008A2235" w:rsidRDefault="007B16B9" w:rsidP="007B16B9">
      <w:pPr>
        <w:ind w:firstLine="708"/>
        <w:rPr>
          <w:rFonts w:cs="Arial"/>
        </w:rPr>
      </w:pPr>
      <w:r w:rsidRPr="008A2235">
        <w:rPr>
          <w:rFonts w:cs="Arial"/>
        </w:rPr>
        <w:t>Art. 236. Nenhum processo administrativo fiscal será arquivado sem despacho da autoridade competente para decidir ou promover-lhe a instrução e preparação.</w:t>
      </w:r>
      <w:r w:rsidRPr="008A2235">
        <w:rPr>
          <w:rFonts w:cs="Arial"/>
        </w:rPr>
        <w:tab/>
      </w:r>
    </w:p>
    <w:p w14:paraId="48035DA3" w14:textId="77777777" w:rsidR="007B16B9" w:rsidRPr="008A2235" w:rsidRDefault="007B16B9" w:rsidP="007B16B9">
      <w:pPr>
        <w:ind w:firstLine="708"/>
        <w:jc w:val="center"/>
        <w:rPr>
          <w:rFonts w:cs="Arial"/>
          <w:b/>
          <w:i/>
        </w:rPr>
      </w:pPr>
    </w:p>
    <w:p w14:paraId="442C23D6" w14:textId="77777777" w:rsidR="007B16B9" w:rsidRPr="008A2235" w:rsidRDefault="007B16B9" w:rsidP="004B08B3">
      <w:pPr>
        <w:spacing w:after="120"/>
        <w:rPr>
          <w:rFonts w:cs="Arial"/>
        </w:rPr>
      </w:pPr>
      <w:r w:rsidRPr="008A2235">
        <w:rPr>
          <w:rFonts w:cs="Arial"/>
        </w:rPr>
        <w:t>Art. 237. São definitivas as decisões administrativas:</w:t>
      </w:r>
    </w:p>
    <w:p w14:paraId="5D56B100"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de</w:t>
      </w:r>
      <w:proofErr w:type="gramEnd"/>
      <w:r w:rsidRPr="008A2235">
        <w:rPr>
          <w:rFonts w:cs="Arial"/>
        </w:rPr>
        <w:t xml:space="preserve"> primeira instância, esgotado o prazo para recurso voluntário sem que este tenha sido interposto;</w:t>
      </w:r>
      <w:r w:rsidRPr="008A2235">
        <w:rPr>
          <w:rFonts w:cs="Arial"/>
        </w:rPr>
        <w:tab/>
      </w:r>
    </w:p>
    <w:p w14:paraId="61D1317A" w14:textId="77777777" w:rsidR="007B16B9" w:rsidRPr="008A2235" w:rsidRDefault="007B16B9" w:rsidP="004B08B3">
      <w:pPr>
        <w:spacing w:after="120"/>
        <w:rPr>
          <w:rFonts w:cs="Arial"/>
        </w:rPr>
      </w:pPr>
      <w:r w:rsidRPr="008A2235">
        <w:rPr>
          <w:rFonts w:cs="Arial"/>
        </w:rPr>
        <w:t xml:space="preserve">II - </w:t>
      </w:r>
      <w:proofErr w:type="gramStart"/>
      <w:r w:rsidRPr="008A2235">
        <w:rPr>
          <w:rFonts w:cs="Arial"/>
        </w:rPr>
        <w:t>de</w:t>
      </w:r>
      <w:proofErr w:type="gramEnd"/>
      <w:r w:rsidRPr="008A2235">
        <w:rPr>
          <w:rFonts w:cs="Arial"/>
        </w:rPr>
        <w:t xml:space="preserve"> segunda instância.  </w:t>
      </w:r>
      <w:r w:rsidRPr="008A2235">
        <w:rPr>
          <w:rFonts w:cs="Arial"/>
        </w:rPr>
        <w:tab/>
      </w:r>
    </w:p>
    <w:p w14:paraId="65308328" w14:textId="77777777" w:rsidR="007B16B9" w:rsidRPr="008A2235" w:rsidRDefault="007B16B9" w:rsidP="007B16B9">
      <w:pPr>
        <w:ind w:firstLine="708"/>
        <w:rPr>
          <w:rFonts w:cs="Arial"/>
        </w:rPr>
      </w:pPr>
      <w:r w:rsidRPr="008A2235">
        <w:rPr>
          <w:rFonts w:cs="Arial"/>
        </w:rPr>
        <w:t>Parágrafo único. São também definitivas as decisões de primeira instância na parte que não constituir objeto de recurso.</w:t>
      </w:r>
      <w:r w:rsidRPr="008A2235">
        <w:rPr>
          <w:rFonts w:cs="Arial"/>
        </w:rPr>
        <w:tab/>
      </w:r>
    </w:p>
    <w:p w14:paraId="11247298" w14:textId="77777777" w:rsidR="007B16B9" w:rsidRPr="008A2235" w:rsidRDefault="007B16B9" w:rsidP="007B16B9">
      <w:pPr>
        <w:ind w:firstLine="708"/>
        <w:rPr>
          <w:rFonts w:cs="Arial"/>
        </w:rPr>
      </w:pPr>
    </w:p>
    <w:p w14:paraId="3E4CFB9F" w14:textId="77777777" w:rsidR="007B16B9" w:rsidRPr="008A2235" w:rsidRDefault="007B16B9" w:rsidP="00A23E36">
      <w:pPr>
        <w:spacing w:after="120"/>
        <w:rPr>
          <w:rFonts w:cs="Arial"/>
        </w:rPr>
      </w:pPr>
      <w:r w:rsidRPr="008A2235">
        <w:rPr>
          <w:rFonts w:cs="Arial"/>
        </w:rPr>
        <w:t>Art. 238. Sendo definitiva a decisão, considera-se o sujeito passivo intimado, a partir da comunicação oficial do ato que a tenha proferido:</w:t>
      </w:r>
    </w:p>
    <w:p w14:paraId="7004192C"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a</w:t>
      </w:r>
      <w:proofErr w:type="gramEnd"/>
      <w:r w:rsidRPr="008A2235">
        <w:rPr>
          <w:rFonts w:cs="Arial"/>
        </w:rPr>
        <w:t xml:space="preserve"> cumpri-la, no prazo de 30 (trinta) dias do trânsito em julgado, quando se tratar de decisão que lhe seja contrária;</w:t>
      </w:r>
      <w:r w:rsidRPr="008A2235">
        <w:rPr>
          <w:rFonts w:cs="Arial"/>
        </w:rPr>
        <w:tab/>
      </w:r>
    </w:p>
    <w:p w14:paraId="6846A11F"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receber as importâncias indevidamente recolhidas, quando se tratar de decisões que lhe sejam favoráveis. </w:t>
      </w:r>
      <w:r w:rsidRPr="008A2235">
        <w:rPr>
          <w:rFonts w:cs="Arial"/>
        </w:rPr>
        <w:tab/>
      </w:r>
    </w:p>
    <w:p w14:paraId="78A01114" w14:textId="77777777" w:rsidR="007B16B9" w:rsidRPr="008A2235" w:rsidRDefault="007B16B9" w:rsidP="007B16B9">
      <w:pPr>
        <w:ind w:firstLine="708"/>
        <w:rPr>
          <w:rFonts w:cs="Arial"/>
        </w:rPr>
      </w:pPr>
    </w:p>
    <w:p w14:paraId="2FBC1EE8" w14:textId="77777777" w:rsidR="007B16B9" w:rsidRPr="008A2235" w:rsidRDefault="007B16B9" w:rsidP="007B16B9">
      <w:pPr>
        <w:ind w:firstLine="708"/>
        <w:rPr>
          <w:rFonts w:cs="Arial"/>
        </w:rPr>
      </w:pPr>
      <w:r w:rsidRPr="008A2235">
        <w:rPr>
          <w:rFonts w:cs="Arial"/>
        </w:rPr>
        <w:t>Art. 239. A autoridade responsável por sua instrução e preparação, ao receber o processo administrativo fiscal em retorno, adotará, de imediato, as medidas necessárias ao cumprimento, pelo sujeito passivo, da decisão definitiva que lhe seja contrária.</w:t>
      </w:r>
      <w:r w:rsidRPr="008A2235">
        <w:rPr>
          <w:rFonts w:cs="Arial"/>
        </w:rPr>
        <w:tab/>
      </w:r>
    </w:p>
    <w:p w14:paraId="5EFA80D2" w14:textId="77777777" w:rsidR="007B16B9" w:rsidRPr="008A2235" w:rsidRDefault="007B16B9" w:rsidP="007B16B9">
      <w:pPr>
        <w:ind w:firstLine="708"/>
        <w:rPr>
          <w:rFonts w:cs="Arial"/>
        </w:rPr>
      </w:pPr>
    </w:p>
    <w:p w14:paraId="4B2CF0A0" w14:textId="77777777" w:rsidR="007B16B9" w:rsidRPr="008A2235" w:rsidRDefault="007B16B9" w:rsidP="00FD2BCD">
      <w:pPr>
        <w:rPr>
          <w:rFonts w:cs="Arial"/>
        </w:rPr>
      </w:pPr>
      <w:r w:rsidRPr="008A2235">
        <w:rPr>
          <w:rFonts w:cs="Arial"/>
        </w:rPr>
        <w:t>Art. 240. No caso de decisão definitiva favorável ao sujeito passivo, cumpre à autoridade preparadora exonerá-lo, de ofício, dos gravames decorrentes do litígio.</w:t>
      </w:r>
      <w:r w:rsidRPr="008A2235">
        <w:rPr>
          <w:rFonts w:cs="Arial"/>
        </w:rPr>
        <w:tab/>
      </w:r>
    </w:p>
    <w:p w14:paraId="1617F907" w14:textId="77777777" w:rsidR="007B16B9" w:rsidRPr="008A2235" w:rsidRDefault="007B16B9" w:rsidP="007B16B9">
      <w:pPr>
        <w:ind w:firstLine="708"/>
        <w:rPr>
          <w:rFonts w:cs="Arial"/>
        </w:rPr>
      </w:pPr>
    </w:p>
    <w:p w14:paraId="30B93F49" w14:textId="77777777" w:rsidR="007B16B9" w:rsidRPr="008A2235" w:rsidRDefault="007B16B9" w:rsidP="007B16B9">
      <w:pPr>
        <w:ind w:firstLine="708"/>
        <w:rPr>
          <w:rFonts w:cs="Arial"/>
        </w:rPr>
      </w:pPr>
      <w:r w:rsidRPr="008A2235">
        <w:rPr>
          <w:rFonts w:cs="Arial"/>
        </w:rPr>
        <w:t>Art. 241. Sendo o caso, as decisões definitivas serão cumpridas também pela liberação dos documentos ou bens apreendidos ou depositados.</w:t>
      </w:r>
      <w:r w:rsidRPr="008A2235">
        <w:rPr>
          <w:rFonts w:cs="Arial"/>
        </w:rPr>
        <w:tab/>
      </w:r>
    </w:p>
    <w:p w14:paraId="4DBDA0C5" w14:textId="77777777" w:rsidR="007B16B9" w:rsidRPr="008A2235" w:rsidRDefault="007B16B9" w:rsidP="007B16B9">
      <w:pPr>
        <w:ind w:firstLine="708"/>
        <w:rPr>
          <w:rFonts w:cs="Arial"/>
        </w:rPr>
      </w:pPr>
    </w:p>
    <w:p w14:paraId="7ECD89D1" w14:textId="77777777" w:rsidR="007B16B9" w:rsidRPr="008A2235" w:rsidRDefault="007B16B9" w:rsidP="00726DE6">
      <w:pPr>
        <w:pStyle w:val="Ttulo"/>
      </w:pPr>
    </w:p>
    <w:p w14:paraId="2E2D187A" w14:textId="77777777" w:rsidR="007B16B9" w:rsidRPr="008A2235" w:rsidRDefault="007B16B9" w:rsidP="00F75E1E">
      <w:pPr>
        <w:pStyle w:val="Ttulo2"/>
      </w:pPr>
      <w:bookmarkStart w:id="228" w:name="_Toc111867713"/>
      <w:bookmarkStart w:id="229" w:name="_Toc147923257"/>
      <w:r w:rsidRPr="008A2235">
        <w:t>CAPÍTULO X</w:t>
      </w:r>
      <w:bookmarkEnd w:id="228"/>
      <w:r w:rsidRPr="008A2235">
        <w:t>II</w:t>
      </w:r>
      <w:bookmarkEnd w:id="229"/>
    </w:p>
    <w:p w14:paraId="1310DC69" w14:textId="77777777" w:rsidR="007B16B9" w:rsidRPr="008A2235" w:rsidRDefault="007B16B9" w:rsidP="00F75E1E">
      <w:pPr>
        <w:pStyle w:val="Ttulo2"/>
      </w:pPr>
      <w:bookmarkStart w:id="230" w:name="_Toc111867714"/>
      <w:bookmarkStart w:id="231" w:name="_Toc147923258"/>
      <w:r w:rsidRPr="008A2235">
        <w:t>DOS PROCESSOS EM ESPÉCIE</w:t>
      </w:r>
      <w:bookmarkEnd w:id="230"/>
      <w:bookmarkEnd w:id="231"/>
    </w:p>
    <w:p w14:paraId="08E464B1" w14:textId="77777777" w:rsidR="007B16B9" w:rsidRPr="008A2235" w:rsidRDefault="007B16B9" w:rsidP="00726DE6">
      <w:pPr>
        <w:pStyle w:val="Ttulo"/>
      </w:pPr>
    </w:p>
    <w:p w14:paraId="3CF784C9" w14:textId="77777777" w:rsidR="007B16B9" w:rsidRPr="008A2235" w:rsidRDefault="007B16B9" w:rsidP="00F75E1E">
      <w:pPr>
        <w:pStyle w:val="Ttulo2"/>
      </w:pPr>
      <w:bookmarkStart w:id="232" w:name="_Toc111867715"/>
      <w:bookmarkStart w:id="233" w:name="_Toc147923259"/>
      <w:r w:rsidRPr="008A2235">
        <w:t>Seção I</w:t>
      </w:r>
      <w:bookmarkEnd w:id="232"/>
      <w:bookmarkEnd w:id="233"/>
    </w:p>
    <w:p w14:paraId="7EADEC7B" w14:textId="77777777" w:rsidR="007B16B9" w:rsidRPr="008A2235" w:rsidRDefault="007B16B9" w:rsidP="00F75E1E">
      <w:pPr>
        <w:pStyle w:val="Ttulo2"/>
      </w:pPr>
      <w:bookmarkStart w:id="234" w:name="_Toc111867716"/>
      <w:bookmarkStart w:id="235" w:name="_Toc147923260"/>
      <w:r w:rsidRPr="008A2235">
        <w:t>Das Impugnações do Lançamento</w:t>
      </w:r>
      <w:bookmarkEnd w:id="234"/>
      <w:bookmarkEnd w:id="235"/>
    </w:p>
    <w:p w14:paraId="7156263D" w14:textId="77777777" w:rsidR="007B16B9" w:rsidRPr="008A2235" w:rsidRDefault="007B16B9" w:rsidP="007B16B9">
      <w:pPr>
        <w:rPr>
          <w:rFonts w:cs="Arial"/>
        </w:rPr>
      </w:pPr>
    </w:p>
    <w:p w14:paraId="1105E03C" w14:textId="77777777" w:rsidR="007B16B9" w:rsidRPr="008A2235" w:rsidRDefault="007B16B9" w:rsidP="007B16B9">
      <w:pPr>
        <w:ind w:firstLine="708"/>
        <w:rPr>
          <w:rFonts w:cs="Arial"/>
        </w:rPr>
      </w:pPr>
      <w:r w:rsidRPr="008A2235">
        <w:rPr>
          <w:rFonts w:cs="Arial"/>
        </w:rPr>
        <w:t>Art. 242. A impugnação do lançamento de tributo ou multa de natureza tributária, tempestiva e conhecida, instaura a fase litigiosa do procedimento e suspende a exigibilidade do crédito tributário, nos limites da matéria impugnada.</w:t>
      </w:r>
    </w:p>
    <w:p w14:paraId="29780AD5" w14:textId="77777777" w:rsidR="007B16B9" w:rsidRPr="008A2235" w:rsidRDefault="007B16B9" w:rsidP="007B16B9">
      <w:pPr>
        <w:rPr>
          <w:rFonts w:cs="Arial"/>
        </w:rPr>
      </w:pPr>
    </w:p>
    <w:p w14:paraId="7D444738" w14:textId="77777777" w:rsidR="007B16B9" w:rsidRPr="008A2235" w:rsidRDefault="007B16B9" w:rsidP="007B16B9">
      <w:pPr>
        <w:ind w:firstLine="708"/>
        <w:rPr>
          <w:rFonts w:cs="Arial"/>
        </w:rPr>
      </w:pPr>
      <w:r w:rsidRPr="008A2235">
        <w:rPr>
          <w:rFonts w:cs="Arial"/>
        </w:rPr>
        <w:t>Art. 243. Considera-se não impugnada a matéria ou parte desta que não tenha sido objeto de contestação expressa, por parte do impugnante.</w:t>
      </w:r>
    </w:p>
    <w:p w14:paraId="3F6D383D" w14:textId="77777777" w:rsidR="007B16B9" w:rsidRPr="008A2235" w:rsidRDefault="007B16B9" w:rsidP="007B16B9">
      <w:pPr>
        <w:rPr>
          <w:rFonts w:cs="Arial"/>
        </w:rPr>
      </w:pPr>
    </w:p>
    <w:p w14:paraId="1ED12560" w14:textId="77777777" w:rsidR="00A23E36" w:rsidRPr="008A2235" w:rsidRDefault="007B16B9" w:rsidP="00A23E36">
      <w:pPr>
        <w:spacing w:after="120"/>
        <w:rPr>
          <w:rFonts w:cs="Arial"/>
        </w:rPr>
      </w:pPr>
      <w:r w:rsidRPr="008A2235">
        <w:rPr>
          <w:rFonts w:cs="Arial"/>
        </w:rPr>
        <w:t>Art. 244. A impugnação, formalizada por escrito e devidamente instruída com os documentos em que se fundamentar, será protocolizada no prazo de 30 (trinta) dias, contados da data em que haja sido o impugnante notificado da exigência.</w:t>
      </w:r>
    </w:p>
    <w:p w14:paraId="6C0818FB" w14:textId="58939A3B" w:rsidR="007B16B9" w:rsidRPr="008A2235" w:rsidRDefault="007B16B9" w:rsidP="00A23E36">
      <w:pPr>
        <w:spacing w:after="120"/>
        <w:rPr>
          <w:rFonts w:cs="Arial"/>
        </w:rPr>
      </w:pPr>
      <w:r w:rsidRPr="008A2235">
        <w:rPr>
          <w:rFonts w:cs="Arial"/>
        </w:rPr>
        <w:t xml:space="preserve">Parágrafo único. Em caso de agravamento da exigência inicial, será reaberto o prazo para oferecimento de impugnação, que recomeçará a fluir a partir de quando o contribuinte ou o interessado tomar ciência da elevação da carga fiscal que lhe foi imposta.  </w:t>
      </w:r>
    </w:p>
    <w:p w14:paraId="0DB34AC0" w14:textId="77777777" w:rsidR="007B16B9" w:rsidRPr="008A2235" w:rsidRDefault="007B16B9" w:rsidP="007B16B9">
      <w:pPr>
        <w:ind w:firstLine="708"/>
        <w:rPr>
          <w:rFonts w:cs="Arial"/>
        </w:rPr>
      </w:pPr>
    </w:p>
    <w:p w14:paraId="32475B14" w14:textId="77777777" w:rsidR="007B16B9" w:rsidRPr="008A2235" w:rsidRDefault="007B16B9" w:rsidP="00FD2BCD">
      <w:pPr>
        <w:spacing w:after="120"/>
        <w:rPr>
          <w:rFonts w:cs="Arial"/>
        </w:rPr>
      </w:pPr>
      <w:r w:rsidRPr="008A2235">
        <w:rPr>
          <w:rFonts w:cs="Arial"/>
        </w:rPr>
        <w:t>Art. 245. A impugnação mencionará:</w:t>
      </w:r>
    </w:p>
    <w:p w14:paraId="53EE2BA1" w14:textId="56B4E584" w:rsidR="007B16B9" w:rsidRPr="008A2235" w:rsidRDefault="007B16B9" w:rsidP="007B16B9">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autoridade julgadora a quem é dirigida;</w:t>
      </w:r>
    </w:p>
    <w:p w14:paraId="730CB366" w14:textId="77777777" w:rsidR="007B16B9" w:rsidRPr="008A2235" w:rsidRDefault="007B16B9" w:rsidP="007B16B9">
      <w:pPr>
        <w:rPr>
          <w:rFonts w:cs="Arial"/>
        </w:rPr>
      </w:pPr>
      <w:r w:rsidRPr="008A2235">
        <w:rPr>
          <w:rFonts w:cs="Arial"/>
        </w:rPr>
        <w:t xml:space="preserve">II - </w:t>
      </w:r>
      <w:proofErr w:type="gramStart"/>
      <w:r w:rsidRPr="008A2235">
        <w:rPr>
          <w:rFonts w:cs="Arial"/>
        </w:rPr>
        <w:t>a qualificação e a legitimação</w:t>
      </w:r>
      <w:proofErr w:type="gramEnd"/>
      <w:r w:rsidRPr="008A2235">
        <w:rPr>
          <w:rFonts w:cs="Arial"/>
        </w:rPr>
        <w:t xml:space="preserve"> do impugnante; e</w:t>
      </w:r>
    </w:p>
    <w:p w14:paraId="494B502F" w14:textId="77777777" w:rsidR="007B16B9" w:rsidRPr="008A2235" w:rsidRDefault="007B16B9" w:rsidP="007B16B9">
      <w:pPr>
        <w:pStyle w:val="Recuodecorpodetexto2"/>
        <w:rPr>
          <w:rFonts w:cs="Arial"/>
          <w:sz w:val="24"/>
          <w:szCs w:val="24"/>
        </w:rPr>
      </w:pPr>
      <w:r w:rsidRPr="008A2235">
        <w:rPr>
          <w:rFonts w:cs="Arial"/>
          <w:sz w:val="24"/>
          <w:szCs w:val="24"/>
        </w:rPr>
        <w:t>III - os motivos de fato e de direito em que se fundamenta, os pontos de discordância e as razões que possuir.</w:t>
      </w:r>
    </w:p>
    <w:p w14:paraId="694FE5ED" w14:textId="77777777" w:rsidR="007B16B9" w:rsidRPr="008A2235" w:rsidRDefault="007B16B9" w:rsidP="007B16B9">
      <w:pPr>
        <w:rPr>
          <w:rFonts w:cs="Arial"/>
        </w:rPr>
      </w:pPr>
    </w:p>
    <w:p w14:paraId="3934A08C" w14:textId="77777777" w:rsidR="007B16B9" w:rsidRPr="008A2235" w:rsidRDefault="007B16B9" w:rsidP="00FD2BCD">
      <w:pPr>
        <w:pStyle w:val="Recuodecorpodetexto2"/>
        <w:spacing w:after="120"/>
        <w:rPr>
          <w:rFonts w:cs="Arial"/>
          <w:sz w:val="24"/>
          <w:szCs w:val="24"/>
        </w:rPr>
      </w:pPr>
      <w:r w:rsidRPr="008A2235">
        <w:rPr>
          <w:rFonts w:cs="Arial"/>
          <w:sz w:val="24"/>
          <w:szCs w:val="24"/>
        </w:rPr>
        <w:t>Art. 246. Não será conhecida a impugnação em qualquer das seguintes hipóteses:</w:t>
      </w:r>
    </w:p>
    <w:p w14:paraId="1D532B9F" w14:textId="77777777" w:rsidR="007B16B9" w:rsidRPr="008A2235" w:rsidRDefault="007B16B9" w:rsidP="007B16B9">
      <w:pPr>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intempestiva, ou se já ocorrida a coisa julgada administrativa; </w:t>
      </w:r>
    </w:p>
    <w:p w14:paraId="1ABD25F1" w14:textId="77777777" w:rsidR="007B16B9" w:rsidRPr="008A2235" w:rsidRDefault="007B16B9" w:rsidP="007B16B9">
      <w:pPr>
        <w:rPr>
          <w:rFonts w:cs="Arial"/>
        </w:rPr>
      </w:pPr>
      <w:r w:rsidRPr="008A2235">
        <w:rPr>
          <w:rFonts w:cs="Arial"/>
        </w:rPr>
        <w:t xml:space="preserve">II - </w:t>
      </w:r>
      <w:proofErr w:type="gramStart"/>
      <w:r w:rsidRPr="008A2235">
        <w:rPr>
          <w:rFonts w:cs="Arial"/>
        </w:rPr>
        <w:t>quando</w:t>
      </w:r>
      <w:proofErr w:type="gramEnd"/>
      <w:r w:rsidRPr="008A2235">
        <w:rPr>
          <w:rFonts w:cs="Arial"/>
        </w:rPr>
        <w:t xml:space="preserve"> impetrada por quem não seja legitimado;</w:t>
      </w:r>
    </w:p>
    <w:p w14:paraId="65654459" w14:textId="77777777" w:rsidR="007B16B9" w:rsidRPr="008A2235" w:rsidRDefault="007B16B9" w:rsidP="007B16B9">
      <w:pPr>
        <w:rPr>
          <w:rFonts w:cs="Arial"/>
        </w:rPr>
      </w:pPr>
      <w:r w:rsidRPr="008A2235">
        <w:rPr>
          <w:rFonts w:cs="Arial"/>
        </w:rPr>
        <w:t>III - quando, subscrita por representante legal ou procurador, não esteja instruída com a documentação hábil que comprove a representação ou o mandato, ou haja dúvida sobre a autenticidade da assinatura do outorgante no instrumento correspondente, podendo ser exigido o reconhecimento da firma por tabelião;</w:t>
      </w:r>
    </w:p>
    <w:p w14:paraId="78FBF434" w14:textId="77777777" w:rsidR="007B16B9" w:rsidRPr="008A2235" w:rsidRDefault="007B16B9" w:rsidP="00A23E36">
      <w:pPr>
        <w:spacing w:after="120"/>
        <w:rPr>
          <w:rFonts w:cs="Arial"/>
        </w:rPr>
      </w:pPr>
      <w:r w:rsidRPr="008A2235">
        <w:rPr>
          <w:rFonts w:cs="Arial"/>
        </w:rPr>
        <w:t xml:space="preserve">IV - </w:t>
      </w:r>
      <w:proofErr w:type="gramStart"/>
      <w:r w:rsidRPr="008A2235">
        <w:rPr>
          <w:rFonts w:cs="Arial"/>
        </w:rPr>
        <w:t>quando</w:t>
      </w:r>
      <w:proofErr w:type="gramEnd"/>
      <w:r w:rsidRPr="008A2235">
        <w:rPr>
          <w:rFonts w:cs="Arial"/>
        </w:rPr>
        <w:t xml:space="preserve"> através da peça de impugnação não se possa identificar o impugnante ou determinar o objeto recorrido.</w:t>
      </w:r>
    </w:p>
    <w:p w14:paraId="12BFB407" w14:textId="77777777" w:rsidR="007B16B9" w:rsidRPr="008A2235" w:rsidRDefault="007B16B9" w:rsidP="00A23E36">
      <w:pPr>
        <w:spacing w:after="120"/>
        <w:rPr>
          <w:rFonts w:cs="Arial"/>
        </w:rPr>
      </w:pPr>
      <w:r w:rsidRPr="008A2235">
        <w:rPr>
          <w:rFonts w:cs="Arial"/>
        </w:rPr>
        <w:t>§ 1º. Na hipótese de devolução do prazo para impugnação, em virtude do agravamento da exigência inicial ou sua retificação, decorrente de decisão de primeira instância, o prazo para apresentação de nova impugnação começará a fluir da ciência dessa decisão.</w:t>
      </w:r>
    </w:p>
    <w:p w14:paraId="04BE3376" w14:textId="77777777" w:rsidR="007B16B9" w:rsidRPr="008A2235" w:rsidRDefault="007B16B9" w:rsidP="007B16B9">
      <w:pPr>
        <w:ind w:firstLine="708"/>
        <w:rPr>
          <w:rFonts w:cs="Arial"/>
        </w:rPr>
      </w:pPr>
      <w:r w:rsidRPr="008A2235">
        <w:rPr>
          <w:rFonts w:cs="Arial"/>
        </w:rPr>
        <w:t xml:space="preserve">§ 2º. A autoridade julgadora poderá relevar o prazo e apreciar a impugnação intempestiva sempre que verificar a verossimilhança das alegações de fato e de direito produzidas pelo impugnante. </w:t>
      </w:r>
    </w:p>
    <w:p w14:paraId="0FC8D99C" w14:textId="77777777" w:rsidR="007B16B9" w:rsidRPr="008A2235" w:rsidRDefault="007B16B9" w:rsidP="007B16B9">
      <w:pPr>
        <w:rPr>
          <w:rFonts w:cs="Arial"/>
        </w:rPr>
      </w:pPr>
    </w:p>
    <w:p w14:paraId="275101CD" w14:textId="77777777" w:rsidR="007B16B9" w:rsidRPr="008A2235" w:rsidRDefault="007B16B9" w:rsidP="007B16B9">
      <w:pPr>
        <w:ind w:firstLine="708"/>
        <w:rPr>
          <w:rFonts w:cs="Arial"/>
        </w:rPr>
      </w:pPr>
      <w:r w:rsidRPr="008A2235">
        <w:rPr>
          <w:rFonts w:cs="Arial"/>
        </w:rPr>
        <w:t>Art. 247. As impugnações deverão ser apresentadas separadamente, uma para cada documento de formalização do crédito tributário, podendo ser concentradas numa única defesa, quando a comprovação dos ilícitos depender dos mesmos elementos de prova e das mesmas fundamentações.</w:t>
      </w:r>
    </w:p>
    <w:p w14:paraId="69BEDDED" w14:textId="77777777" w:rsidR="007B16B9" w:rsidRPr="008A2235" w:rsidRDefault="007B16B9" w:rsidP="00726DE6">
      <w:pPr>
        <w:pStyle w:val="Ttulo"/>
      </w:pPr>
    </w:p>
    <w:p w14:paraId="5A54BFBD" w14:textId="77777777" w:rsidR="007B16B9" w:rsidRPr="008A2235" w:rsidRDefault="007B16B9" w:rsidP="00F75E1E">
      <w:pPr>
        <w:pStyle w:val="Ttulo2"/>
      </w:pPr>
      <w:bookmarkStart w:id="236" w:name="_Toc111867717"/>
      <w:bookmarkStart w:id="237" w:name="_Toc147923261"/>
      <w:r w:rsidRPr="008A2235">
        <w:t>Seção II</w:t>
      </w:r>
      <w:bookmarkEnd w:id="236"/>
      <w:bookmarkEnd w:id="237"/>
    </w:p>
    <w:p w14:paraId="004C8C0F" w14:textId="77777777" w:rsidR="007B16B9" w:rsidRPr="008A2235" w:rsidRDefault="007B16B9" w:rsidP="00F75E1E">
      <w:pPr>
        <w:pStyle w:val="Ttulo2"/>
      </w:pPr>
      <w:bookmarkStart w:id="238" w:name="_Toc111867718"/>
      <w:bookmarkStart w:id="239" w:name="_Toc147923262"/>
      <w:r w:rsidRPr="008A2235">
        <w:t>Do Depósito Administrativo</w:t>
      </w:r>
      <w:bookmarkEnd w:id="238"/>
      <w:bookmarkEnd w:id="239"/>
    </w:p>
    <w:p w14:paraId="13A5B920" w14:textId="77777777" w:rsidR="007B16B9" w:rsidRPr="008A2235" w:rsidRDefault="007B16B9" w:rsidP="007B16B9">
      <w:pPr>
        <w:rPr>
          <w:rFonts w:cs="Arial"/>
        </w:rPr>
      </w:pPr>
    </w:p>
    <w:p w14:paraId="57BBB167" w14:textId="77777777" w:rsidR="007B16B9" w:rsidRPr="008A2235" w:rsidRDefault="007B16B9" w:rsidP="00A23E36">
      <w:pPr>
        <w:spacing w:after="120"/>
        <w:rPr>
          <w:rFonts w:cs="Arial"/>
        </w:rPr>
      </w:pPr>
      <w:r w:rsidRPr="008A2235">
        <w:rPr>
          <w:rFonts w:cs="Arial"/>
        </w:rPr>
        <w:t>Art. 248. É facultado ao sujeito passivo da obrigação tributária municipal depositar administrativamente o montante do crédito tributário, em moeda corrente no País ou cheque, sempre que preferir discutir a legitimidade de sua cobrança em:</w:t>
      </w:r>
    </w:p>
    <w:p w14:paraId="2DD27272" w14:textId="74D5E97E" w:rsidR="007B16B9" w:rsidRPr="008A2235" w:rsidRDefault="007B16B9" w:rsidP="007B16B9">
      <w:pPr>
        <w:ind w:firstLine="708"/>
        <w:rPr>
          <w:rFonts w:cs="Arial"/>
        </w:rPr>
      </w:pPr>
      <w:r w:rsidRPr="008A2235">
        <w:rPr>
          <w:rFonts w:cs="Arial"/>
        </w:rPr>
        <w:t xml:space="preserve">I - </w:t>
      </w:r>
      <w:proofErr w:type="gramStart"/>
      <w:r w:rsidRPr="008A2235">
        <w:rPr>
          <w:rFonts w:cs="Arial"/>
        </w:rPr>
        <w:t>reclamações e recursos</w:t>
      </w:r>
      <w:proofErr w:type="gramEnd"/>
      <w:r w:rsidRPr="008A2235">
        <w:rPr>
          <w:rFonts w:cs="Arial"/>
        </w:rPr>
        <w:t xml:space="preserve"> contra lançamentos;</w:t>
      </w:r>
    </w:p>
    <w:p w14:paraId="7D7D514F" w14:textId="77777777" w:rsidR="007B16B9" w:rsidRPr="008A2235" w:rsidRDefault="007B16B9" w:rsidP="00A23E36">
      <w:pPr>
        <w:spacing w:after="120"/>
        <w:rPr>
          <w:rFonts w:cs="Arial"/>
        </w:rPr>
      </w:pPr>
      <w:r w:rsidRPr="008A2235">
        <w:rPr>
          <w:rFonts w:cs="Arial"/>
        </w:rPr>
        <w:t xml:space="preserve">II - </w:t>
      </w:r>
      <w:proofErr w:type="gramStart"/>
      <w:r w:rsidRPr="008A2235">
        <w:rPr>
          <w:rFonts w:cs="Arial"/>
        </w:rPr>
        <w:t>defesas e recursos</w:t>
      </w:r>
      <w:proofErr w:type="gramEnd"/>
      <w:r w:rsidRPr="008A2235">
        <w:rPr>
          <w:rFonts w:cs="Arial"/>
        </w:rPr>
        <w:t xml:space="preserve"> contra autos de infração.</w:t>
      </w:r>
    </w:p>
    <w:p w14:paraId="1B7BC580" w14:textId="77777777" w:rsidR="007B16B9" w:rsidRPr="008A2235" w:rsidRDefault="007B16B9" w:rsidP="007B16B9">
      <w:pPr>
        <w:ind w:firstLine="708"/>
        <w:rPr>
          <w:rFonts w:cs="Arial"/>
        </w:rPr>
      </w:pPr>
      <w:r w:rsidRPr="008A2235">
        <w:rPr>
          <w:rFonts w:cs="Arial"/>
        </w:rPr>
        <w:t>Parágrafo único. O depósito efetuado por cheque somente será eficaz com o resgate deste pelo sacado.</w:t>
      </w:r>
    </w:p>
    <w:p w14:paraId="76548C60" w14:textId="77777777" w:rsidR="007B16B9" w:rsidRPr="008A2235" w:rsidRDefault="007B16B9" w:rsidP="007B16B9">
      <w:pPr>
        <w:rPr>
          <w:rFonts w:cs="Arial"/>
        </w:rPr>
      </w:pPr>
    </w:p>
    <w:p w14:paraId="249A26A7" w14:textId="77777777" w:rsidR="007B16B9" w:rsidRPr="008A2235" w:rsidRDefault="007B16B9" w:rsidP="007E21A0">
      <w:pPr>
        <w:spacing w:after="120"/>
        <w:rPr>
          <w:rFonts w:cs="Arial"/>
        </w:rPr>
      </w:pPr>
      <w:r w:rsidRPr="008A2235">
        <w:rPr>
          <w:rFonts w:cs="Arial"/>
        </w:rPr>
        <w:t>Art. 249. O depósito deverá ser integral, dele surtindo os seguintes efeitos:</w:t>
      </w:r>
    </w:p>
    <w:p w14:paraId="79C5DF17" w14:textId="4D6B803B" w:rsidR="007B16B9" w:rsidRPr="008A2235" w:rsidRDefault="007B16B9" w:rsidP="00A23E36">
      <w:pPr>
        <w:rPr>
          <w:rFonts w:cs="Arial"/>
        </w:rPr>
      </w:pPr>
      <w:r w:rsidRPr="008A2235">
        <w:rPr>
          <w:rFonts w:cs="Arial"/>
        </w:rPr>
        <w:t xml:space="preserve">I - </w:t>
      </w:r>
      <w:proofErr w:type="gramStart"/>
      <w:r w:rsidRPr="008A2235">
        <w:rPr>
          <w:rFonts w:cs="Arial"/>
        </w:rPr>
        <w:t>impedimento</w:t>
      </w:r>
      <w:proofErr w:type="gramEnd"/>
      <w:r w:rsidRPr="008A2235">
        <w:rPr>
          <w:rFonts w:cs="Arial"/>
        </w:rPr>
        <w:t xml:space="preserve"> ou suspensão da exigibilidade do crédito tributário, se este efeito já não decorrer do procedimento administrativo instaurado;</w:t>
      </w:r>
    </w:p>
    <w:p w14:paraId="370C5EC8" w14:textId="77777777" w:rsidR="007B16B9" w:rsidRPr="008A2235" w:rsidRDefault="007B16B9" w:rsidP="00A23E36">
      <w:pPr>
        <w:rPr>
          <w:rFonts w:cs="Arial"/>
        </w:rPr>
      </w:pPr>
      <w:r w:rsidRPr="008A2235">
        <w:rPr>
          <w:rFonts w:cs="Arial"/>
        </w:rPr>
        <w:t xml:space="preserve">II - </w:t>
      </w:r>
      <w:proofErr w:type="gramStart"/>
      <w:r w:rsidRPr="008A2235">
        <w:rPr>
          <w:rFonts w:cs="Arial"/>
        </w:rPr>
        <w:t>impedimento</w:t>
      </w:r>
      <w:proofErr w:type="gramEnd"/>
      <w:r w:rsidRPr="008A2235">
        <w:rPr>
          <w:rFonts w:cs="Arial"/>
        </w:rPr>
        <w:t xml:space="preserve"> ou suspensão da fluência de atualização monetária e encargos moratórios;</w:t>
      </w:r>
    </w:p>
    <w:p w14:paraId="709CE802" w14:textId="77777777" w:rsidR="007B16B9" w:rsidRPr="008A2235" w:rsidRDefault="007B16B9" w:rsidP="00A23E36">
      <w:pPr>
        <w:rPr>
          <w:rFonts w:cs="Arial"/>
        </w:rPr>
      </w:pPr>
      <w:r w:rsidRPr="008A2235">
        <w:rPr>
          <w:rFonts w:cs="Arial"/>
        </w:rPr>
        <w:t>III - manutenção dos descontos concedidos pela legislação tributária, consoante seja efetuado dentro do prazo fixado para pagamento com benefício.</w:t>
      </w:r>
    </w:p>
    <w:p w14:paraId="4E7D8E42" w14:textId="77777777" w:rsidR="007B16B9" w:rsidRPr="008A2235" w:rsidRDefault="007B16B9" w:rsidP="007B16B9">
      <w:pPr>
        <w:rPr>
          <w:rFonts w:cs="Arial"/>
        </w:rPr>
      </w:pPr>
    </w:p>
    <w:p w14:paraId="41C76BCB" w14:textId="77777777" w:rsidR="007B16B9" w:rsidRPr="008A2235" w:rsidRDefault="007B16B9" w:rsidP="007E21A0">
      <w:pPr>
        <w:spacing w:after="120"/>
        <w:rPr>
          <w:rFonts w:cs="Arial"/>
        </w:rPr>
      </w:pPr>
      <w:r w:rsidRPr="008A2235">
        <w:rPr>
          <w:rFonts w:cs="Arial"/>
        </w:rPr>
        <w:t>Art. 250. O montante do crédito será depositado em instituição financeira conveniada com a Prefeitura Municipal, em conta remunerada individual e vinculada aberta pelo sujeito passivo da obrigação tributária.</w:t>
      </w:r>
    </w:p>
    <w:p w14:paraId="1A2A05FC" w14:textId="77777777" w:rsidR="007B16B9" w:rsidRPr="008A2235" w:rsidRDefault="007B16B9" w:rsidP="00A23E36">
      <w:pPr>
        <w:spacing w:after="120"/>
        <w:rPr>
          <w:rFonts w:cs="Arial"/>
        </w:rPr>
      </w:pPr>
      <w:r w:rsidRPr="008A2235">
        <w:rPr>
          <w:rFonts w:cs="Arial"/>
        </w:rPr>
        <w:t>§ 1º. Na ocasião do depósito, deverá o sujeito passivo especificar qual o crédito tributário consignado, descrevendo ainda a medida administrativa já impetrada ou em vias de interposição.</w:t>
      </w:r>
    </w:p>
    <w:p w14:paraId="4A760968" w14:textId="77777777" w:rsidR="007B16B9" w:rsidRPr="008A2235" w:rsidRDefault="007B16B9" w:rsidP="00A23E36">
      <w:pPr>
        <w:spacing w:after="120"/>
        <w:rPr>
          <w:rFonts w:cs="Arial"/>
        </w:rPr>
      </w:pPr>
      <w:r w:rsidRPr="008A2235">
        <w:rPr>
          <w:rFonts w:cs="Arial"/>
        </w:rPr>
        <w:t>§ 2º. O valor depositado poderá ser resgatado pelo sujeito passivo a qualquer momento, mediante prévia autorização do órgão administrativo competente para o julgamento da lide.</w:t>
      </w:r>
    </w:p>
    <w:p w14:paraId="7DE93914" w14:textId="77777777" w:rsidR="007B16B9" w:rsidRPr="008A2235" w:rsidRDefault="007B16B9" w:rsidP="007B16B9">
      <w:pPr>
        <w:ind w:firstLine="708"/>
        <w:rPr>
          <w:rFonts w:cs="Arial"/>
        </w:rPr>
      </w:pPr>
      <w:r w:rsidRPr="008A2235">
        <w:rPr>
          <w:rFonts w:cs="Arial"/>
        </w:rPr>
        <w:t>§ 3º. Ocorrendo a hipótese do parágrafo anterior, cessarão os efeitos do artigo anterior.</w:t>
      </w:r>
    </w:p>
    <w:p w14:paraId="773FB3F1" w14:textId="77777777" w:rsidR="007B16B9" w:rsidRPr="008A2235" w:rsidRDefault="007B16B9" w:rsidP="007B16B9">
      <w:pPr>
        <w:rPr>
          <w:rFonts w:cs="Arial"/>
        </w:rPr>
      </w:pPr>
    </w:p>
    <w:p w14:paraId="61E7122B" w14:textId="77777777" w:rsidR="007B16B9" w:rsidRPr="008A2235" w:rsidRDefault="007B16B9" w:rsidP="007E21A0">
      <w:pPr>
        <w:spacing w:after="120"/>
        <w:rPr>
          <w:rFonts w:cs="Arial"/>
        </w:rPr>
      </w:pPr>
      <w:r w:rsidRPr="008A2235">
        <w:rPr>
          <w:rFonts w:cs="Arial"/>
        </w:rPr>
        <w:t>Art. 251. A conversão do depósito em renda a favor da Administração Municipal operar-se-á após 30 (trinta) dias da intimação da decisão administrativa definitiva desfavorável ao sujeito passivo da obrigação, desde que este, nesse mesmo prazo, não recorra ao Poder Judiciário.</w:t>
      </w:r>
    </w:p>
    <w:p w14:paraId="373E3065" w14:textId="77777777" w:rsidR="007B16B9" w:rsidRPr="008A2235" w:rsidRDefault="007B16B9" w:rsidP="00A23E36">
      <w:pPr>
        <w:spacing w:after="120"/>
        <w:rPr>
          <w:rFonts w:cs="Arial"/>
        </w:rPr>
      </w:pPr>
      <w:r w:rsidRPr="008A2235">
        <w:rPr>
          <w:rFonts w:cs="Arial"/>
        </w:rPr>
        <w:t>§ 1º. Em caso de decisão parcialmente desfavorável ao sujeito passivo, será convertida em renda somente a parcela que lhe seja correspondente.</w:t>
      </w:r>
    </w:p>
    <w:p w14:paraId="35F463B3" w14:textId="77777777" w:rsidR="007B16B9" w:rsidRPr="008A2235" w:rsidRDefault="007B16B9" w:rsidP="007B16B9">
      <w:pPr>
        <w:ind w:firstLine="708"/>
        <w:rPr>
          <w:rFonts w:cs="Arial"/>
        </w:rPr>
      </w:pPr>
      <w:r w:rsidRPr="008A2235">
        <w:rPr>
          <w:rFonts w:cs="Arial"/>
        </w:rPr>
        <w:t>§ 2º. Compete ao depositante informar à Administração Tributária que ajuizou a ação judicial, dentro do prazo de 30 (trinta) dias, sob pena de conversão do depósito em renda.</w:t>
      </w:r>
    </w:p>
    <w:p w14:paraId="7BA19208" w14:textId="77777777" w:rsidR="007B16B9" w:rsidRPr="008A2235" w:rsidRDefault="007B16B9" w:rsidP="007B16B9">
      <w:pPr>
        <w:rPr>
          <w:rFonts w:cs="Arial"/>
        </w:rPr>
      </w:pPr>
    </w:p>
    <w:p w14:paraId="006C2C1B" w14:textId="77777777" w:rsidR="007B16B9" w:rsidRPr="008A2235" w:rsidRDefault="007B16B9" w:rsidP="00F75E1E">
      <w:pPr>
        <w:pStyle w:val="Ttulo2"/>
      </w:pPr>
      <w:bookmarkStart w:id="240" w:name="_Toc111867719"/>
      <w:bookmarkStart w:id="241" w:name="_Toc147923263"/>
      <w:r w:rsidRPr="008A2235">
        <w:t>Seção III</w:t>
      </w:r>
      <w:bookmarkEnd w:id="240"/>
      <w:bookmarkEnd w:id="241"/>
    </w:p>
    <w:p w14:paraId="50E4AA33" w14:textId="77777777" w:rsidR="007B16B9" w:rsidRPr="008A2235" w:rsidRDefault="007B16B9" w:rsidP="00F75E1E">
      <w:pPr>
        <w:pStyle w:val="Ttulo2"/>
      </w:pPr>
      <w:bookmarkStart w:id="242" w:name="_Toc111867720"/>
      <w:bookmarkStart w:id="243" w:name="_Toc147923264"/>
      <w:r w:rsidRPr="008A2235">
        <w:t>Do Parcelamento</w:t>
      </w:r>
      <w:bookmarkEnd w:id="242"/>
      <w:bookmarkEnd w:id="243"/>
    </w:p>
    <w:p w14:paraId="6F624EAD" w14:textId="77777777" w:rsidR="007B16B9" w:rsidRPr="008A2235" w:rsidRDefault="007B16B9" w:rsidP="00726DE6">
      <w:pPr>
        <w:pStyle w:val="Default"/>
        <w:numPr>
          <w:ilvl w:val="0"/>
          <w:numId w:val="0"/>
        </w:numPr>
        <w:ind w:left="1132"/>
        <w:rPr>
          <w:rFonts w:ascii="Arial" w:hAnsi="Arial" w:cs="Arial"/>
          <w:color w:val="auto"/>
        </w:rPr>
      </w:pPr>
    </w:p>
    <w:p w14:paraId="29713A96" w14:textId="77777777" w:rsidR="007B16B9" w:rsidRPr="008A2235" w:rsidRDefault="007B16B9" w:rsidP="007E21A0">
      <w:pPr>
        <w:spacing w:after="120"/>
      </w:pPr>
      <w:r w:rsidRPr="008A2235">
        <w:t>Art. 252. O crédito tributário, inscrito ou não em dívida ativa, inclusive o já ajuizado, poderá ser parcelado em até 60 (sessenta) meses, conforme o definido em decreto, que especificará:</w:t>
      </w:r>
    </w:p>
    <w:p w14:paraId="18E6CD2E" w14:textId="77777777" w:rsidR="007B16B9" w:rsidRPr="008A2235" w:rsidRDefault="007B16B9" w:rsidP="00A23E36">
      <w:r w:rsidRPr="008A2235">
        <w:t xml:space="preserve">I - </w:t>
      </w:r>
      <w:proofErr w:type="gramStart"/>
      <w:r w:rsidRPr="008A2235">
        <w:t>o</w:t>
      </w:r>
      <w:proofErr w:type="gramEnd"/>
      <w:r w:rsidRPr="008A2235">
        <w:t xml:space="preserve"> modo, a forma, os requisitos e a documentação necessária;</w:t>
      </w:r>
    </w:p>
    <w:p w14:paraId="695A1FDF" w14:textId="77777777" w:rsidR="007B16B9" w:rsidRPr="008A2235" w:rsidRDefault="007B16B9" w:rsidP="00A23E36">
      <w:r w:rsidRPr="008A2235">
        <w:t xml:space="preserve">II - </w:t>
      </w:r>
      <w:proofErr w:type="gramStart"/>
      <w:r w:rsidRPr="008A2235">
        <w:t>as</w:t>
      </w:r>
      <w:proofErr w:type="gramEnd"/>
      <w:r w:rsidRPr="008A2235">
        <w:t xml:space="preserve"> garantias eventualmente exigidas;</w:t>
      </w:r>
    </w:p>
    <w:p w14:paraId="418596C3" w14:textId="77777777" w:rsidR="007B16B9" w:rsidRPr="008A2235" w:rsidRDefault="007B16B9" w:rsidP="00A23E36">
      <w:r w:rsidRPr="008A2235">
        <w:t>III - a proporcionalidade entre a quantidade máxima de parcelas e o montante da dívida;</w:t>
      </w:r>
    </w:p>
    <w:p w14:paraId="3CF58E22" w14:textId="77777777" w:rsidR="007B16B9" w:rsidRPr="008A2235" w:rsidRDefault="007B16B9" w:rsidP="00A23E36">
      <w:pPr>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quantidade máxima de parcelamentos em aberto;</w:t>
      </w:r>
    </w:p>
    <w:p w14:paraId="335A7948" w14:textId="77777777" w:rsidR="007B16B9" w:rsidRPr="008A2235" w:rsidRDefault="007B16B9" w:rsidP="007E21A0">
      <w:pPr>
        <w:spacing w:after="120"/>
        <w:rPr>
          <w:rFonts w:cs="Arial"/>
        </w:rPr>
      </w:pPr>
      <w:r w:rsidRPr="008A2235">
        <w:rPr>
          <w:rFonts w:cs="Arial"/>
        </w:rPr>
        <w:t xml:space="preserve">V - </w:t>
      </w:r>
      <w:proofErr w:type="gramStart"/>
      <w:r w:rsidRPr="008A2235">
        <w:rPr>
          <w:rFonts w:cs="Arial"/>
        </w:rPr>
        <w:t>as</w:t>
      </w:r>
      <w:proofErr w:type="gramEnd"/>
      <w:r w:rsidRPr="008A2235">
        <w:rPr>
          <w:rFonts w:cs="Arial"/>
        </w:rPr>
        <w:t xml:space="preserve"> hipóteses de rescisão.</w:t>
      </w:r>
    </w:p>
    <w:p w14:paraId="5748581A" w14:textId="77777777" w:rsidR="007B16B9" w:rsidRPr="008A2235" w:rsidRDefault="007B16B9" w:rsidP="00A23E36">
      <w:pPr>
        <w:spacing w:after="120"/>
        <w:rPr>
          <w:rFonts w:cs="Arial"/>
        </w:rPr>
      </w:pPr>
      <w:r w:rsidRPr="008A2235">
        <w:rPr>
          <w:rFonts w:cs="Arial"/>
        </w:rPr>
        <w:t>§ 1º. Os créditos de ITBI não serão objeto de parcelamento.</w:t>
      </w:r>
    </w:p>
    <w:p w14:paraId="09A1CB46" w14:textId="77777777" w:rsidR="007B16B9" w:rsidRPr="008A2235" w:rsidRDefault="007B16B9" w:rsidP="0058086C">
      <w:pPr>
        <w:spacing w:after="120"/>
      </w:pPr>
      <w:r w:rsidRPr="008A2235">
        <w:t xml:space="preserve">§ 2º. O parcelamento administrativo é uma prerrogativa do Município e não gera direito adquirido, não se configurando transação ou novação de dívida, podendo não ser aceito ou ser rescindido de ofício, se constatado o não cumprimento de seus requisitos. </w:t>
      </w:r>
    </w:p>
    <w:p w14:paraId="5EA5C64B" w14:textId="77777777" w:rsidR="007B16B9" w:rsidRPr="008A2235" w:rsidRDefault="007B16B9" w:rsidP="00A23E36">
      <w:pPr>
        <w:rPr>
          <w:rFonts w:cs="Arial"/>
        </w:rPr>
      </w:pPr>
      <w:r w:rsidRPr="008A2235">
        <w:rPr>
          <w:rFonts w:cs="Arial"/>
        </w:rPr>
        <w:t>§ 3º. A formalização do acordo de parcelamento nas condições previstas neste Código impõe ao devedor à aceitação plena e inequívoca de todas as condições decorrentes da legislação do Município e constitui em confissão da dívida nele incluída, com reconhecimento expresso da sua certeza, liquidez e exigibilidade.</w:t>
      </w:r>
    </w:p>
    <w:p w14:paraId="18B50CBB" w14:textId="77777777" w:rsidR="007B16B9" w:rsidRPr="008A2235" w:rsidRDefault="007B16B9" w:rsidP="00726DE6">
      <w:pPr>
        <w:pStyle w:val="Default"/>
        <w:numPr>
          <w:ilvl w:val="0"/>
          <w:numId w:val="0"/>
        </w:numPr>
        <w:ind w:left="709"/>
        <w:jc w:val="both"/>
        <w:rPr>
          <w:rFonts w:ascii="Arial" w:hAnsi="Arial" w:cs="Arial"/>
          <w:color w:val="auto"/>
        </w:rPr>
      </w:pPr>
    </w:p>
    <w:p w14:paraId="74B62178" w14:textId="77777777" w:rsidR="007B16B9" w:rsidRPr="008A2235" w:rsidRDefault="007B16B9" w:rsidP="007B16B9">
      <w:pPr>
        <w:ind w:firstLine="708"/>
        <w:rPr>
          <w:rFonts w:cs="Arial"/>
        </w:rPr>
      </w:pPr>
      <w:r w:rsidRPr="008A2235">
        <w:rPr>
          <w:rFonts w:cs="Arial"/>
        </w:rPr>
        <w:t>Art. 253. O requerimento será dirigido à Fazenda Municipal, que celebrará o parcelamento nos casos em que o contribuinte cumprir todas as exigências.</w:t>
      </w:r>
    </w:p>
    <w:p w14:paraId="0A2EFA00" w14:textId="77777777" w:rsidR="007B16B9" w:rsidRPr="008A2235" w:rsidRDefault="007B16B9" w:rsidP="007B16B9">
      <w:pPr>
        <w:rPr>
          <w:rFonts w:cs="Arial"/>
        </w:rPr>
      </w:pPr>
    </w:p>
    <w:p w14:paraId="473979C9" w14:textId="77777777" w:rsidR="007B16B9" w:rsidRPr="008A2235" w:rsidRDefault="007B16B9" w:rsidP="00776C7E">
      <w:pPr>
        <w:spacing w:after="120"/>
        <w:rPr>
          <w:rFonts w:cs="Arial"/>
        </w:rPr>
      </w:pPr>
      <w:r w:rsidRPr="008A2235">
        <w:rPr>
          <w:rFonts w:cs="Arial"/>
        </w:rPr>
        <w:t>Art. 254. O débito fiscal será consolidado na data da lavratura do termo de acordo, observando-se as seguintes regras:</w:t>
      </w:r>
    </w:p>
    <w:p w14:paraId="7EA6E4B7" w14:textId="343FF0F4" w:rsidR="007B16B9" w:rsidRPr="008A2235" w:rsidRDefault="007B16B9" w:rsidP="00726DE6">
      <w:r w:rsidRPr="008A2235">
        <w:t xml:space="preserve">I - </w:t>
      </w:r>
      <w:proofErr w:type="gramStart"/>
      <w:r w:rsidRPr="008A2235">
        <w:t>o</w:t>
      </w:r>
      <w:proofErr w:type="gramEnd"/>
      <w:r w:rsidRPr="008A2235">
        <w:t xml:space="preserve"> total do débito será atualizado monetariamente até a data de sua consolidação;</w:t>
      </w:r>
    </w:p>
    <w:p w14:paraId="63A1475A" w14:textId="140B8DE5" w:rsidR="007B16B9" w:rsidRPr="008A2235" w:rsidRDefault="007B16B9" w:rsidP="00726DE6">
      <w:r w:rsidRPr="008A2235">
        <w:t xml:space="preserve">II - </w:t>
      </w:r>
      <w:proofErr w:type="gramStart"/>
      <w:r w:rsidRPr="008A2235">
        <w:t>consolidado</w:t>
      </w:r>
      <w:proofErr w:type="gramEnd"/>
      <w:r w:rsidRPr="008A2235">
        <w:t xml:space="preserve"> o débito fiscal, será aplicado 1% (um por cento) ao mês sobre o número de parcelas acordado, a título de acréscimos financeiros do parcelamento, de modo a se obter o valor da parcela mensal, o qual permanecerá constante da primeira até a última, desde que recolhidas nos respectivos vencimentos fixados.</w:t>
      </w:r>
    </w:p>
    <w:p w14:paraId="3D3B36D1" w14:textId="0297AB04" w:rsidR="007B16B9" w:rsidRPr="008A2235" w:rsidRDefault="007B16B9" w:rsidP="00726DE6">
      <w:r w:rsidRPr="008A2235">
        <w:t xml:space="preserve">III - a primeira parcela do parcelamento vencerá na data da formalização do respectivo termo, não podendo as parcelas subsequentes resultar em prazo superior a 30 (trinta) dias do vencimento da primeira parcela; </w:t>
      </w:r>
    </w:p>
    <w:p w14:paraId="23B2B1B7" w14:textId="0F886257" w:rsidR="007B16B9" w:rsidRPr="008A2235" w:rsidRDefault="007B16B9" w:rsidP="00726DE6">
      <w:r w:rsidRPr="008A2235">
        <w:t xml:space="preserve">IV - </w:t>
      </w:r>
      <w:proofErr w:type="gramStart"/>
      <w:r w:rsidRPr="008A2235">
        <w:t>as</w:t>
      </w:r>
      <w:proofErr w:type="gramEnd"/>
      <w:r w:rsidRPr="008A2235">
        <w:t xml:space="preserve"> parcelas vencidas serão corrigidas pelo</w:t>
      </w:r>
      <w:r w:rsidRPr="008A2235">
        <w:rPr>
          <w:shd w:val="clear" w:color="auto" w:fill="FFFFFF"/>
        </w:rPr>
        <w:t xml:space="preserve"> Índice Nacional de Preços ao Consumidor – INPC</w:t>
      </w:r>
      <w:r w:rsidRPr="008A2235">
        <w:t xml:space="preserve">; </w:t>
      </w:r>
    </w:p>
    <w:p w14:paraId="19587F64" w14:textId="77777777" w:rsidR="007B16B9" w:rsidRPr="008A2235" w:rsidRDefault="007B16B9" w:rsidP="00776C7E">
      <w:pPr>
        <w:spacing w:after="120"/>
      </w:pPr>
      <w:r w:rsidRPr="008A2235">
        <w:t xml:space="preserve">V - </w:t>
      </w:r>
      <w:proofErr w:type="gramStart"/>
      <w:r w:rsidRPr="008A2235">
        <w:t>se</w:t>
      </w:r>
      <w:proofErr w:type="gramEnd"/>
      <w:r w:rsidRPr="008A2235">
        <w:t xml:space="preserve"> as datas mencionadas no inciso anterior recaírem em dias ou horários sem expediente bancário, o pagamento deverá ser efetivado no primeiro dia útil seguinte ao vencimento.</w:t>
      </w:r>
    </w:p>
    <w:p w14:paraId="1027BB58" w14:textId="77777777" w:rsidR="007B16B9" w:rsidRPr="008A2235" w:rsidRDefault="007B16B9" w:rsidP="00776C7E">
      <w:pPr>
        <w:spacing w:after="120"/>
        <w:rPr>
          <w:rFonts w:cs="Arial"/>
          <w:b/>
        </w:rPr>
      </w:pPr>
      <w:r w:rsidRPr="008A2235">
        <w:rPr>
          <w:rFonts w:cs="Arial"/>
        </w:rPr>
        <w:t>§ 1º. Nos casos de parcelamentos de débitos já ajuizados, a importância relativa aos honorários devidos aos procuradores jurídicos do Município será calculada sobre o valor consolidado no parcelamento.</w:t>
      </w:r>
    </w:p>
    <w:p w14:paraId="550DAA5C" w14:textId="77777777" w:rsidR="007B16B9" w:rsidRPr="008A2235" w:rsidRDefault="007B16B9" w:rsidP="00776C7E">
      <w:pPr>
        <w:spacing w:after="120"/>
        <w:rPr>
          <w:rFonts w:cs="Arial"/>
        </w:rPr>
      </w:pPr>
      <w:r w:rsidRPr="008A2235">
        <w:rPr>
          <w:rFonts w:cs="Arial"/>
        </w:rPr>
        <w:t xml:space="preserve">§ 2º. Os honorários dos procuradores do Município poderão ser objeto de parcelamento, conforme dispuser o regulamento. </w:t>
      </w:r>
    </w:p>
    <w:p w14:paraId="1E82B25F" w14:textId="77777777" w:rsidR="007B16B9" w:rsidRPr="008A2235" w:rsidRDefault="007B16B9" w:rsidP="00726DE6">
      <w:r w:rsidRPr="008A2235">
        <w:t xml:space="preserve">§ 3º. O deferimento do parcelamento de crédito já ajuizado e garantido por arresto ou penhora de bens e valores efetivados nos autos ou de outra forma garantido, ficará condicionado à manutenção da referida garantia.  </w:t>
      </w:r>
    </w:p>
    <w:p w14:paraId="1701BAF5" w14:textId="77777777" w:rsidR="007B16B9" w:rsidRPr="008A2235" w:rsidRDefault="007B16B9" w:rsidP="00726DE6">
      <w:pPr>
        <w:pStyle w:val="Default"/>
        <w:numPr>
          <w:ilvl w:val="0"/>
          <w:numId w:val="0"/>
        </w:numPr>
        <w:ind w:left="709"/>
        <w:jc w:val="both"/>
        <w:rPr>
          <w:rFonts w:ascii="Arial" w:hAnsi="Arial" w:cs="Arial"/>
          <w:color w:val="auto"/>
        </w:rPr>
      </w:pPr>
    </w:p>
    <w:p w14:paraId="386E17AE" w14:textId="77777777" w:rsidR="007B16B9" w:rsidRPr="008A2235" w:rsidRDefault="007B16B9" w:rsidP="007E21A0">
      <w:pPr>
        <w:spacing w:after="120"/>
      </w:pPr>
      <w:r w:rsidRPr="008A2235">
        <w:t>Art. 255. O acordo de parcelamento deverá ser rescindido de ofício, sem necessidade de intimação ou prévio aviso, na hipótese de atraso no pagamento de 3 (três) prestações consecutivas ou alternadas.</w:t>
      </w:r>
    </w:p>
    <w:p w14:paraId="6829FB9B" w14:textId="454F29B2" w:rsidR="007B16B9" w:rsidRPr="008A2235" w:rsidRDefault="007B16B9" w:rsidP="00776C7E">
      <w:pPr>
        <w:spacing w:after="120"/>
        <w:rPr>
          <w:rFonts w:cs="Arial"/>
        </w:rPr>
      </w:pPr>
      <w:r w:rsidRPr="008A2235">
        <w:t xml:space="preserve">§ 1º. Rescindido o acordo de parcelamento não cumprido nos termos do </w:t>
      </w:r>
      <w:r w:rsidRPr="008A2235">
        <w:rPr>
          <w:i/>
        </w:rPr>
        <w:t>caput</w:t>
      </w:r>
      <w:r w:rsidRPr="008A2235">
        <w:t xml:space="preserve"> deste artigo, implicará:</w:t>
      </w:r>
    </w:p>
    <w:p w14:paraId="2DA64F23" w14:textId="77777777" w:rsidR="007B16B9" w:rsidRPr="008A2235" w:rsidRDefault="007B16B9" w:rsidP="00726DE6">
      <w:r w:rsidRPr="008A2235">
        <w:t xml:space="preserve">I - </w:t>
      </w:r>
      <w:proofErr w:type="gramStart"/>
      <w:r w:rsidRPr="008A2235">
        <w:t>quando</w:t>
      </w:r>
      <w:proofErr w:type="gramEnd"/>
      <w:r w:rsidRPr="008A2235">
        <w:t xml:space="preserve"> se tratar de créditos não inscritos na Dívida Ativa, a inscrição na Dívida Ativa do saldo remanescente com a imediata cobrança executiva judicial.</w:t>
      </w:r>
    </w:p>
    <w:p w14:paraId="6036C5C8" w14:textId="77777777" w:rsidR="007B16B9" w:rsidRPr="008A2235" w:rsidRDefault="007B16B9" w:rsidP="00776C7E">
      <w:pPr>
        <w:autoSpaceDE w:val="0"/>
        <w:autoSpaceDN w:val="0"/>
        <w:adjustRightInd w:val="0"/>
        <w:spacing w:after="120"/>
        <w:rPr>
          <w:rFonts w:eastAsia="Calibri" w:cs="Arial"/>
        </w:rPr>
      </w:pPr>
      <w:r w:rsidRPr="008A2235">
        <w:rPr>
          <w:rFonts w:cs="Arial"/>
        </w:rPr>
        <w:t>II -</w:t>
      </w:r>
      <w:r w:rsidRPr="008A2235">
        <w:rPr>
          <w:rFonts w:eastAsia="Calibri" w:cs="Arial"/>
        </w:rPr>
        <w:t xml:space="preserve"> </w:t>
      </w:r>
      <w:proofErr w:type="gramStart"/>
      <w:r w:rsidRPr="008A2235">
        <w:rPr>
          <w:rFonts w:eastAsia="Calibri" w:cs="Arial"/>
        </w:rPr>
        <w:t>quando</w:t>
      </w:r>
      <w:proofErr w:type="gramEnd"/>
      <w:r w:rsidRPr="008A2235">
        <w:rPr>
          <w:rFonts w:eastAsia="Calibri" w:cs="Arial"/>
        </w:rPr>
        <w:t xml:space="preserve"> se tratar de créditos inscritos na Dívida Ativa e em cobrança judicial, será dada sequência ao processo de execução, prosseguindo-se a execução com a apresentação do saldo remanescente do crédito tributário.</w:t>
      </w:r>
    </w:p>
    <w:p w14:paraId="4EE65BC9" w14:textId="77777777" w:rsidR="007B16B9" w:rsidRPr="008A2235" w:rsidRDefault="007B16B9" w:rsidP="00776C7E">
      <w:pPr>
        <w:spacing w:after="120"/>
      </w:pPr>
      <w:r w:rsidRPr="008A2235">
        <w:t>§ 2º. O acordo de parcelamento não cumprido de créditos quando inscritos na Dívida Ativa, observadas as demais disposições da legislação, à critério da Fazenda Municipal, poderá ser encaminhado para a cobrança executiva judicial na forma consolidada de seus créditos ou na forma originária.</w:t>
      </w:r>
    </w:p>
    <w:p w14:paraId="4355D837" w14:textId="77777777" w:rsidR="007B16B9" w:rsidRPr="008A2235" w:rsidRDefault="007B16B9" w:rsidP="00776C7E">
      <w:pPr>
        <w:spacing w:after="120"/>
      </w:pPr>
      <w:r w:rsidRPr="008A2235">
        <w:t>§ 3º. Para fins de aplicação dos dispostos no § 2º deste artigo, entende-se por:</w:t>
      </w:r>
    </w:p>
    <w:p w14:paraId="7A1E3CF5" w14:textId="77777777" w:rsidR="007B16B9" w:rsidRPr="008A2235" w:rsidRDefault="007B16B9" w:rsidP="00726DE6">
      <w:r w:rsidRPr="008A2235">
        <w:t xml:space="preserve">I - </w:t>
      </w:r>
      <w:proofErr w:type="gramStart"/>
      <w:r w:rsidRPr="008A2235">
        <w:t>forma</w:t>
      </w:r>
      <w:proofErr w:type="gramEnd"/>
      <w:r w:rsidRPr="008A2235">
        <w:t xml:space="preserve"> originária, o encaminhamento do valor do débito principal reestabelecido, deduzindo-se os valores até então pagos, devidamente atualizado monetariamente e os respectivos acréscimos moratórios nos termos da legislação aplicável, desde o seu respectivo vencimento. </w:t>
      </w:r>
    </w:p>
    <w:p w14:paraId="751582C1" w14:textId="77777777" w:rsidR="007B16B9" w:rsidRPr="008A2235" w:rsidRDefault="007B16B9" w:rsidP="00726DE6">
      <w:r w:rsidRPr="008A2235">
        <w:t xml:space="preserve">II - </w:t>
      </w:r>
      <w:proofErr w:type="gramStart"/>
      <w:r w:rsidRPr="008A2235">
        <w:t>forma</w:t>
      </w:r>
      <w:proofErr w:type="gramEnd"/>
      <w:r w:rsidRPr="008A2235">
        <w:t xml:space="preserve"> consolidada, o encaminhamento do saldo remanescente do valor do débito originário obtido na data da formalização do acordo de parcelamento, devidamente atualizado monetariamente e os respectivos acréscimos moratórios nos termos da legislação.</w:t>
      </w:r>
    </w:p>
    <w:p w14:paraId="55461AC7" w14:textId="77777777" w:rsidR="007B16B9" w:rsidRPr="008A2235" w:rsidRDefault="007B16B9" w:rsidP="007E21A0">
      <w:pPr>
        <w:autoSpaceDE w:val="0"/>
        <w:autoSpaceDN w:val="0"/>
        <w:adjustRightInd w:val="0"/>
        <w:spacing w:line="360" w:lineRule="auto"/>
        <w:rPr>
          <w:rFonts w:cs="Arial"/>
        </w:rPr>
      </w:pPr>
    </w:p>
    <w:p w14:paraId="7D7E1716" w14:textId="77777777" w:rsidR="007B16B9" w:rsidRPr="008A2235" w:rsidRDefault="007B16B9" w:rsidP="00726DE6">
      <w:r w:rsidRPr="008A2235">
        <w:t>Art. 256. O regulamento poderá exigir outros instrumentos acauteladores do cumprimento do parcelamento, dentre os quais garantias bancárias, hipotecárias, cartões de créditos</w:t>
      </w:r>
      <w:r w:rsidRPr="008A2235">
        <w:rPr>
          <w:rStyle w:val="Refdecomentrio"/>
        </w:rPr>
        <w:t xml:space="preserve"> </w:t>
      </w:r>
      <w:r w:rsidRPr="008A2235">
        <w:t>e o arrolamento de bens móveis e imóveis de titularidade do sujeito passivo.</w:t>
      </w:r>
    </w:p>
    <w:p w14:paraId="69489C2E" w14:textId="77777777" w:rsidR="007B16B9" w:rsidRPr="008A2235" w:rsidRDefault="007B16B9" w:rsidP="00726DE6">
      <w:pPr>
        <w:pStyle w:val="Default"/>
        <w:numPr>
          <w:ilvl w:val="0"/>
          <w:numId w:val="0"/>
        </w:numPr>
        <w:rPr>
          <w:rFonts w:ascii="Arial" w:hAnsi="Arial" w:cs="Arial"/>
          <w:color w:val="auto"/>
        </w:rPr>
      </w:pPr>
    </w:p>
    <w:p w14:paraId="219C6DD9" w14:textId="77777777" w:rsidR="007B16B9" w:rsidRPr="008A2235" w:rsidRDefault="007B16B9" w:rsidP="00F75E1E">
      <w:pPr>
        <w:pStyle w:val="Ttulo2"/>
      </w:pPr>
      <w:bookmarkStart w:id="244" w:name="_Toc111867721"/>
      <w:bookmarkStart w:id="245" w:name="_Toc147923265"/>
      <w:r w:rsidRPr="008A2235">
        <w:t>Seção IV</w:t>
      </w:r>
      <w:bookmarkEnd w:id="244"/>
      <w:bookmarkEnd w:id="245"/>
    </w:p>
    <w:p w14:paraId="092EEF35" w14:textId="77777777" w:rsidR="007B16B9" w:rsidRPr="008A2235" w:rsidRDefault="007B16B9" w:rsidP="00F75E1E">
      <w:pPr>
        <w:pStyle w:val="Ttulo2"/>
      </w:pPr>
      <w:bookmarkStart w:id="246" w:name="_Toc111867722"/>
      <w:bookmarkStart w:id="247" w:name="_Toc147923266"/>
      <w:r w:rsidRPr="008A2235">
        <w:t>Da Restituição e da Compensação</w:t>
      </w:r>
      <w:bookmarkEnd w:id="246"/>
      <w:bookmarkEnd w:id="247"/>
    </w:p>
    <w:p w14:paraId="689B81C5" w14:textId="77777777" w:rsidR="007B16B9" w:rsidRPr="008A2235" w:rsidRDefault="007B16B9" w:rsidP="00726DE6">
      <w:pPr>
        <w:pStyle w:val="Ttulo"/>
      </w:pPr>
    </w:p>
    <w:p w14:paraId="30CE4147" w14:textId="77777777" w:rsidR="007B16B9" w:rsidRPr="008A2235" w:rsidRDefault="007B16B9" w:rsidP="00776C7E">
      <w:pPr>
        <w:spacing w:after="120"/>
      </w:pPr>
      <w:r w:rsidRPr="008A2235">
        <w:t>Art. 257. As quantias indevidamente recolhidas em pagamento de créditos tributários serão restituídas e/ou compensadas, no todo ou em parte, independentemente de prévio protesto do sujeito passivo e seja qual for a modalidade do pagamento, nos seguintes casos:</w:t>
      </w:r>
    </w:p>
    <w:p w14:paraId="03D3A56D" w14:textId="6E8D28D0" w:rsidR="007B16B9" w:rsidRPr="008A2235" w:rsidRDefault="007B16B9" w:rsidP="00726DE6">
      <w:r w:rsidRPr="008A2235">
        <w:t xml:space="preserve">I - </w:t>
      </w:r>
      <w:proofErr w:type="gramStart"/>
      <w:r w:rsidRPr="008A2235">
        <w:t>cobrança</w:t>
      </w:r>
      <w:proofErr w:type="gramEnd"/>
      <w:r w:rsidRPr="008A2235">
        <w:t xml:space="preserve"> ou pagamento espontâneo de tributo indevido, ou maior que o devido, em face da legislação tributária aplicável ou da natureza ou circunstâncias materiais do fato gerador efetivamente ocorrido;</w:t>
      </w:r>
    </w:p>
    <w:p w14:paraId="697E06F5" w14:textId="3863B5F0" w:rsidR="007B16B9" w:rsidRPr="008A2235" w:rsidRDefault="007B16B9" w:rsidP="00726DE6">
      <w:r w:rsidRPr="008A2235">
        <w:t xml:space="preserve">II - </w:t>
      </w:r>
      <w:proofErr w:type="gramStart"/>
      <w:r w:rsidRPr="008A2235">
        <w:t>erro</w:t>
      </w:r>
      <w:proofErr w:type="gramEnd"/>
      <w:r w:rsidRPr="008A2235">
        <w:t xml:space="preserve"> na identificação do sujeito passivo, na determinação da alíquota aplicável, no cálculo do montante do débito ou na elaboração ou conferência de qualquer documento relativo ao pagamento;</w:t>
      </w:r>
    </w:p>
    <w:p w14:paraId="22DDE655" w14:textId="6447941F" w:rsidR="007B16B9" w:rsidRPr="008A2235" w:rsidRDefault="007B16B9" w:rsidP="00726DE6">
      <w:r w:rsidRPr="008A2235">
        <w:t>III - reforma, anulação, revogação ou rescisão de decisão condenatória;</w:t>
      </w:r>
    </w:p>
    <w:p w14:paraId="35DA11FD" w14:textId="77777777" w:rsidR="007B16B9" w:rsidRPr="008A2235" w:rsidRDefault="007B16B9" w:rsidP="00776C7E">
      <w:pPr>
        <w:spacing w:after="120"/>
      </w:pPr>
      <w:r w:rsidRPr="008A2235">
        <w:t xml:space="preserve">IV – </w:t>
      </w:r>
      <w:proofErr w:type="gramStart"/>
      <w:r w:rsidRPr="008A2235">
        <w:t>pagamento</w:t>
      </w:r>
      <w:proofErr w:type="gramEnd"/>
      <w:r w:rsidRPr="008A2235">
        <w:t xml:space="preserve"> de tributo feito de forma antecipada e presumida, cujo fato gerador não se realizou.</w:t>
      </w:r>
    </w:p>
    <w:p w14:paraId="77BBD0AC" w14:textId="77777777" w:rsidR="007B16B9" w:rsidRPr="008A2235" w:rsidRDefault="007B16B9" w:rsidP="00776C7E">
      <w:pPr>
        <w:spacing w:after="120"/>
      </w:pPr>
      <w:r w:rsidRPr="008A2235">
        <w:t>§ 1º. A Administração, de ofício, poderá efetuar a compensação de créditos tributários com créditos líquidos e certos, vencidos ou vincendos do sujeito passivo.</w:t>
      </w:r>
    </w:p>
    <w:p w14:paraId="161FFED2" w14:textId="77777777" w:rsidR="007B16B9" w:rsidRPr="008A2235" w:rsidRDefault="007B16B9" w:rsidP="00776C7E">
      <w:pPr>
        <w:spacing w:after="120"/>
      </w:pPr>
      <w:r w:rsidRPr="008A2235">
        <w:t>§ 2º. Para fins de compensação, é vedado o aproveitamento de tributo, objeto de contestação judicial, antes do trânsito em julgado da respectiva decisão judicial.</w:t>
      </w:r>
    </w:p>
    <w:p w14:paraId="09DA2B41" w14:textId="77777777" w:rsidR="007B16B9" w:rsidRPr="008A2235" w:rsidRDefault="007B16B9" w:rsidP="00776C7E">
      <w:pPr>
        <w:spacing w:after="120"/>
      </w:pPr>
      <w:r w:rsidRPr="008A2235">
        <w:t>§ 3º. Sendo o valor do crédito do contribuinte inferior ao seu débito, o saldo apurado poderá ser objeto de parcelamento, obedecidas as normas vigentes.</w:t>
      </w:r>
    </w:p>
    <w:p w14:paraId="2D04B1A1" w14:textId="77777777" w:rsidR="007B16B9" w:rsidRPr="008A2235" w:rsidRDefault="007B16B9" w:rsidP="00726DE6">
      <w:r w:rsidRPr="008A2235">
        <w:t xml:space="preserve">§ 4º. Sendo o crédito do contribuinte superior ao débito, a diferença em seu favor será paga de acordo com as normas de administração financeira vigente. </w:t>
      </w:r>
    </w:p>
    <w:p w14:paraId="281F30DA" w14:textId="77777777" w:rsidR="007B16B9" w:rsidRPr="008A2235" w:rsidRDefault="007B16B9" w:rsidP="00726DE6"/>
    <w:p w14:paraId="4FA1D9FC" w14:textId="77777777" w:rsidR="007B16B9" w:rsidRPr="008A2235" w:rsidRDefault="007B16B9" w:rsidP="00776C7E">
      <w:pPr>
        <w:spacing w:after="120"/>
      </w:pPr>
      <w:r w:rsidRPr="008A2235">
        <w:t>Art. 258. A restituição total ou parcial de tributos dá lugar à restituição, na mesma proporção, dos juros de mora, penalidades pecuniárias e demais acréscimos legais a eles relativos.</w:t>
      </w:r>
    </w:p>
    <w:p w14:paraId="6B514369" w14:textId="77777777" w:rsidR="007B16B9" w:rsidRPr="008A2235" w:rsidRDefault="007B16B9" w:rsidP="00776C7E">
      <w:pPr>
        <w:spacing w:after="120"/>
      </w:pPr>
      <w:r w:rsidRPr="008A2235">
        <w:t xml:space="preserve">§ 1º. O disposto neste artigo não se aplica às infrações de caráter formal, que não são afetadas pela causa assecuratória da restituição. </w:t>
      </w:r>
    </w:p>
    <w:p w14:paraId="71F445E9" w14:textId="77777777" w:rsidR="007B16B9" w:rsidRPr="008A2235" w:rsidRDefault="007B16B9" w:rsidP="00726DE6">
      <w:r w:rsidRPr="008A2235">
        <w:t>§ 2º. Na restituição, a Fazenda Municipal deverá adotar os mesmos índices de correção monetária e de juros aplicados para os seus créditos tributários.</w:t>
      </w:r>
    </w:p>
    <w:p w14:paraId="432AF0FB" w14:textId="77777777" w:rsidR="007B16B9" w:rsidRPr="008A2235" w:rsidRDefault="007B16B9" w:rsidP="00726DE6"/>
    <w:p w14:paraId="616BB867" w14:textId="77777777" w:rsidR="007B16B9" w:rsidRPr="008A2235" w:rsidRDefault="007B16B9" w:rsidP="00776C7E">
      <w:pPr>
        <w:spacing w:after="120"/>
      </w:pPr>
      <w:r w:rsidRPr="008A2235">
        <w:t>Art. 259. Poderá o contribuinte optar pela compensação de seus créditos com débitos tributários que possua para com o Fisco.</w:t>
      </w:r>
    </w:p>
    <w:p w14:paraId="78F41537" w14:textId="77777777" w:rsidR="007B16B9" w:rsidRPr="008A2235" w:rsidRDefault="007B16B9" w:rsidP="00726DE6">
      <w:r w:rsidRPr="008A2235">
        <w:t>Parágrafo único. Sendo vincendo o crédito do sujeito passivo, o seu montante será apurado com redução correspondente a juros de 1% (um por cento) ao mês ou fração, pelo tempo que decorrer entre a data da compensação e a do vencimento.</w:t>
      </w:r>
    </w:p>
    <w:p w14:paraId="46DEDDD5" w14:textId="77777777" w:rsidR="007B16B9" w:rsidRPr="008A2235" w:rsidRDefault="007B16B9" w:rsidP="00726DE6"/>
    <w:p w14:paraId="6EF12225" w14:textId="77777777" w:rsidR="007B16B9" w:rsidRPr="008A2235" w:rsidRDefault="007B16B9" w:rsidP="00776C7E">
      <w:pPr>
        <w:spacing w:after="120"/>
      </w:pPr>
      <w:r w:rsidRPr="008A2235">
        <w:t>Art. 260. O direito de pleitear a restituição e/ou compensação decai com o decurso do prazo de 5 (cinco) anos, contados:</w:t>
      </w:r>
    </w:p>
    <w:p w14:paraId="318A15C3" w14:textId="77777777" w:rsidR="007B16B9" w:rsidRPr="008A2235" w:rsidRDefault="007B16B9" w:rsidP="00726DE6">
      <w:r w:rsidRPr="008A2235">
        <w:t xml:space="preserve">I - </w:t>
      </w:r>
      <w:proofErr w:type="gramStart"/>
      <w:r w:rsidRPr="008A2235">
        <w:t>nas</w:t>
      </w:r>
      <w:proofErr w:type="gramEnd"/>
      <w:r w:rsidRPr="008A2235">
        <w:t xml:space="preserve"> hipóteses dos incisos I, II e IV do art. 257, da data da extinção do crédito tributário ou do pagamento antecipado, no caso de lançamento por homologação;</w:t>
      </w:r>
    </w:p>
    <w:p w14:paraId="197198A2" w14:textId="77777777" w:rsidR="007B16B9" w:rsidRPr="008A2235" w:rsidRDefault="007B16B9" w:rsidP="00726DE6">
      <w:r w:rsidRPr="008A2235">
        <w:t xml:space="preserve">II - </w:t>
      </w:r>
      <w:proofErr w:type="gramStart"/>
      <w:r w:rsidRPr="008A2235">
        <w:t>na</w:t>
      </w:r>
      <w:proofErr w:type="gramEnd"/>
      <w:r w:rsidRPr="008A2235">
        <w:t xml:space="preserve"> hipótese do inciso III do art. 257, da data em que se tornar definitiva a decisão administrativa ou passar em julgado a decisão judicial que tenha reformado, anulado ou rescindido a ação condenatória. </w:t>
      </w:r>
    </w:p>
    <w:p w14:paraId="35F93A92" w14:textId="77777777" w:rsidR="007B16B9" w:rsidRPr="008A2235" w:rsidRDefault="007B16B9" w:rsidP="00726DE6"/>
    <w:p w14:paraId="3548C3F6" w14:textId="77777777" w:rsidR="007B16B9" w:rsidRPr="008A2235" w:rsidRDefault="007B16B9" w:rsidP="00265D81">
      <w:pPr>
        <w:spacing w:after="120"/>
      </w:pPr>
      <w:r w:rsidRPr="008A2235">
        <w:t xml:space="preserve">Art. 261. A restituição/compensação será requerida à autoridade tributária competente para os julgamentos em primeira instância, devidamente instruída com os documentos que comprovam o crédito do contribuinte, seja ele decorrente de pagamento indevido de tributo, de fornecimento de mercadorias ou serviços prestados ao Município, ou de cessão efetuada por terceiro.     </w:t>
      </w:r>
    </w:p>
    <w:p w14:paraId="69634D8B" w14:textId="77777777" w:rsidR="007B16B9" w:rsidRPr="008A2235" w:rsidRDefault="007B16B9" w:rsidP="00776C7E">
      <w:pPr>
        <w:spacing w:after="120"/>
        <w:rPr>
          <w:rFonts w:cs="Arial"/>
        </w:rPr>
      </w:pPr>
      <w:r w:rsidRPr="008A2235">
        <w:rPr>
          <w:rFonts w:cs="Arial"/>
        </w:rPr>
        <w:t xml:space="preserve">§ 1º. Os procedimentos para a restituição/compensação serão definidos em regulamento. </w:t>
      </w:r>
    </w:p>
    <w:p w14:paraId="7B0DFC7A" w14:textId="77777777" w:rsidR="007B16B9" w:rsidRPr="008A2235" w:rsidRDefault="007B16B9" w:rsidP="007B16B9">
      <w:pPr>
        <w:ind w:firstLine="708"/>
        <w:rPr>
          <w:rFonts w:cs="Arial"/>
        </w:rPr>
      </w:pPr>
      <w:r w:rsidRPr="008A2235">
        <w:rPr>
          <w:rFonts w:cs="Arial"/>
        </w:rPr>
        <w:t xml:space="preserve">§ 2º. Os valores da restituição a que alude o </w:t>
      </w:r>
      <w:r w:rsidRPr="008A2235">
        <w:rPr>
          <w:rFonts w:cs="Arial"/>
          <w:i/>
        </w:rPr>
        <w:t>caput</w:t>
      </w:r>
      <w:r w:rsidRPr="008A2235">
        <w:rPr>
          <w:rFonts w:cs="Arial"/>
        </w:rPr>
        <w:t xml:space="preserve"> deste artigo serão atualizados monetariamente a partir da data do efetivo recolhimento.</w:t>
      </w:r>
    </w:p>
    <w:p w14:paraId="629BC370" w14:textId="77777777" w:rsidR="007B16B9" w:rsidRPr="008A2235" w:rsidRDefault="007B16B9" w:rsidP="007B16B9">
      <w:pPr>
        <w:ind w:firstLine="708"/>
        <w:rPr>
          <w:rFonts w:cs="Arial"/>
        </w:rPr>
      </w:pPr>
    </w:p>
    <w:p w14:paraId="0CA587EB" w14:textId="77777777" w:rsidR="007B16B9" w:rsidRPr="008A2235" w:rsidRDefault="007B16B9" w:rsidP="00776C7E">
      <w:pPr>
        <w:spacing w:after="120"/>
        <w:rPr>
          <w:rFonts w:cs="Arial"/>
        </w:rPr>
      </w:pPr>
      <w:r w:rsidRPr="008A2235">
        <w:rPr>
          <w:rFonts w:cs="Arial"/>
        </w:rPr>
        <w:t>Art. 262. Prescreve em 2 (dois) anos a ação anulatória da decisão administrativa que denegar a restituição/compensação.</w:t>
      </w:r>
    </w:p>
    <w:p w14:paraId="72020DE0" w14:textId="77777777" w:rsidR="007B16B9" w:rsidRPr="008A2235" w:rsidRDefault="007B16B9" w:rsidP="007B16B9">
      <w:pPr>
        <w:ind w:firstLine="708"/>
        <w:rPr>
          <w:rFonts w:cs="Arial"/>
        </w:rPr>
      </w:pPr>
      <w:r w:rsidRPr="008A2235">
        <w:rPr>
          <w:rFonts w:cs="Arial"/>
        </w:rPr>
        <w:t>Parágrafo único. O prazo de prescrição é interrompido pelo início da ação judicial, recomeçando o seu curso, por metade, a partir da data da intimação validamente feita ao representante judicial da Fazenda Municipal.</w:t>
      </w:r>
    </w:p>
    <w:p w14:paraId="53DB3A2B" w14:textId="77777777" w:rsidR="007B16B9" w:rsidRPr="008A2235" w:rsidRDefault="007B16B9" w:rsidP="007B16B9">
      <w:pPr>
        <w:rPr>
          <w:rFonts w:cs="Arial"/>
        </w:rPr>
      </w:pPr>
    </w:p>
    <w:p w14:paraId="1C535DC3" w14:textId="4A26818F" w:rsidR="007B16B9" w:rsidRPr="008A2235" w:rsidRDefault="007B16B9" w:rsidP="00726DE6">
      <w:r w:rsidRPr="008A2235">
        <w:t>Art. 263. A restituição de tributos que comportem, por sua natureza, transferência do respectivo encargo financeiro somente será feita a quem prove haver assumido referido encargo, ou, no caso de tê-lo transferido a terceiro, estar por este expressamente autorizado a recebê-la.</w:t>
      </w:r>
    </w:p>
    <w:p w14:paraId="616CB415" w14:textId="77777777" w:rsidR="007B16B9" w:rsidRPr="008A2235" w:rsidRDefault="007B16B9" w:rsidP="007B16B9">
      <w:pPr>
        <w:rPr>
          <w:rFonts w:cs="Arial"/>
        </w:rPr>
      </w:pPr>
      <w:r w:rsidRPr="008A2235">
        <w:rPr>
          <w:rFonts w:cs="Arial"/>
        </w:rPr>
        <w:tab/>
      </w:r>
    </w:p>
    <w:p w14:paraId="22457FB8" w14:textId="424517FA" w:rsidR="007B16B9" w:rsidRPr="008A2235" w:rsidRDefault="007B16B9" w:rsidP="007B16B9">
      <w:pPr>
        <w:rPr>
          <w:rFonts w:cs="Arial"/>
        </w:rPr>
      </w:pPr>
      <w:r w:rsidRPr="008A2235">
        <w:rPr>
          <w:rFonts w:cs="Arial"/>
        </w:rPr>
        <w:t>Art. 264. Somente após decisão irrecorrível, favorável ao contribuinte, no todo ou em parte, serão restituídas, de ofício, ao impugnante as importâncias relativas ao montante do crédito tributário depositadas na repartição fiscal para efeito de discussão.</w:t>
      </w:r>
    </w:p>
    <w:p w14:paraId="5F417382" w14:textId="77777777" w:rsidR="007B16B9" w:rsidRPr="008A2235" w:rsidRDefault="007B16B9" w:rsidP="007B16B9">
      <w:pPr>
        <w:rPr>
          <w:rFonts w:cs="Arial"/>
        </w:rPr>
      </w:pPr>
    </w:p>
    <w:p w14:paraId="6CF92EDF" w14:textId="77777777" w:rsidR="007B16B9" w:rsidRPr="008A2235" w:rsidRDefault="007B16B9" w:rsidP="00F75E1E">
      <w:pPr>
        <w:pStyle w:val="Ttulo2"/>
      </w:pPr>
      <w:bookmarkStart w:id="248" w:name="_Toc111867723"/>
      <w:bookmarkStart w:id="249" w:name="_Toc147923267"/>
      <w:r w:rsidRPr="008A2235">
        <w:t>Seção V</w:t>
      </w:r>
      <w:bookmarkEnd w:id="248"/>
      <w:bookmarkEnd w:id="249"/>
    </w:p>
    <w:p w14:paraId="2E880963" w14:textId="77777777" w:rsidR="007B16B9" w:rsidRPr="008A2235" w:rsidRDefault="007B16B9" w:rsidP="00F75E1E">
      <w:pPr>
        <w:pStyle w:val="Ttulo2"/>
      </w:pPr>
      <w:bookmarkStart w:id="250" w:name="_Toc111867724"/>
      <w:bookmarkStart w:id="251" w:name="_Toc147923268"/>
      <w:r w:rsidRPr="008A2235">
        <w:t>Da Dação em Pagamento em Bens Imóveis</w:t>
      </w:r>
      <w:bookmarkEnd w:id="250"/>
      <w:bookmarkEnd w:id="251"/>
    </w:p>
    <w:p w14:paraId="33DCF5DB" w14:textId="77777777" w:rsidR="007B16B9" w:rsidRPr="008A2235" w:rsidRDefault="007B16B9" w:rsidP="007B16B9">
      <w:pPr>
        <w:rPr>
          <w:rFonts w:cs="Arial"/>
        </w:rPr>
      </w:pPr>
    </w:p>
    <w:p w14:paraId="3ED092B3" w14:textId="77777777" w:rsidR="007B16B9" w:rsidRPr="008A2235" w:rsidRDefault="007B16B9" w:rsidP="00776C7E">
      <w:pPr>
        <w:spacing w:after="120"/>
        <w:rPr>
          <w:rFonts w:cs="Arial"/>
        </w:rPr>
      </w:pPr>
      <w:r w:rsidRPr="008A2235">
        <w:rPr>
          <w:rFonts w:cs="Arial"/>
        </w:rPr>
        <w:t>Art. 265. Extingue o crédito tributário a dação em pagamento em bens imóveis, observadas as seguintes condições:</w:t>
      </w:r>
    </w:p>
    <w:p w14:paraId="14B55677" w14:textId="77777777" w:rsidR="007B16B9" w:rsidRPr="008A2235" w:rsidRDefault="007B16B9" w:rsidP="00776C7E">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proposta de extinção de crédito tributário só será recebida se abranger a sua totalidade, e importará, de parte do sujeito passivo, na renúncia ou desistência de qualquer recurso na esfera administrativa ou judicial, inclusive quanto a eventuais verbas de sucumbência;</w:t>
      </w:r>
    </w:p>
    <w:p w14:paraId="0BC2D40C" w14:textId="77777777" w:rsidR="007B16B9" w:rsidRPr="008A2235" w:rsidRDefault="007B16B9" w:rsidP="00776C7E">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mera proposta não suspenderá a ação de execução fiscal;</w:t>
      </w:r>
    </w:p>
    <w:p w14:paraId="4C4D8868" w14:textId="77777777" w:rsidR="007B16B9" w:rsidRPr="008A2235" w:rsidRDefault="007B16B9" w:rsidP="00776C7E">
      <w:pPr>
        <w:spacing w:after="120"/>
        <w:rPr>
          <w:rFonts w:cs="Arial"/>
        </w:rPr>
      </w:pPr>
      <w:r w:rsidRPr="008A2235">
        <w:rPr>
          <w:rFonts w:cs="Arial"/>
        </w:rPr>
        <w:t>III - ao crédito tributário serão acrescidos, quando for o caso, as custas judiciais e os honorários advocatícios.</w:t>
      </w:r>
    </w:p>
    <w:p w14:paraId="4A77493A" w14:textId="77777777" w:rsidR="007B16B9" w:rsidRPr="008A2235" w:rsidRDefault="007B16B9" w:rsidP="00776C7E">
      <w:pPr>
        <w:spacing w:after="120"/>
        <w:rPr>
          <w:rFonts w:cs="Arial"/>
        </w:rPr>
      </w:pPr>
      <w:r w:rsidRPr="008A2235">
        <w:rPr>
          <w:rFonts w:cs="Arial"/>
        </w:rPr>
        <w:t>§ 1°. Os honorários advocatícios do Município, no patamar do Código de Processo Civil e as verbas de sucumbência, correrão por conta do devedor.</w:t>
      </w:r>
    </w:p>
    <w:p w14:paraId="25BB5BEB" w14:textId="77777777" w:rsidR="007B16B9" w:rsidRPr="008A2235" w:rsidRDefault="007B16B9" w:rsidP="00776C7E">
      <w:pPr>
        <w:rPr>
          <w:rFonts w:cs="Arial"/>
        </w:rPr>
      </w:pPr>
      <w:r w:rsidRPr="008A2235">
        <w:rPr>
          <w:rFonts w:cs="Arial"/>
        </w:rPr>
        <w:t>§ 2°. A proposição de extinção de créditos tributários não gera nenhum direito ao proponente ou ao sujeito passivo, e sua aceitação somente se dará na hipótese de interesse da Administração Pública.</w:t>
      </w:r>
    </w:p>
    <w:p w14:paraId="1FC21B6B" w14:textId="77777777" w:rsidR="007B16B9" w:rsidRPr="008A2235" w:rsidRDefault="007B16B9" w:rsidP="008D0270">
      <w:pPr>
        <w:rPr>
          <w:rFonts w:cs="Arial"/>
        </w:rPr>
      </w:pPr>
    </w:p>
    <w:p w14:paraId="74A29190" w14:textId="77777777" w:rsidR="007B16B9" w:rsidRPr="008A2235" w:rsidRDefault="007B16B9" w:rsidP="00776C7E">
      <w:pPr>
        <w:spacing w:after="120"/>
        <w:rPr>
          <w:rFonts w:cs="Arial"/>
        </w:rPr>
      </w:pPr>
      <w:r w:rsidRPr="008A2235">
        <w:rPr>
          <w:rFonts w:cs="Arial"/>
        </w:rPr>
        <w:t>Art. 266. A proposta de dação em pagamento será formalizada por escrito, dela devendo constar todos os dados necessários à identificação do proponente, do sujeito passivo, do crédito tributário e do bem oferecido.</w:t>
      </w:r>
    </w:p>
    <w:p w14:paraId="5F8FFFC0" w14:textId="77777777" w:rsidR="007B16B9" w:rsidRPr="008A2235" w:rsidRDefault="007B16B9" w:rsidP="00776C7E">
      <w:pPr>
        <w:spacing w:after="120"/>
        <w:rPr>
          <w:rFonts w:cs="Arial"/>
        </w:rPr>
      </w:pPr>
      <w:r w:rsidRPr="008A2235">
        <w:rPr>
          <w:rFonts w:cs="Arial"/>
        </w:rPr>
        <w:t>§ 1º. Somente poderá ser objeto de dação em pagamento bem livre de qualquer ônus, situado no Município Monte Azul Paulista, e desde que matriculado no Cartório de Registro de Imóveis; em se tratando de imóvel rural, este deverá ter, no mínimo, 80% (oitenta por cento) da área total própria para a agricultura e/ou pecuária, salvo se se tratar de área de preservação ecológica e/ou ambiental.</w:t>
      </w:r>
    </w:p>
    <w:p w14:paraId="43251EE0" w14:textId="77777777" w:rsidR="007B16B9" w:rsidRPr="008A2235" w:rsidRDefault="007B16B9" w:rsidP="008D0270">
      <w:pPr>
        <w:rPr>
          <w:rFonts w:cs="Arial"/>
        </w:rPr>
      </w:pPr>
      <w:r w:rsidRPr="008A2235">
        <w:rPr>
          <w:rFonts w:cs="Arial"/>
        </w:rPr>
        <w:t>§ 2º. Não poderão ser objeto de proposta de dação os imóveis locados ou ocupados a qualquer título.</w:t>
      </w:r>
    </w:p>
    <w:p w14:paraId="47238FFB" w14:textId="77777777" w:rsidR="008D0270" w:rsidRPr="008A2235" w:rsidRDefault="008D0270" w:rsidP="008D0270">
      <w:pPr>
        <w:rPr>
          <w:rFonts w:cs="Arial"/>
        </w:rPr>
      </w:pPr>
    </w:p>
    <w:p w14:paraId="60831820" w14:textId="77777777" w:rsidR="007B16B9" w:rsidRPr="008A2235" w:rsidRDefault="007B16B9" w:rsidP="00776C7E">
      <w:pPr>
        <w:spacing w:after="120"/>
        <w:rPr>
          <w:rFonts w:cs="Arial"/>
        </w:rPr>
      </w:pPr>
      <w:r w:rsidRPr="008A2235">
        <w:rPr>
          <w:rFonts w:cs="Arial"/>
        </w:rPr>
        <w:t>Art. 267. O imóvel oferecido em dação em pagamento será previamente avaliado pelo setor competente da Prefeitura, que atestará se o seu valor cobre integralmente o montante do crédito tributário, conforme dispuser o regulamento.</w:t>
      </w:r>
    </w:p>
    <w:p w14:paraId="07FBD7C7" w14:textId="77777777" w:rsidR="007B16B9" w:rsidRPr="008A2235" w:rsidRDefault="007B16B9" w:rsidP="00776C7E">
      <w:pPr>
        <w:spacing w:after="120"/>
        <w:rPr>
          <w:rFonts w:cs="Arial"/>
        </w:rPr>
      </w:pPr>
      <w:r w:rsidRPr="008A2235">
        <w:rPr>
          <w:rFonts w:cs="Arial"/>
        </w:rPr>
        <w:t>§ 1º. Se o valor do bem for no mínimo igual ao do crédito tributário, será analisada pelo Prefeito ou por quem este designar por ato administrativo, a oportunidade e a conveniência da aceitação do referido imóvel.</w:t>
      </w:r>
    </w:p>
    <w:p w14:paraId="65DFAB14" w14:textId="77777777" w:rsidR="007B16B9" w:rsidRPr="008A2235" w:rsidRDefault="007B16B9" w:rsidP="00776C7E">
      <w:pPr>
        <w:spacing w:after="120"/>
        <w:rPr>
          <w:rFonts w:cs="Arial"/>
        </w:rPr>
      </w:pPr>
      <w:r w:rsidRPr="008A2235">
        <w:rPr>
          <w:rFonts w:cs="Arial"/>
        </w:rPr>
        <w:t>§ 2°. Na hipótese de proposta de dação de bem imóvel declarado como patrimônio histórico ou área de preservação ecológica e/ou ambiental, a avaliação deverá levar em consideração os preços dos imóveis localizados na mesma região e sem as restrições impostas às respectivas áreas.</w:t>
      </w:r>
    </w:p>
    <w:p w14:paraId="3AC2EF9C" w14:textId="77777777" w:rsidR="008D0270" w:rsidRPr="008A2235" w:rsidRDefault="008D0270" w:rsidP="008D0270">
      <w:pPr>
        <w:rPr>
          <w:rFonts w:cs="Arial"/>
        </w:rPr>
      </w:pPr>
    </w:p>
    <w:p w14:paraId="0203BA83" w14:textId="77777777" w:rsidR="007B16B9" w:rsidRPr="008A2235" w:rsidRDefault="007B16B9" w:rsidP="00776C7E">
      <w:pPr>
        <w:spacing w:after="120"/>
        <w:rPr>
          <w:rFonts w:cs="Arial"/>
        </w:rPr>
      </w:pPr>
      <w:r w:rsidRPr="008A2235">
        <w:rPr>
          <w:rFonts w:cs="Arial"/>
        </w:rPr>
        <w:t>Art. 268. Deverá acompanhar a proposta, certidão de propriedade atualizada, expedida pelo Registro de Imóveis e planta ou croqui de situação e localização do bem, como também certidões cíveis da esfera estadual, municipal e federal em nome do proprietário do imóvel, complementada, no caso de pessoa jurídica, de certidões de falência, concordata e recuperação judicial.</w:t>
      </w:r>
    </w:p>
    <w:p w14:paraId="32B2B648" w14:textId="77777777" w:rsidR="008D0270" w:rsidRPr="008A2235" w:rsidRDefault="008D0270" w:rsidP="008D0270">
      <w:pPr>
        <w:rPr>
          <w:rFonts w:cs="Arial"/>
        </w:rPr>
      </w:pPr>
    </w:p>
    <w:p w14:paraId="5DB10897" w14:textId="77777777" w:rsidR="007B16B9" w:rsidRPr="008A2235" w:rsidRDefault="007B16B9" w:rsidP="00776C7E">
      <w:pPr>
        <w:spacing w:after="120"/>
        <w:rPr>
          <w:rFonts w:cs="Arial"/>
        </w:rPr>
      </w:pPr>
      <w:r w:rsidRPr="008A2235">
        <w:rPr>
          <w:rFonts w:cs="Arial"/>
        </w:rPr>
        <w:t>Art. 269. O proponente arcará com todas as despesas cartoriais, inclusive as de matrícula do título no Oficio de Imóveis competente.</w:t>
      </w:r>
    </w:p>
    <w:p w14:paraId="73F4A302" w14:textId="77777777" w:rsidR="008D0270" w:rsidRPr="008A2235" w:rsidRDefault="008D0270" w:rsidP="008D0270">
      <w:pPr>
        <w:rPr>
          <w:rFonts w:cs="Arial"/>
        </w:rPr>
      </w:pPr>
    </w:p>
    <w:p w14:paraId="78331FA2" w14:textId="77777777" w:rsidR="007B16B9" w:rsidRPr="008A2235" w:rsidRDefault="007B16B9" w:rsidP="00776C7E">
      <w:pPr>
        <w:spacing w:after="120"/>
        <w:rPr>
          <w:rFonts w:cs="Arial"/>
        </w:rPr>
      </w:pPr>
      <w:r w:rsidRPr="008A2235">
        <w:rPr>
          <w:rFonts w:cs="Arial"/>
        </w:rPr>
        <w:t>Art. 270. O Poder Executivo poderá alienar, a título oneroso, os bens recebidos nos termos deste Código, subordinado à existência de interesse público devidamente justificado, será precedida de avaliação e</w:t>
      </w:r>
      <w:r w:rsidRPr="008A2235">
        <w:rPr>
          <w:rFonts w:cs="Arial"/>
          <w:b/>
          <w:bCs/>
        </w:rPr>
        <w:t xml:space="preserve"> </w:t>
      </w:r>
      <w:r w:rsidRPr="008A2235">
        <w:rPr>
          <w:rFonts w:cs="Arial"/>
        </w:rPr>
        <w:t>observadas as condições do art. 76 da Lei nº 14.133, de 1° de abril de 2021.</w:t>
      </w:r>
    </w:p>
    <w:p w14:paraId="5C5175D2" w14:textId="77777777" w:rsidR="007B16B9" w:rsidRPr="008A2235" w:rsidRDefault="007B16B9" w:rsidP="007B16B9">
      <w:pPr>
        <w:rPr>
          <w:rFonts w:cs="Arial"/>
        </w:rPr>
      </w:pPr>
      <w:r w:rsidRPr="008A2235">
        <w:rPr>
          <w:rFonts w:cs="Arial"/>
        </w:rPr>
        <w:tab/>
      </w:r>
    </w:p>
    <w:p w14:paraId="3C21EFC0" w14:textId="77777777" w:rsidR="007B16B9" w:rsidRPr="008A2235" w:rsidRDefault="007B16B9" w:rsidP="00F75E1E">
      <w:pPr>
        <w:pStyle w:val="Ttulo2"/>
      </w:pPr>
      <w:bookmarkStart w:id="252" w:name="_Toc111867725"/>
      <w:bookmarkStart w:id="253" w:name="_Toc147923269"/>
      <w:r w:rsidRPr="008A2235">
        <w:t>Seção VI</w:t>
      </w:r>
      <w:bookmarkEnd w:id="252"/>
      <w:bookmarkEnd w:id="253"/>
    </w:p>
    <w:p w14:paraId="7CF77941" w14:textId="77777777" w:rsidR="007B16B9" w:rsidRPr="008A2235" w:rsidRDefault="007B16B9" w:rsidP="00F75E1E">
      <w:pPr>
        <w:pStyle w:val="Ttulo2"/>
      </w:pPr>
      <w:bookmarkStart w:id="254" w:name="_Toc111867726"/>
      <w:bookmarkStart w:id="255" w:name="_Toc147923270"/>
      <w:r w:rsidRPr="008A2235">
        <w:t>Do Reconhecimento Administrativo de Isenções, Imunidades e outros Benefícios Fiscais</w:t>
      </w:r>
      <w:bookmarkEnd w:id="254"/>
      <w:bookmarkEnd w:id="255"/>
    </w:p>
    <w:p w14:paraId="3CF3B105" w14:textId="77777777" w:rsidR="007B16B9" w:rsidRPr="008A2235" w:rsidRDefault="007B16B9" w:rsidP="007B16B9">
      <w:pPr>
        <w:rPr>
          <w:rFonts w:cs="Arial"/>
        </w:rPr>
      </w:pPr>
    </w:p>
    <w:p w14:paraId="6BDAD0C6" w14:textId="77777777" w:rsidR="007B16B9" w:rsidRPr="008A2235" w:rsidRDefault="007B16B9" w:rsidP="00776C7E">
      <w:pPr>
        <w:spacing w:after="120"/>
        <w:rPr>
          <w:rFonts w:cs="Arial"/>
        </w:rPr>
      </w:pPr>
      <w:r w:rsidRPr="008A2235">
        <w:rPr>
          <w:rFonts w:cs="Arial"/>
        </w:rPr>
        <w:t>Art. 271. Nas hipóteses em que a concessão de isenção, imunidade ou outro benefício fiscal de qualquer natureza dependa de reconhecimento administrativo, este deverá ser expressamente requerido pelo interessado, em procedimento administrativo tributário específico.</w:t>
      </w:r>
    </w:p>
    <w:p w14:paraId="3804E6DB" w14:textId="77777777" w:rsidR="007B16B9" w:rsidRPr="008A2235" w:rsidRDefault="007B16B9" w:rsidP="00776C7E">
      <w:pPr>
        <w:spacing w:after="120"/>
        <w:rPr>
          <w:rFonts w:cs="Arial"/>
        </w:rPr>
      </w:pPr>
      <w:r w:rsidRPr="008A2235">
        <w:rPr>
          <w:rFonts w:cs="Arial"/>
        </w:rPr>
        <w:t>§ 1º. A análise do pedido de reconhecimento administrativo subordina-se a que o requerimento mediante o qual se processa seja instruído com os elementos comprobatórios do preenchimento das condições legais exigidas, nos moldes em que disciplinado, para cada caso, pela Administração Tributária.</w:t>
      </w:r>
    </w:p>
    <w:p w14:paraId="76EF61E3" w14:textId="77777777" w:rsidR="007B16B9" w:rsidRPr="008A2235" w:rsidRDefault="007B16B9" w:rsidP="00776C7E">
      <w:pPr>
        <w:spacing w:after="120"/>
        <w:rPr>
          <w:rFonts w:cs="Arial"/>
        </w:rPr>
      </w:pPr>
      <w:r w:rsidRPr="008A2235">
        <w:rPr>
          <w:rFonts w:cs="Arial"/>
        </w:rPr>
        <w:t>§ 2º. No curso do procedimento poderão ser determinadas diligências ou perícias, necessárias à sua instrução, cabendo ao interessado, sob pena de arquivamento sumário, franquear aos agentes para tanto designados o exame de sua documentação, arquivos e outros elementos pertinentes, bem como prestar as informações e declarações dele exigidas.</w:t>
      </w:r>
    </w:p>
    <w:p w14:paraId="6E7A9049" w14:textId="77777777" w:rsidR="007B16B9" w:rsidRPr="008A2235" w:rsidRDefault="007B16B9" w:rsidP="00776C7E">
      <w:pPr>
        <w:spacing w:after="120"/>
        <w:rPr>
          <w:rFonts w:cs="Arial"/>
        </w:rPr>
      </w:pPr>
      <w:r w:rsidRPr="008A2235">
        <w:rPr>
          <w:rFonts w:cs="Arial"/>
        </w:rPr>
        <w:t xml:space="preserve">§ 3º. As isenções, imunidades ou outros benefícios fiscais, uma vez reconhecidos administrativamente, deverão retroagir à data em que o interessado já apresentava os requisitos legais exigidos para a concessão de tais benesses, cabendo a ele a comprovação pretérita da situação. </w:t>
      </w:r>
    </w:p>
    <w:p w14:paraId="29EEF793" w14:textId="77777777" w:rsidR="007B16B9" w:rsidRPr="008A2235" w:rsidRDefault="007B16B9" w:rsidP="00776C7E">
      <w:pPr>
        <w:rPr>
          <w:rFonts w:cs="Arial"/>
        </w:rPr>
      </w:pPr>
      <w:r w:rsidRPr="008A2235">
        <w:rPr>
          <w:rFonts w:cs="Arial"/>
        </w:rPr>
        <w:t>§ 4º. O disposto no presente artigo aplica-se igualmente, no que for cabível, ao reconhecimento administrativo da não incidência tributária.</w:t>
      </w:r>
    </w:p>
    <w:p w14:paraId="4F9C938D" w14:textId="77777777" w:rsidR="007B16B9" w:rsidRPr="008A2235" w:rsidRDefault="007B16B9" w:rsidP="007B16B9">
      <w:pPr>
        <w:rPr>
          <w:rFonts w:cs="Arial"/>
        </w:rPr>
      </w:pPr>
    </w:p>
    <w:p w14:paraId="44D55732" w14:textId="77777777" w:rsidR="007B16B9" w:rsidRPr="008A2235" w:rsidRDefault="007B16B9" w:rsidP="007B16B9">
      <w:pPr>
        <w:ind w:firstLine="708"/>
        <w:rPr>
          <w:rFonts w:cs="Arial"/>
        </w:rPr>
      </w:pPr>
      <w:r w:rsidRPr="008A2235">
        <w:rPr>
          <w:rFonts w:cs="Arial"/>
        </w:rPr>
        <w:t>Art. 272. Verificada, a qualquer tempo, a inobservância das condições exigidas para o reconhecimento administrativo ou o desaparecimento das que o tenha motivado, será o ato concessivo de benefício fiscal invalidado ou suspenso, conforme o caso.</w:t>
      </w:r>
    </w:p>
    <w:p w14:paraId="477F043D" w14:textId="77777777" w:rsidR="007B16B9" w:rsidRPr="008A2235" w:rsidRDefault="007B16B9" w:rsidP="007B16B9">
      <w:pPr>
        <w:ind w:firstLine="708"/>
        <w:rPr>
          <w:rFonts w:cs="Arial"/>
        </w:rPr>
      </w:pPr>
    </w:p>
    <w:p w14:paraId="6ED2614A" w14:textId="77777777" w:rsidR="007B16B9" w:rsidRPr="008A2235" w:rsidRDefault="007B16B9" w:rsidP="00776C7E">
      <w:pPr>
        <w:spacing w:after="120"/>
        <w:rPr>
          <w:rFonts w:cs="Arial"/>
        </w:rPr>
      </w:pPr>
      <w:r w:rsidRPr="008A2235">
        <w:rPr>
          <w:rFonts w:cs="Arial"/>
        </w:rPr>
        <w:t>Art. 273. O reconhecimento administrativo de isenção, imunidade ou benefício fiscal não gera direito adquirido e será obrigatoriamente invalidado ou suspenso, conforme o caso, por ato de ofício, sempre que se apure que o beneficiado não satisfazia ou deixou de satisfazer as condições, ou não cumpria ou deixou de cumprir os requisitos para a concessão do favor, cobrando-se o crédito acrescido de encargos moratórios:</w:t>
      </w:r>
    </w:p>
    <w:p w14:paraId="35E3D155"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com</w:t>
      </w:r>
      <w:proofErr w:type="gramEnd"/>
      <w:r w:rsidRPr="008A2235">
        <w:rPr>
          <w:rFonts w:cs="Arial"/>
        </w:rPr>
        <w:t xml:space="preserve"> imposição de penalidade cabível, nos casos de dolo ou simulação do beneficiado, ou de </w:t>
      </w:r>
      <w:proofErr w:type="spellStart"/>
      <w:r w:rsidRPr="008A2235">
        <w:rPr>
          <w:rFonts w:cs="Arial"/>
        </w:rPr>
        <w:t>terceiro</w:t>
      </w:r>
      <w:proofErr w:type="spellEnd"/>
      <w:r w:rsidRPr="008A2235">
        <w:rPr>
          <w:rFonts w:cs="Arial"/>
        </w:rPr>
        <w:t xml:space="preserve"> em benefício daquele; ou</w:t>
      </w:r>
    </w:p>
    <w:p w14:paraId="7FE27840" w14:textId="77777777" w:rsidR="007B16B9" w:rsidRPr="008A2235" w:rsidRDefault="007B16B9" w:rsidP="007B16B9">
      <w:pPr>
        <w:ind w:firstLine="708"/>
        <w:rPr>
          <w:rFonts w:cs="Arial"/>
        </w:rPr>
      </w:pPr>
      <w:r w:rsidRPr="008A2235">
        <w:rPr>
          <w:rFonts w:cs="Arial"/>
        </w:rPr>
        <w:t xml:space="preserve">II - </w:t>
      </w:r>
      <w:proofErr w:type="gramStart"/>
      <w:r w:rsidRPr="008A2235">
        <w:rPr>
          <w:rFonts w:cs="Arial"/>
        </w:rPr>
        <w:t>sem</w:t>
      </w:r>
      <w:proofErr w:type="gramEnd"/>
      <w:r w:rsidRPr="008A2235">
        <w:rPr>
          <w:rFonts w:cs="Arial"/>
        </w:rPr>
        <w:t xml:space="preserve"> imposição de penalidades, nos demais casos.</w:t>
      </w:r>
    </w:p>
    <w:p w14:paraId="2E2C2F4E" w14:textId="77777777" w:rsidR="007B16B9" w:rsidRPr="008A2235" w:rsidRDefault="007B16B9" w:rsidP="007B16B9">
      <w:pPr>
        <w:rPr>
          <w:rFonts w:cs="Arial"/>
        </w:rPr>
      </w:pPr>
    </w:p>
    <w:p w14:paraId="701F8725" w14:textId="77777777" w:rsidR="007B16B9" w:rsidRPr="008A2235" w:rsidRDefault="007B16B9" w:rsidP="00F75E1E">
      <w:pPr>
        <w:pStyle w:val="Ttulo2"/>
      </w:pPr>
      <w:bookmarkStart w:id="256" w:name="_Toc111867727"/>
      <w:bookmarkStart w:id="257" w:name="_Toc147923271"/>
      <w:r w:rsidRPr="008A2235">
        <w:t>Seção VII</w:t>
      </w:r>
      <w:bookmarkEnd w:id="256"/>
      <w:bookmarkEnd w:id="257"/>
    </w:p>
    <w:p w14:paraId="04907F0C" w14:textId="77777777" w:rsidR="007B16B9" w:rsidRPr="008A2235" w:rsidRDefault="007B16B9" w:rsidP="00F75E1E">
      <w:pPr>
        <w:pStyle w:val="Ttulo2"/>
      </w:pPr>
      <w:bookmarkStart w:id="258" w:name="_Toc111867728"/>
      <w:bookmarkStart w:id="259" w:name="_Toc147923272"/>
      <w:r w:rsidRPr="008A2235">
        <w:t>Do Processo de Consulta</w:t>
      </w:r>
      <w:bookmarkEnd w:id="258"/>
      <w:bookmarkEnd w:id="259"/>
    </w:p>
    <w:p w14:paraId="3666925A" w14:textId="77777777" w:rsidR="007B16B9" w:rsidRPr="008A2235" w:rsidRDefault="007B16B9" w:rsidP="00726DE6">
      <w:pPr>
        <w:pStyle w:val="Ttulo"/>
      </w:pPr>
    </w:p>
    <w:p w14:paraId="180959DE" w14:textId="77777777" w:rsidR="007B16B9" w:rsidRPr="008A2235" w:rsidRDefault="007B16B9" w:rsidP="00776C7E">
      <w:pPr>
        <w:spacing w:after="120"/>
      </w:pPr>
      <w:r w:rsidRPr="008A2235">
        <w:t>Art. 274. O sujeito passivo, os órgãos da Administração Pública e as entidades representativas de categorias econômicas ou profissionais poderão formular consulta sobre dispositivos da legislação tributária aplicáveis a fato determinado, observado o seguinte:</w:t>
      </w:r>
    </w:p>
    <w:p w14:paraId="7E32AD2B" w14:textId="0EC1F450" w:rsidR="007B16B9" w:rsidRPr="008A2235" w:rsidRDefault="007B16B9" w:rsidP="007B16B9">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consulta deverá ser apresentada por escrito;</w:t>
      </w:r>
    </w:p>
    <w:p w14:paraId="792A443A" w14:textId="41C6536A" w:rsidR="007B16B9" w:rsidRPr="008A2235" w:rsidRDefault="007B16B9" w:rsidP="007B16B9">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consulta deverá ser formulada com objetividade e clareza, indicando e delimitando precisamente o seu objeto;</w:t>
      </w:r>
    </w:p>
    <w:p w14:paraId="65885DC7" w14:textId="77777777" w:rsidR="007B16B9" w:rsidRPr="008A2235" w:rsidRDefault="007B16B9" w:rsidP="007B16B9">
      <w:pPr>
        <w:rPr>
          <w:rFonts w:cs="Arial"/>
        </w:rPr>
      </w:pPr>
      <w:r w:rsidRPr="008A2235">
        <w:rPr>
          <w:rFonts w:cs="Arial"/>
        </w:rPr>
        <w:t>III - enquanto aguarda resposta, o contribuinte não poderá ser autuado por fato relacionado à consulta, desde que a tenha formulado antes do vencimento do tributo;</w:t>
      </w:r>
    </w:p>
    <w:p w14:paraId="3B828D1C" w14:textId="77777777" w:rsidR="007B16B9" w:rsidRPr="008A2235" w:rsidRDefault="007B16B9" w:rsidP="007B16B9">
      <w:pPr>
        <w:rPr>
          <w:rFonts w:cs="Arial"/>
        </w:rPr>
      </w:pPr>
      <w:r w:rsidRPr="008A2235">
        <w:rPr>
          <w:rFonts w:cs="Arial"/>
        </w:rPr>
        <w:t xml:space="preserve">IV - </w:t>
      </w:r>
      <w:proofErr w:type="gramStart"/>
      <w:r w:rsidRPr="008A2235">
        <w:rPr>
          <w:rFonts w:cs="Arial"/>
        </w:rPr>
        <w:t>desde</w:t>
      </w:r>
      <w:proofErr w:type="gramEnd"/>
      <w:r w:rsidRPr="008A2235">
        <w:rPr>
          <w:rFonts w:cs="Arial"/>
        </w:rPr>
        <w:t xml:space="preserve"> que formulada dentro do prazo legal para pagamento de tributo, impedirá a incidência de multa e juros de mora enquanto não respondida oficialmente pela Administração.</w:t>
      </w:r>
    </w:p>
    <w:p w14:paraId="1A6C41A4" w14:textId="77777777" w:rsidR="007B16B9" w:rsidRPr="008A2235" w:rsidRDefault="007B16B9" w:rsidP="007B16B9">
      <w:pPr>
        <w:rPr>
          <w:rFonts w:cs="Arial"/>
        </w:rPr>
      </w:pPr>
    </w:p>
    <w:p w14:paraId="461EFB95" w14:textId="77777777" w:rsidR="007B16B9" w:rsidRPr="008A2235" w:rsidRDefault="007B16B9" w:rsidP="007B16B9">
      <w:pPr>
        <w:ind w:firstLine="708"/>
        <w:rPr>
          <w:rFonts w:cs="Arial"/>
        </w:rPr>
      </w:pPr>
      <w:r w:rsidRPr="008A2235">
        <w:rPr>
          <w:rFonts w:cs="Arial"/>
        </w:rPr>
        <w:t>Art. 275. A Administração Fazendária não fará retroagir o seu novo entendimento jurídico acerca de determinada matéria, em prejuízo de contribuintes que pautaram a sua conduta nos estritos termos de exegese anteriormente adotada.</w:t>
      </w:r>
    </w:p>
    <w:p w14:paraId="2DA65627" w14:textId="77777777" w:rsidR="007B16B9" w:rsidRPr="008A2235" w:rsidRDefault="007B16B9" w:rsidP="007B16B9">
      <w:pPr>
        <w:rPr>
          <w:rFonts w:cs="Arial"/>
        </w:rPr>
      </w:pPr>
    </w:p>
    <w:p w14:paraId="6143D388" w14:textId="77777777" w:rsidR="007B16B9" w:rsidRPr="008A2235" w:rsidRDefault="007B16B9" w:rsidP="007B16B9">
      <w:pPr>
        <w:ind w:firstLine="708"/>
        <w:rPr>
          <w:rFonts w:cs="Arial"/>
        </w:rPr>
      </w:pPr>
      <w:r w:rsidRPr="008A2235">
        <w:rPr>
          <w:rFonts w:cs="Arial"/>
        </w:rPr>
        <w:t xml:space="preserve">Art. 276. Os contribuintes têm o direito à igualdade entre as soluções de consultas relativas a uma mesma matéria, fundadas em idêntica norma jurídica. </w:t>
      </w:r>
    </w:p>
    <w:p w14:paraId="0216FF8C" w14:textId="77777777" w:rsidR="007B16B9" w:rsidRPr="008A2235" w:rsidRDefault="007B16B9" w:rsidP="007B16B9">
      <w:pPr>
        <w:rPr>
          <w:rFonts w:cs="Arial"/>
        </w:rPr>
      </w:pPr>
    </w:p>
    <w:p w14:paraId="475649FE" w14:textId="77777777" w:rsidR="007B16B9" w:rsidRPr="008A2235" w:rsidRDefault="007B16B9" w:rsidP="008D0270">
      <w:pPr>
        <w:spacing w:after="120"/>
        <w:rPr>
          <w:rFonts w:cs="Arial"/>
        </w:rPr>
      </w:pPr>
      <w:r w:rsidRPr="008A2235">
        <w:rPr>
          <w:rFonts w:cs="Arial"/>
        </w:rPr>
        <w:t>Art. 277. Não produzirá efeito a consulta formulada:</w:t>
      </w:r>
    </w:p>
    <w:p w14:paraId="38DC751E" w14:textId="77777777" w:rsidR="007B16B9" w:rsidRPr="008A2235" w:rsidRDefault="007B16B9" w:rsidP="00776C7E">
      <w:pPr>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desacordo com o art. 274 deste Código;</w:t>
      </w:r>
    </w:p>
    <w:p w14:paraId="7C85C6B4" w14:textId="77777777" w:rsidR="007B16B9" w:rsidRPr="008A2235" w:rsidRDefault="007B16B9" w:rsidP="00776C7E">
      <w:pPr>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quem tiver sido intimado a cumprir obrigação relativa à questão objeto da consulta;</w:t>
      </w:r>
    </w:p>
    <w:p w14:paraId="3324DA2F" w14:textId="77777777" w:rsidR="007B16B9" w:rsidRPr="008A2235" w:rsidRDefault="007B16B9" w:rsidP="00776C7E">
      <w:pPr>
        <w:rPr>
          <w:rFonts w:cs="Arial"/>
        </w:rPr>
      </w:pPr>
      <w:r w:rsidRPr="008A2235">
        <w:rPr>
          <w:rFonts w:cs="Arial"/>
        </w:rPr>
        <w:t>III - por quem estiver sob procedimento fiscal iniciado para apurar fatos que se relacionem com a matéria consultada;</w:t>
      </w:r>
    </w:p>
    <w:p w14:paraId="27D2FB0B" w14:textId="77777777" w:rsidR="007B16B9" w:rsidRPr="008A2235" w:rsidRDefault="007B16B9" w:rsidP="00776C7E">
      <w:pPr>
        <w:rPr>
          <w:rFonts w:cs="Arial"/>
        </w:rPr>
      </w:pPr>
      <w:r w:rsidRPr="008A2235">
        <w:rPr>
          <w:rFonts w:cs="Arial"/>
        </w:rPr>
        <w:t xml:space="preserve">IV - </w:t>
      </w:r>
      <w:proofErr w:type="gramStart"/>
      <w:r w:rsidRPr="008A2235">
        <w:rPr>
          <w:rFonts w:cs="Arial"/>
        </w:rPr>
        <w:t>quando</w:t>
      </w:r>
      <w:proofErr w:type="gramEnd"/>
      <w:r w:rsidRPr="008A2235">
        <w:rPr>
          <w:rFonts w:cs="Arial"/>
        </w:rPr>
        <w:t xml:space="preserve"> a matéria já houver sido objeto de decisão anterior, ainda não modificada, proferida em consulta ou litígio em que tenha sido parte o consulente;</w:t>
      </w:r>
    </w:p>
    <w:p w14:paraId="63F590C9" w14:textId="77777777" w:rsidR="007B16B9" w:rsidRPr="008A2235" w:rsidRDefault="007B16B9" w:rsidP="00776C7E">
      <w:pPr>
        <w:rPr>
          <w:rFonts w:cs="Arial"/>
        </w:rPr>
      </w:pPr>
      <w:r w:rsidRPr="008A2235">
        <w:rPr>
          <w:rFonts w:cs="Arial"/>
        </w:rPr>
        <w:t xml:space="preserve">V - </w:t>
      </w:r>
      <w:proofErr w:type="gramStart"/>
      <w:r w:rsidRPr="008A2235">
        <w:rPr>
          <w:rFonts w:cs="Arial"/>
        </w:rPr>
        <w:t>quando</w:t>
      </w:r>
      <w:proofErr w:type="gramEnd"/>
      <w:r w:rsidRPr="008A2235">
        <w:rPr>
          <w:rFonts w:cs="Arial"/>
        </w:rPr>
        <w:t xml:space="preserve"> a questão estiver disciplinado em ato normativo, publicado antes de sua apresentação;</w:t>
      </w:r>
    </w:p>
    <w:p w14:paraId="5EC06D46" w14:textId="77777777" w:rsidR="007B16B9" w:rsidRPr="008A2235" w:rsidRDefault="007B16B9" w:rsidP="00776C7E">
      <w:pPr>
        <w:pStyle w:val="Recuodecorpodetexto2"/>
        <w:rPr>
          <w:rFonts w:cs="Arial"/>
          <w:sz w:val="24"/>
          <w:szCs w:val="24"/>
        </w:rPr>
      </w:pPr>
      <w:r w:rsidRPr="008A2235">
        <w:rPr>
          <w:rFonts w:cs="Arial"/>
          <w:sz w:val="24"/>
          <w:szCs w:val="24"/>
        </w:rPr>
        <w:t xml:space="preserve">VI - </w:t>
      </w:r>
      <w:proofErr w:type="gramStart"/>
      <w:r w:rsidRPr="008A2235">
        <w:rPr>
          <w:rFonts w:cs="Arial"/>
          <w:sz w:val="24"/>
          <w:szCs w:val="24"/>
        </w:rPr>
        <w:t>quando</w:t>
      </w:r>
      <w:proofErr w:type="gramEnd"/>
      <w:r w:rsidRPr="008A2235">
        <w:rPr>
          <w:rFonts w:cs="Arial"/>
          <w:sz w:val="24"/>
          <w:szCs w:val="24"/>
        </w:rPr>
        <w:t xml:space="preserve"> a matéria estiver definida ou declarada em disposição literal da lei ou judicialmente pelo Plenário do Supremo Tribunal Federal – STF e/ou pelas Primeira e Segunda Turmas e/ou Primeira Seção do Superior Tribunal de Justiça – STJ;</w:t>
      </w:r>
    </w:p>
    <w:p w14:paraId="172CF2BF" w14:textId="77777777" w:rsidR="007B16B9" w:rsidRPr="008A2235" w:rsidRDefault="007B16B9" w:rsidP="00776C7E">
      <w:pPr>
        <w:rPr>
          <w:rFonts w:cs="Arial"/>
        </w:rPr>
      </w:pPr>
      <w:r w:rsidRPr="008A2235">
        <w:rPr>
          <w:rFonts w:cs="Arial"/>
        </w:rPr>
        <w:t>VII - quando não descrever, completa ou exatamente, a hipótese a que se referir, ou não contiver os elementos necessários à sua solução, salvo se a inexatidão ou omissão for escusável, a critério da autoridade julgadora.</w:t>
      </w:r>
    </w:p>
    <w:p w14:paraId="32693479" w14:textId="77777777" w:rsidR="007B16B9" w:rsidRPr="008A2235" w:rsidRDefault="007B16B9" w:rsidP="00776C7E">
      <w:pPr>
        <w:rPr>
          <w:rFonts w:cs="Arial"/>
        </w:rPr>
      </w:pPr>
    </w:p>
    <w:p w14:paraId="090ECA72" w14:textId="77777777" w:rsidR="007B16B9" w:rsidRPr="008A2235" w:rsidRDefault="007B16B9" w:rsidP="008D0270">
      <w:pPr>
        <w:spacing w:after="120"/>
        <w:rPr>
          <w:rFonts w:cs="Arial"/>
        </w:rPr>
      </w:pPr>
      <w:r w:rsidRPr="008A2235">
        <w:rPr>
          <w:rFonts w:cs="Arial"/>
        </w:rPr>
        <w:t>Art. 278. A consulta não suspende o prazo para recolhimento do tributo e, tampouco, as atualizações e penalidades decorrentes do atraso no seu pagamento e nos casos de consultas:</w:t>
      </w:r>
    </w:p>
    <w:p w14:paraId="1E8BFD36" w14:textId="77777777" w:rsidR="007B16B9" w:rsidRPr="008A2235" w:rsidRDefault="007B16B9" w:rsidP="007B16B9">
      <w:pPr>
        <w:rPr>
          <w:rFonts w:cs="Arial"/>
        </w:rPr>
      </w:pPr>
      <w:r w:rsidRPr="008A2235">
        <w:rPr>
          <w:rFonts w:cs="Arial"/>
        </w:rPr>
        <w:t xml:space="preserve">I - </w:t>
      </w:r>
      <w:proofErr w:type="gramStart"/>
      <w:r w:rsidRPr="008A2235">
        <w:rPr>
          <w:rFonts w:cs="Arial"/>
        </w:rPr>
        <w:t>meramente</w:t>
      </w:r>
      <w:proofErr w:type="gramEnd"/>
      <w:r w:rsidRPr="008A2235">
        <w:rPr>
          <w:rFonts w:cs="Arial"/>
        </w:rPr>
        <w:t xml:space="preserve"> protelatórias, assim entendidas as que versem sobre dispositivos claros da legislação tributária, ou sobre tese de direito já resolvida por decisão administrativa ou judicial, definitiva ou passada em julgado;</w:t>
      </w:r>
    </w:p>
    <w:p w14:paraId="7B7DB0CB" w14:textId="77777777" w:rsidR="007B16B9" w:rsidRPr="008A2235" w:rsidRDefault="007B16B9" w:rsidP="007B16B9">
      <w:pPr>
        <w:rPr>
          <w:rFonts w:cs="Arial"/>
        </w:rPr>
      </w:pPr>
      <w:r w:rsidRPr="008A2235">
        <w:rPr>
          <w:rFonts w:cs="Arial"/>
        </w:rPr>
        <w:t xml:space="preserve">II - </w:t>
      </w:r>
      <w:proofErr w:type="gramStart"/>
      <w:r w:rsidRPr="008A2235">
        <w:rPr>
          <w:rFonts w:cs="Arial"/>
        </w:rPr>
        <w:t>que</w:t>
      </w:r>
      <w:proofErr w:type="gramEnd"/>
      <w:r w:rsidRPr="008A2235">
        <w:rPr>
          <w:rFonts w:cs="Arial"/>
        </w:rPr>
        <w:t xml:space="preserve"> não descrevam completa e exatamente a situação de fato;</w:t>
      </w:r>
    </w:p>
    <w:p w14:paraId="1FF45415" w14:textId="77777777" w:rsidR="007B16B9" w:rsidRPr="008A2235" w:rsidRDefault="007B16B9" w:rsidP="007B16B9">
      <w:pPr>
        <w:rPr>
          <w:rFonts w:cs="Arial"/>
        </w:rPr>
      </w:pPr>
      <w:r w:rsidRPr="008A2235">
        <w:rPr>
          <w:rFonts w:cs="Arial"/>
        </w:rPr>
        <w:t>III - formuladas por consulentes que, à data de sua apresentação, estejam sob ação fiscal, notificados de lançamento, de auto de infração ou termo de apreensão, ou citados para ação judicial de natureza tributária, relativamente à matéria consultada.</w:t>
      </w:r>
    </w:p>
    <w:p w14:paraId="7B4A78AD" w14:textId="77777777" w:rsidR="007B16B9" w:rsidRPr="008A2235" w:rsidRDefault="007B16B9" w:rsidP="007B16B9">
      <w:pPr>
        <w:rPr>
          <w:rFonts w:cs="Arial"/>
        </w:rPr>
      </w:pPr>
    </w:p>
    <w:p w14:paraId="730476E3" w14:textId="77777777" w:rsidR="007B16B9" w:rsidRPr="008A2235" w:rsidRDefault="007B16B9" w:rsidP="007B16B9">
      <w:pPr>
        <w:rPr>
          <w:rFonts w:cs="Arial"/>
        </w:rPr>
      </w:pPr>
      <w:r w:rsidRPr="008A2235">
        <w:rPr>
          <w:rFonts w:cs="Arial"/>
        </w:rPr>
        <w:t>Art. 279. A autoridade administrativa dará solução à consulta no prazo de 60 (sessenta) dias, contados da data da sua apresentação.</w:t>
      </w:r>
    </w:p>
    <w:p w14:paraId="0D51CDFE" w14:textId="77777777" w:rsidR="007B16B9" w:rsidRPr="008A2235" w:rsidRDefault="007B16B9" w:rsidP="007B16B9">
      <w:pPr>
        <w:rPr>
          <w:rFonts w:cs="Arial"/>
        </w:rPr>
      </w:pPr>
    </w:p>
    <w:p w14:paraId="16582F91" w14:textId="77777777" w:rsidR="007B16B9" w:rsidRPr="008A2235" w:rsidRDefault="007B16B9" w:rsidP="00776C7E">
      <w:pPr>
        <w:spacing w:after="120"/>
        <w:rPr>
          <w:rFonts w:cs="Arial"/>
        </w:rPr>
      </w:pPr>
      <w:r w:rsidRPr="008A2235">
        <w:rPr>
          <w:rFonts w:cs="Arial"/>
        </w:rPr>
        <w:t>Art. 280. A autoridade administrativa, ao homologar a solução dada à consulta, fixará ao sujeito passivo o prazo de 30 (trinta) dias para o cumprimento de eventual obrigação tributária, principal ou acessória, sem prejuízo da aplicação das penalidades cabíveis.</w:t>
      </w:r>
    </w:p>
    <w:p w14:paraId="48CD32DE" w14:textId="77777777" w:rsidR="007B16B9" w:rsidRPr="008A2235" w:rsidRDefault="007B16B9" w:rsidP="00776C7E">
      <w:pPr>
        <w:spacing w:after="120"/>
        <w:rPr>
          <w:rFonts w:cs="Arial"/>
        </w:rPr>
      </w:pPr>
      <w:r w:rsidRPr="008A2235">
        <w:rPr>
          <w:rFonts w:cs="Arial"/>
        </w:rPr>
        <w:t xml:space="preserve">§ 1º. Não ocorrendo o cumprimento da obrigação tributária definida na consulta dentro do prazo estabelecido no </w:t>
      </w:r>
      <w:r w:rsidRPr="008A2235">
        <w:rPr>
          <w:rFonts w:cs="Arial"/>
          <w:i/>
        </w:rPr>
        <w:t>caput</w:t>
      </w:r>
      <w:r w:rsidRPr="008A2235">
        <w:rPr>
          <w:rFonts w:cs="Arial"/>
        </w:rPr>
        <w:t xml:space="preserve"> deste artigo, compete à Administração Tributária efetuar o imediato lançamento dos créditos correspondentes. </w:t>
      </w:r>
    </w:p>
    <w:p w14:paraId="483B1681" w14:textId="77777777" w:rsidR="007B16B9" w:rsidRPr="008A2235" w:rsidRDefault="007B16B9" w:rsidP="007B16B9">
      <w:pPr>
        <w:rPr>
          <w:rFonts w:cs="Arial"/>
        </w:rPr>
      </w:pPr>
      <w:r w:rsidRPr="008A2235">
        <w:rPr>
          <w:rFonts w:cs="Arial"/>
        </w:rPr>
        <w:t>§ 2º. O consulente poderá fazer cessar, no todo ou em parte, a oneração do eventual débito, efetuando o respectivo depósito, cuja importância, se indevida, será restituída dentro do prazo de 30 (trinta) dias, contados da notificação do consultante.</w:t>
      </w:r>
    </w:p>
    <w:p w14:paraId="1DDB333A" w14:textId="77777777" w:rsidR="007B16B9" w:rsidRPr="008A2235" w:rsidRDefault="007B16B9" w:rsidP="007B16B9">
      <w:pPr>
        <w:rPr>
          <w:rFonts w:cs="Arial"/>
        </w:rPr>
      </w:pPr>
    </w:p>
    <w:p w14:paraId="7D48F2D0" w14:textId="77777777" w:rsidR="007B16B9" w:rsidRPr="008A2235" w:rsidRDefault="007B16B9" w:rsidP="007B16B9">
      <w:pPr>
        <w:rPr>
          <w:rFonts w:cs="Arial"/>
        </w:rPr>
      </w:pPr>
      <w:r w:rsidRPr="008A2235">
        <w:rPr>
          <w:rFonts w:cs="Arial"/>
        </w:rPr>
        <w:t>Art. 281. A resposta à consulta será vinculante para a Administração, salvo se obtida mediante elementos inexatos fornecidos pelo consultante.</w:t>
      </w:r>
    </w:p>
    <w:p w14:paraId="7297FEFC" w14:textId="77777777" w:rsidR="007B16B9" w:rsidRPr="008A2235" w:rsidRDefault="007B16B9" w:rsidP="007B16B9">
      <w:pPr>
        <w:rPr>
          <w:rFonts w:cs="Arial"/>
        </w:rPr>
      </w:pPr>
    </w:p>
    <w:p w14:paraId="4C1DF944" w14:textId="77777777" w:rsidR="007B16B9" w:rsidRPr="008A2235" w:rsidRDefault="007B16B9" w:rsidP="007B16B9">
      <w:pPr>
        <w:rPr>
          <w:rFonts w:cs="Arial"/>
        </w:rPr>
      </w:pPr>
      <w:r w:rsidRPr="008A2235">
        <w:rPr>
          <w:rFonts w:cs="Arial"/>
        </w:rPr>
        <w:t>Art. 282. Na hipótese de mudança de orientação fiscal, a nova regra atingirá a todos os casos, ressalvado o direito daqueles que procederem de acordo com a regra vigente, até a data da alteração ocorrida.</w:t>
      </w:r>
    </w:p>
    <w:p w14:paraId="34F078F3" w14:textId="77777777" w:rsidR="007B16B9" w:rsidRPr="008A2235" w:rsidRDefault="007B16B9" w:rsidP="007B16B9">
      <w:pPr>
        <w:jc w:val="center"/>
        <w:rPr>
          <w:rFonts w:cs="Arial"/>
        </w:rPr>
      </w:pPr>
    </w:p>
    <w:p w14:paraId="085CD48D" w14:textId="77777777" w:rsidR="007B16B9" w:rsidRPr="008A2235" w:rsidRDefault="007B16B9" w:rsidP="007B16B9">
      <w:pPr>
        <w:pStyle w:val="Ttulo1"/>
        <w:rPr>
          <w:rFonts w:cs="Arial"/>
          <w:b/>
          <w:szCs w:val="24"/>
        </w:rPr>
      </w:pPr>
      <w:bookmarkStart w:id="260" w:name="_Toc111867731"/>
    </w:p>
    <w:p w14:paraId="6C52E9A1" w14:textId="77777777" w:rsidR="007B16B9" w:rsidRPr="008A2235" w:rsidRDefault="007B16B9" w:rsidP="00F75E1E">
      <w:pPr>
        <w:pStyle w:val="Ttulo2"/>
      </w:pPr>
      <w:bookmarkStart w:id="261" w:name="_Toc147923273"/>
      <w:r w:rsidRPr="008A2235">
        <w:t xml:space="preserve">TÍTULO </w:t>
      </w:r>
      <w:bookmarkEnd w:id="260"/>
      <w:r w:rsidRPr="008A2235">
        <w:t>XVI</w:t>
      </w:r>
      <w:bookmarkEnd w:id="261"/>
    </w:p>
    <w:p w14:paraId="43D9BF79" w14:textId="77777777" w:rsidR="007B16B9" w:rsidRPr="008A2235" w:rsidRDefault="007B16B9" w:rsidP="00F75E1E">
      <w:pPr>
        <w:pStyle w:val="Ttulo2"/>
      </w:pPr>
      <w:bookmarkStart w:id="262" w:name="_Toc111867732"/>
      <w:bookmarkStart w:id="263" w:name="_Toc147923274"/>
      <w:r w:rsidRPr="008A2235">
        <w:t>DO CADASTRO FISCAL</w:t>
      </w:r>
      <w:bookmarkEnd w:id="262"/>
      <w:bookmarkEnd w:id="263"/>
    </w:p>
    <w:p w14:paraId="139353B6" w14:textId="77777777" w:rsidR="007B16B9" w:rsidRPr="008A2235" w:rsidRDefault="007B16B9" w:rsidP="00726DE6">
      <w:pPr>
        <w:pStyle w:val="Ttulo"/>
      </w:pPr>
    </w:p>
    <w:p w14:paraId="15FF1CED" w14:textId="77777777" w:rsidR="007B16B9" w:rsidRPr="008A2235" w:rsidRDefault="007B16B9" w:rsidP="00F75E1E">
      <w:pPr>
        <w:pStyle w:val="Ttulo2"/>
      </w:pPr>
      <w:bookmarkStart w:id="264" w:name="_Toc111867733"/>
      <w:bookmarkStart w:id="265" w:name="_Toc147923275"/>
      <w:r w:rsidRPr="008A2235">
        <w:t>CAPÍTULO I</w:t>
      </w:r>
      <w:bookmarkEnd w:id="264"/>
      <w:bookmarkEnd w:id="265"/>
    </w:p>
    <w:p w14:paraId="77055F39" w14:textId="77777777" w:rsidR="007B16B9" w:rsidRPr="008A2235" w:rsidRDefault="007B16B9" w:rsidP="00F75E1E">
      <w:pPr>
        <w:pStyle w:val="Ttulo2"/>
      </w:pPr>
      <w:bookmarkStart w:id="266" w:name="_Toc111867734"/>
      <w:bookmarkStart w:id="267" w:name="_Toc147923276"/>
      <w:r w:rsidRPr="008A2235">
        <w:t>DAS DISPOSIÇÕES GERAIS</w:t>
      </w:r>
      <w:bookmarkEnd w:id="266"/>
      <w:bookmarkEnd w:id="267"/>
    </w:p>
    <w:p w14:paraId="24231794" w14:textId="77777777" w:rsidR="007B16B9" w:rsidRPr="008A2235" w:rsidRDefault="007B16B9" w:rsidP="007B16B9">
      <w:pPr>
        <w:rPr>
          <w:rFonts w:cs="Arial"/>
        </w:rPr>
      </w:pPr>
    </w:p>
    <w:p w14:paraId="714C44A1" w14:textId="77777777" w:rsidR="007B16B9" w:rsidRPr="008A2235" w:rsidRDefault="007B16B9" w:rsidP="00BE2945">
      <w:pPr>
        <w:pStyle w:val="Recuodecorpodetexto"/>
        <w:spacing w:after="120"/>
        <w:ind w:firstLine="709"/>
        <w:rPr>
          <w:rFonts w:cs="Arial"/>
          <w:sz w:val="24"/>
          <w:szCs w:val="24"/>
        </w:rPr>
      </w:pPr>
      <w:r w:rsidRPr="008A2235">
        <w:rPr>
          <w:rFonts w:cs="Arial"/>
          <w:sz w:val="24"/>
          <w:szCs w:val="24"/>
        </w:rPr>
        <w:t>Art. 283. O Cadastro Fiscal da Prefeitura compreende:</w:t>
      </w:r>
    </w:p>
    <w:p w14:paraId="7A39F374" w14:textId="35CC9ADE" w:rsidR="007B16B9" w:rsidRPr="008A2235" w:rsidRDefault="007B16B9" w:rsidP="007B16B9">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Cadastro Imobiliário;</w:t>
      </w:r>
    </w:p>
    <w:p w14:paraId="1C3DAF44" w14:textId="055DFF68" w:rsidR="007B16B9" w:rsidRPr="008A2235" w:rsidRDefault="007B16B9" w:rsidP="007B16B9">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Cadastro Mobiliário de Industriais, Comerciantes e Prestadores de Serviços de Qualquer Natureza;</w:t>
      </w:r>
    </w:p>
    <w:p w14:paraId="05797C94" w14:textId="77777777" w:rsidR="007B16B9" w:rsidRPr="008A2235" w:rsidRDefault="007B16B9" w:rsidP="007B16B9">
      <w:pPr>
        <w:rPr>
          <w:rFonts w:cs="Arial"/>
        </w:rPr>
      </w:pPr>
      <w:r w:rsidRPr="008A2235">
        <w:rPr>
          <w:rFonts w:cs="Arial"/>
        </w:rPr>
        <w:t>III - de outros cadastros não compreendidos nos itens anteriores, necessários a atender às exigências do Município, com relação ao poder de polícia administrativa ou à organização dos seus serviços.</w:t>
      </w:r>
    </w:p>
    <w:p w14:paraId="20ACE813" w14:textId="77777777" w:rsidR="007B16B9" w:rsidRPr="008A2235" w:rsidRDefault="007B16B9" w:rsidP="007B16B9">
      <w:pPr>
        <w:rPr>
          <w:rFonts w:cs="Arial"/>
        </w:rPr>
      </w:pPr>
    </w:p>
    <w:p w14:paraId="244FDE1F" w14:textId="77777777" w:rsidR="007B16B9" w:rsidRPr="008A2235" w:rsidRDefault="007B16B9" w:rsidP="007B16B9">
      <w:pPr>
        <w:rPr>
          <w:rFonts w:cs="Arial"/>
        </w:rPr>
      </w:pPr>
      <w:r w:rsidRPr="008A2235">
        <w:rPr>
          <w:rFonts w:cs="Arial"/>
        </w:rPr>
        <w:t>Art. 284. Fica o Poder Executivo Municipal autorizado a celebrar convênio com a União, Estados e Municípios, bem como com entidades de classe, com vistas à ampliação e à operação de informações cadastrais.</w:t>
      </w:r>
    </w:p>
    <w:p w14:paraId="27090E19" w14:textId="77777777" w:rsidR="007B16B9" w:rsidRPr="008A2235" w:rsidRDefault="007B16B9" w:rsidP="007B16B9">
      <w:pPr>
        <w:rPr>
          <w:rFonts w:cs="Arial"/>
        </w:rPr>
      </w:pPr>
    </w:p>
    <w:p w14:paraId="216EAFD3" w14:textId="77777777" w:rsidR="007B16B9" w:rsidRPr="008A2235" w:rsidRDefault="007B16B9" w:rsidP="007B16B9">
      <w:pPr>
        <w:rPr>
          <w:rFonts w:cs="Arial"/>
        </w:rPr>
      </w:pPr>
    </w:p>
    <w:p w14:paraId="2E5BE3DB" w14:textId="77777777" w:rsidR="007B16B9" w:rsidRPr="008A2235" w:rsidRDefault="007B16B9" w:rsidP="00F75E1E">
      <w:pPr>
        <w:pStyle w:val="Ttulo2"/>
      </w:pPr>
      <w:bookmarkStart w:id="268" w:name="_Toc111867735"/>
      <w:bookmarkStart w:id="269" w:name="_Toc147923277"/>
      <w:r w:rsidRPr="008A2235">
        <w:t>CAPÍTULO II</w:t>
      </w:r>
      <w:bookmarkEnd w:id="268"/>
      <w:bookmarkEnd w:id="269"/>
    </w:p>
    <w:p w14:paraId="164116DD" w14:textId="77777777" w:rsidR="007B16B9" w:rsidRPr="008A2235" w:rsidRDefault="007B16B9" w:rsidP="00F75E1E">
      <w:pPr>
        <w:pStyle w:val="Ttulo2"/>
      </w:pPr>
      <w:bookmarkStart w:id="270" w:name="_Toc111867736"/>
      <w:bookmarkStart w:id="271" w:name="_Toc147923278"/>
      <w:r w:rsidRPr="008A2235">
        <w:t>DA INSCRIÇÃO NO CADASTRO IMOBILIÁRIO</w:t>
      </w:r>
      <w:bookmarkEnd w:id="270"/>
      <w:bookmarkEnd w:id="271"/>
    </w:p>
    <w:p w14:paraId="5A16C8A4" w14:textId="77777777" w:rsidR="007B16B9" w:rsidRPr="008A2235" w:rsidRDefault="007B16B9" w:rsidP="007B16B9">
      <w:pPr>
        <w:rPr>
          <w:rFonts w:cs="Arial"/>
        </w:rPr>
      </w:pPr>
    </w:p>
    <w:p w14:paraId="371C29CC" w14:textId="77777777" w:rsidR="007B16B9" w:rsidRPr="008A2235" w:rsidRDefault="007B16B9" w:rsidP="00C5782F">
      <w:pPr>
        <w:spacing w:after="120"/>
        <w:rPr>
          <w:rFonts w:cs="Arial"/>
        </w:rPr>
      </w:pPr>
      <w:r w:rsidRPr="008A2235">
        <w:rPr>
          <w:rFonts w:cs="Arial"/>
        </w:rPr>
        <w:t>Art. 285. A inscrição dos imóveis urbanos no Cadastro Imobiliário é obrigatória, devendo ser promovida:</w:t>
      </w:r>
    </w:p>
    <w:p w14:paraId="1356DF26"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pelo</w:t>
      </w:r>
      <w:proofErr w:type="gramEnd"/>
      <w:r w:rsidRPr="008A2235">
        <w:rPr>
          <w:rFonts w:cs="Arial"/>
        </w:rPr>
        <w:t xml:space="preserve"> proprietário ou seu representante legal, ou pelo respectivo possuidor a qualquer título;</w:t>
      </w:r>
    </w:p>
    <w:p w14:paraId="06BB75D9" w14:textId="77777777" w:rsidR="007B16B9" w:rsidRPr="008A2235" w:rsidRDefault="007B16B9" w:rsidP="007B16B9">
      <w:pPr>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qualquer dos condôminos, em se tratando de condomínio;</w:t>
      </w:r>
    </w:p>
    <w:p w14:paraId="60A4AC6B" w14:textId="77777777" w:rsidR="007B16B9" w:rsidRPr="008A2235" w:rsidRDefault="007B16B9" w:rsidP="007B16B9">
      <w:pPr>
        <w:rPr>
          <w:rFonts w:cs="Arial"/>
        </w:rPr>
      </w:pPr>
      <w:r w:rsidRPr="008A2235">
        <w:rPr>
          <w:rFonts w:cs="Arial"/>
        </w:rPr>
        <w:t>III - pelo compromissário-comprador, nos casos de compromisso de compra e venda;</w:t>
      </w:r>
    </w:p>
    <w:p w14:paraId="2877739E" w14:textId="77777777" w:rsidR="007B16B9" w:rsidRPr="008A2235" w:rsidRDefault="007B16B9" w:rsidP="007B16B9">
      <w:pPr>
        <w:pStyle w:val="Recuodecorpodetexto2"/>
        <w:rPr>
          <w:rFonts w:cs="Arial"/>
          <w:sz w:val="24"/>
          <w:szCs w:val="24"/>
        </w:rPr>
      </w:pPr>
      <w:r w:rsidRPr="008A2235">
        <w:rPr>
          <w:rFonts w:cs="Arial"/>
          <w:sz w:val="24"/>
          <w:szCs w:val="24"/>
        </w:rPr>
        <w:t xml:space="preserve">IV - </w:t>
      </w:r>
      <w:proofErr w:type="gramStart"/>
      <w:r w:rsidRPr="008A2235">
        <w:rPr>
          <w:rFonts w:cs="Arial"/>
          <w:sz w:val="24"/>
          <w:szCs w:val="24"/>
        </w:rPr>
        <w:t>de</w:t>
      </w:r>
      <w:proofErr w:type="gramEnd"/>
      <w:r w:rsidRPr="008A2235">
        <w:rPr>
          <w:rFonts w:cs="Arial"/>
          <w:sz w:val="24"/>
          <w:szCs w:val="24"/>
        </w:rPr>
        <w:t xml:space="preserve"> ofício, em se tratando de imóvel federal, estadual, municipal, ou de entidade autárquica, ou, ainda, quando a inscrição deixar de ser feita no prazo regulamentar;</w:t>
      </w:r>
    </w:p>
    <w:p w14:paraId="099B39B6" w14:textId="77777777" w:rsidR="007B16B9" w:rsidRPr="008A2235" w:rsidRDefault="007B16B9" w:rsidP="00C5782F">
      <w:pPr>
        <w:spacing w:after="120"/>
        <w:rPr>
          <w:rFonts w:cs="Arial"/>
        </w:rPr>
      </w:pPr>
      <w:r w:rsidRPr="008A2235">
        <w:rPr>
          <w:rFonts w:cs="Arial"/>
        </w:rPr>
        <w:t xml:space="preserve">V - </w:t>
      </w:r>
      <w:proofErr w:type="gramStart"/>
      <w:r w:rsidRPr="008A2235">
        <w:rPr>
          <w:rFonts w:cs="Arial"/>
        </w:rPr>
        <w:t>pelo</w:t>
      </w:r>
      <w:proofErr w:type="gramEnd"/>
      <w:r w:rsidRPr="008A2235">
        <w:rPr>
          <w:rFonts w:cs="Arial"/>
        </w:rPr>
        <w:t xml:space="preserve"> inventariante, síndico ou liquidante, quando se tratar de imóvel pertencente a espólio, massa falida ou sociedade em liquidação.</w:t>
      </w:r>
    </w:p>
    <w:p w14:paraId="12ADADBB" w14:textId="77777777" w:rsidR="007B16B9" w:rsidRPr="008A2235" w:rsidRDefault="007B16B9" w:rsidP="00C5782F">
      <w:pPr>
        <w:pStyle w:val="NormalWeb"/>
        <w:spacing w:before="0" w:after="120"/>
        <w:rPr>
          <w:rFonts w:cs="Arial"/>
          <w:szCs w:val="24"/>
          <w:lang w:val="pt-BR"/>
        </w:rPr>
      </w:pPr>
      <w:r w:rsidRPr="008A2235">
        <w:rPr>
          <w:rFonts w:cs="Arial"/>
          <w:szCs w:val="24"/>
          <w:lang w:val="pt-BR"/>
        </w:rPr>
        <w:t xml:space="preserve">§ 1º. A Administração poderá, mediante disponibilidade parcial ou total dos dados dos contribuintes ou responsáveis, promover, </w:t>
      </w:r>
      <w:proofErr w:type="spellStart"/>
      <w:r w:rsidRPr="008A2235">
        <w:rPr>
          <w:rFonts w:cs="Arial"/>
          <w:i/>
          <w:iCs/>
          <w:szCs w:val="24"/>
          <w:lang w:val="pt-BR"/>
        </w:rPr>
        <w:t>ex</w:t>
      </w:r>
      <w:proofErr w:type="spellEnd"/>
      <w:r w:rsidRPr="008A2235">
        <w:rPr>
          <w:rFonts w:cs="Arial"/>
          <w:i/>
          <w:iCs/>
          <w:szCs w:val="24"/>
          <w:lang w:val="pt-BR"/>
        </w:rPr>
        <w:t xml:space="preserve"> </w:t>
      </w:r>
      <w:proofErr w:type="spellStart"/>
      <w:r w:rsidRPr="008A2235">
        <w:rPr>
          <w:rFonts w:cs="Arial"/>
          <w:i/>
          <w:iCs/>
          <w:szCs w:val="24"/>
          <w:lang w:val="pt-BR"/>
        </w:rPr>
        <w:t>officio</w:t>
      </w:r>
      <w:proofErr w:type="spellEnd"/>
      <w:r w:rsidRPr="008A2235">
        <w:rPr>
          <w:rFonts w:cs="Arial"/>
          <w:szCs w:val="24"/>
          <w:lang w:val="pt-BR"/>
        </w:rPr>
        <w:t>, a inscrição, as alterações de dados e o seu cancelamento, sem prejuízo das penalidades cabíveis.</w:t>
      </w:r>
    </w:p>
    <w:p w14:paraId="2BEE933C" w14:textId="77777777" w:rsidR="007B16B9" w:rsidRPr="008A2235" w:rsidRDefault="007B16B9" w:rsidP="00C5782F">
      <w:pPr>
        <w:pStyle w:val="NormalWeb"/>
        <w:spacing w:before="0" w:after="120"/>
        <w:rPr>
          <w:rFonts w:cs="Arial"/>
          <w:szCs w:val="24"/>
          <w:lang w:val="pt-BR"/>
        </w:rPr>
      </w:pPr>
      <w:r w:rsidRPr="008A2235">
        <w:rPr>
          <w:rFonts w:cs="Arial"/>
          <w:szCs w:val="24"/>
          <w:lang w:val="pt-BR"/>
        </w:rPr>
        <w:t xml:space="preserve">§ 2º Além da inscrição cadastral, a Administração Tributária poderá exigir do sujeito passivo a apresentação de quaisquer declarações de dados ou outros documentos que entender necessários. </w:t>
      </w:r>
    </w:p>
    <w:p w14:paraId="7A933664" w14:textId="77777777" w:rsidR="007B16B9" w:rsidRPr="008A2235" w:rsidRDefault="007B16B9" w:rsidP="00C5782F">
      <w:pPr>
        <w:pStyle w:val="NormalWeb"/>
        <w:spacing w:before="0" w:after="0"/>
        <w:rPr>
          <w:rFonts w:cs="Arial"/>
          <w:szCs w:val="24"/>
          <w:lang w:val="pt-BR"/>
        </w:rPr>
      </w:pPr>
      <w:r w:rsidRPr="008A2235">
        <w:rPr>
          <w:rFonts w:cs="Arial"/>
          <w:szCs w:val="24"/>
          <w:lang w:val="pt-BR"/>
        </w:rPr>
        <w:t>§ 3º. Os tabeliães, escrivães e demais serventuários de ofício ficam responsáveis por encaminhar a Administração Tributária Municipal, de acordo com a forma e periodicidade estabelecida em regulamento ou convênio com (Cartório de Registro de Imóveis (CRI), sob forma de relação física ou arquivo digital das informações contidas nas escrituras lavradas e dos registros e averbações efetuados por eles ou perante eles, em razão do ofício, naquele período.</w:t>
      </w:r>
    </w:p>
    <w:p w14:paraId="7C9A931C" w14:textId="77777777" w:rsidR="007B16B9" w:rsidRPr="008A2235" w:rsidRDefault="007B16B9" w:rsidP="007B16B9">
      <w:pPr>
        <w:rPr>
          <w:rFonts w:cs="Arial"/>
        </w:rPr>
      </w:pPr>
    </w:p>
    <w:p w14:paraId="510A91E1" w14:textId="77777777" w:rsidR="007B16B9" w:rsidRPr="008A2235" w:rsidRDefault="007B16B9" w:rsidP="00C5782F">
      <w:pPr>
        <w:spacing w:after="120"/>
        <w:rPr>
          <w:rFonts w:cs="Arial"/>
        </w:rPr>
      </w:pPr>
      <w:r w:rsidRPr="008A2235">
        <w:rPr>
          <w:rFonts w:cs="Arial"/>
        </w:rPr>
        <w:t>Art. 286. Para efetivar a inscrição no Cadastro Imobiliário dos imóveis urbanos, são os responsáveis obrigados a protocolar requerimento de inscrição para cada imóvel, que contenha as seguintes informações:</w:t>
      </w:r>
    </w:p>
    <w:p w14:paraId="05845C0F" w14:textId="1298085D" w:rsidR="007B16B9" w:rsidRPr="008A2235" w:rsidRDefault="007B16B9" w:rsidP="004719FE">
      <w:pPr>
        <w:rPr>
          <w:rFonts w:cs="Arial"/>
        </w:rPr>
      </w:pPr>
      <w:r w:rsidRPr="008A2235">
        <w:rPr>
          <w:rFonts w:cs="Arial"/>
        </w:rPr>
        <w:t xml:space="preserve">I - </w:t>
      </w:r>
      <w:proofErr w:type="gramStart"/>
      <w:r w:rsidRPr="008A2235">
        <w:rPr>
          <w:rFonts w:cs="Arial"/>
        </w:rPr>
        <w:t>seu</w:t>
      </w:r>
      <w:proofErr w:type="gramEnd"/>
      <w:r w:rsidRPr="008A2235">
        <w:rPr>
          <w:rFonts w:cs="Arial"/>
        </w:rPr>
        <w:t xml:space="preserve"> nome e qualificação;</w:t>
      </w:r>
    </w:p>
    <w:p w14:paraId="41CC5017" w14:textId="691824E4" w:rsidR="007B16B9" w:rsidRPr="008A2235" w:rsidRDefault="007B16B9" w:rsidP="005274AC">
      <w:r w:rsidRPr="008A2235">
        <w:t xml:space="preserve">II - </w:t>
      </w:r>
      <w:proofErr w:type="gramStart"/>
      <w:r w:rsidRPr="008A2235">
        <w:t>número</w:t>
      </w:r>
      <w:proofErr w:type="gramEnd"/>
      <w:r w:rsidRPr="008A2235">
        <w:t xml:space="preserve"> anterior, no Registro de Imóveis, ou registro do título relativo ao terreno;</w:t>
      </w:r>
    </w:p>
    <w:p w14:paraId="56295560" w14:textId="77777777" w:rsidR="007B16B9" w:rsidRPr="008A2235" w:rsidRDefault="007B16B9" w:rsidP="005274AC">
      <w:pPr>
        <w:tabs>
          <w:tab w:val="right" w:pos="851"/>
          <w:tab w:val="center" w:pos="1134"/>
          <w:tab w:val="left" w:pos="1560"/>
          <w:tab w:val="left" w:pos="1701"/>
          <w:tab w:val="left" w:pos="1843"/>
          <w:tab w:val="left" w:pos="1985"/>
        </w:tabs>
        <w:rPr>
          <w:rFonts w:cs="Arial"/>
        </w:rPr>
      </w:pPr>
      <w:r w:rsidRPr="008A2235">
        <w:rPr>
          <w:rFonts w:cs="Arial"/>
        </w:rPr>
        <w:t>III - localização, dimensões, área e confrontações do terreno;</w:t>
      </w:r>
    </w:p>
    <w:p w14:paraId="0ABD279C" w14:textId="3AFCBB9D" w:rsidR="007B16B9" w:rsidRPr="008A2235" w:rsidRDefault="007B16B9" w:rsidP="005274AC">
      <w:r w:rsidRPr="008A2235">
        <w:t xml:space="preserve">IV - </w:t>
      </w:r>
      <w:proofErr w:type="gramStart"/>
      <w:r w:rsidRPr="008A2235">
        <w:t>uso</w:t>
      </w:r>
      <w:proofErr w:type="gramEnd"/>
      <w:r w:rsidRPr="008A2235">
        <w:t xml:space="preserve"> a que efetivamente está sendo destinado o terreno;</w:t>
      </w:r>
    </w:p>
    <w:p w14:paraId="15A53616" w14:textId="341216B1" w:rsidR="007B16B9" w:rsidRPr="008A2235" w:rsidRDefault="007B16B9" w:rsidP="005274AC">
      <w:r w:rsidRPr="008A2235">
        <w:t xml:space="preserve">V- </w:t>
      </w:r>
      <w:proofErr w:type="gramStart"/>
      <w:r w:rsidRPr="008A2235">
        <w:t>informações</w:t>
      </w:r>
      <w:proofErr w:type="gramEnd"/>
      <w:r w:rsidRPr="008A2235">
        <w:t xml:space="preserve"> sobre o tipo de construção, dimensões da área construída, área do pavimento térreo, número de pavimentos, número e natureza dos cômodos e data da conclusão da construção;</w:t>
      </w:r>
    </w:p>
    <w:p w14:paraId="7E18961F" w14:textId="64615914" w:rsidR="007B16B9" w:rsidRPr="008A2235" w:rsidRDefault="007B16B9" w:rsidP="005274AC">
      <w:r w:rsidRPr="008A2235">
        <w:t xml:space="preserve">VI - </w:t>
      </w:r>
      <w:proofErr w:type="gramStart"/>
      <w:r w:rsidRPr="008A2235">
        <w:t>indicação</w:t>
      </w:r>
      <w:proofErr w:type="gramEnd"/>
      <w:r w:rsidRPr="008A2235">
        <w:t xml:space="preserve"> da natureza do título aquisitivo da propriedade ou do domínio útil, e do número de seu registro no Registro de Imóveis competente;</w:t>
      </w:r>
    </w:p>
    <w:p w14:paraId="104422F1" w14:textId="6340300B" w:rsidR="007B16B9" w:rsidRPr="008A2235" w:rsidRDefault="007B16B9" w:rsidP="005274AC">
      <w:r w:rsidRPr="008A2235">
        <w:t>VII - valor constante do título aquisitivo;</w:t>
      </w:r>
    </w:p>
    <w:p w14:paraId="20FD3ECF" w14:textId="3A5111B0" w:rsidR="007B16B9" w:rsidRPr="008A2235" w:rsidRDefault="007B16B9" w:rsidP="005274AC">
      <w:r w:rsidRPr="008A2235">
        <w:t>VIII - se se tratar de posse, indicação do título que a justifica, se existir;</w:t>
      </w:r>
    </w:p>
    <w:p w14:paraId="2E5F5B13" w14:textId="1A17145E" w:rsidR="007B16B9" w:rsidRPr="008A2235" w:rsidRDefault="007B16B9" w:rsidP="005274AC">
      <w:r w:rsidRPr="008A2235">
        <w:t xml:space="preserve">IX - </w:t>
      </w:r>
      <w:proofErr w:type="gramStart"/>
      <w:r w:rsidRPr="008A2235">
        <w:t>endereço</w:t>
      </w:r>
      <w:proofErr w:type="gramEnd"/>
      <w:r w:rsidRPr="008A2235">
        <w:t xml:space="preserve"> para a entrega de avisos de lançamento e notificações;</w:t>
      </w:r>
    </w:p>
    <w:p w14:paraId="1B35B382" w14:textId="77777777" w:rsidR="007B16B9" w:rsidRPr="008A2235" w:rsidRDefault="007B16B9" w:rsidP="007B16B9">
      <w:pPr>
        <w:tabs>
          <w:tab w:val="right" w:pos="851"/>
          <w:tab w:val="center" w:pos="1134"/>
          <w:tab w:val="left" w:pos="1560"/>
          <w:tab w:val="left" w:pos="1701"/>
          <w:tab w:val="left" w:pos="1843"/>
          <w:tab w:val="left" w:pos="1985"/>
        </w:tabs>
        <w:ind w:left="1560" w:hanging="1560"/>
        <w:rPr>
          <w:rFonts w:cs="Arial"/>
        </w:rPr>
      </w:pPr>
      <w:r w:rsidRPr="008A2235">
        <w:rPr>
          <w:rFonts w:cs="Arial"/>
        </w:rPr>
        <w:tab/>
      </w:r>
    </w:p>
    <w:p w14:paraId="76344044" w14:textId="02752335" w:rsidR="007B16B9" w:rsidRPr="008A2235" w:rsidRDefault="007B16B9" w:rsidP="00C5782F">
      <w:pPr>
        <w:spacing w:after="120"/>
      </w:pPr>
      <w:r w:rsidRPr="008A2235">
        <w:t>§ 1º. São sujeitos a uma só inscrição, requerida com a apresentação da planta ou croqui:</w:t>
      </w:r>
    </w:p>
    <w:p w14:paraId="028CEDDD" w14:textId="010CA8D1" w:rsidR="007B16B9" w:rsidRPr="008A2235" w:rsidRDefault="007B16B9" w:rsidP="007B16B9">
      <w:pPr>
        <w:tabs>
          <w:tab w:val="left" w:pos="709"/>
        </w:tabs>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glebas sem quaisquer melhoramentos;</w:t>
      </w:r>
    </w:p>
    <w:p w14:paraId="738DF493" w14:textId="5DB50EE6" w:rsidR="007B16B9" w:rsidRPr="008A2235" w:rsidRDefault="007B16B9" w:rsidP="00BE2945">
      <w:pPr>
        <w:tabs>
          <w:tab w:val="left" w:pos="709"/>
        </w:tabs>
        <w:spacing w:after="120"/>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quadras indivisas das áreas arruadas.</w:t>
      </w:r>
    </w:p>
    <w:p w14:paraId="3B191DA9" w14:textId="77777777" w:rsidR="007B16B9" w:rsidRPr="008A2235" w:rsidRDefault="007B16B9" w:rsidP="00C5782F">
      <w:pPr>
        <w:spacing w:after="120"/>
        <w:rPr>
          <w:rFonts w:cs="Arial"/>
        </w:rPr>
      </w:pPr>
      <w:r w:rsidRPr="008A2235">
        <w:rPr>
          <w:rFonts w:cs="Arial"/>
        </w:rPr>
        <w:t>§ 2º. A inscrição será efetuada no prazo de 30 (trinta) dias, contados da data da escritura definitiva ou de promessa de compra e venda do imóvel.</w:t>
      </w:r>
    </w:p>
    <w:p w14:paraId="35449EAC" w14:textId="77777777" w:rsidR="007B16B9" w:rsidRPr="008A2235" w:rsidRDefault="007B16B9" w:rsidP="00C5782F">
      <w:pPr>
        <w:spacing w:after="120"/>
        <w:rPr>
          <w:rFonts w:cs="Arial"/>
        </w:rPr>
      </w:pPr>
      <w:r w:rsidRPr="008A2235">
        <w:rPr>
          <w:rFonts w:cs="Arial"/>
        </w:rPr>
        <w:t>§ 3º. Em caso de petição eletrônica, deverá ser acompanhada de documentação digitalizada do título de propriedade transcrito, ou de compromisso de compra e venda devidamente averbado no Cartório competente.</w:t>
      </w:r>
    </w:p>
    <w:p w14:paraId="0D3CFFCF" w14:textId="77777777" w:rsidR="007B16B9" w:rsidRPr="008A2235" w:rsidRDefault="007B16B9" w:rsidP="00C5782F">
      <w:pPr>
        <w:spacing w:after="120"/>
        <w:rPr>
          <w:rFonts w:cs="Arial"/>
        </w:rPr>
      </w:pPr>
      <w:r w:rsidRPr="008A2235">
        <w:rPr>
          <w:rFonts w:cs="Arial"/>
        </w:rPr>
        <w:t xml:space="preserve">§ 4º. Não sendo feita a inscrição no prazo estabelecido no § 2º deste artigo, o órgão competente, valendo-se dos elementos de que dispuser, a realizará de ofício. </w:t>
      </w:r>
    </w:p>
    <w:p w14:paraId="2496F7FF" w14:textId="06097782" w:rsidR="007B16B9" w:rsidRPr="008A2235" w:rsidRDefault="007B16B9" w:rsidP="007B16B9">
      <w:pPr>
        <w:rPr>
          <w:rFonts w:cs="Arial"/>
        </w:rPr>
      </w:pPr>
      <w:r w:rsidRPr="008A2235">
        <w:rPr>
          <w:rFonts w:cs="Arial"/>
        </w:rPr>
        <w:t>§ 5º. Equipara-se ao contribuinte faltoso o que apresentar requerimento de inscrição com informações falsas, erros ou omissões.</w:t>
      </w:r>
    </w:p>
    <w:p w14:paraId="4EB4BFA3" w14:textId="77777777" w:rsidR="007B16B9" w:rsidRPr="008A2235" w:rsidRDefault="007B16B9" w:rsidP="007B16B9">
      <w:pPr>
        <w:rPr>
          <w:rFonts w:cs="Arial"/>
        </w:rPr>
      </w:pPr>
    </w:p>
    <w:p w14:paraId="0728AD6E" w14:textId="77777777" w:rsidR="007B16B9" w:rsidRPr="008A2235" w:rsidRDefault="007B16B9" w:rsidP="00C5782F">
      <w:pPr>
        <w:spacing w:after="120"/>
        <w:rPr>
          <w:rFonts w:cs="Arial"/>
        </w:rPr>
      </w:pPr>
      <w:r w:rsidRPr="008A2235">
        <w:rPr>
          <w:rFonts w:cs="Arial"/>
        </w:rPr>
        <w:t>Art. 287. Em caso de litígio sobre o domínio do imóvel, o requerimento de inscrição mencionará tal circunstância, bem como os nomes dos litigantes e dos possuidores do imóvel, a natureza do feito, o juízo e do cartório por onde a ação tramitou.</w:t>
      </w:r>
      <w:r w:rsidRPr="008A2235">
        <w:rPr>
          <w:rFonts w:cs="Arial"/>
        </w:rPr>
        <w:tab/>
      </w:r>
    </w:p>
    <w:p w14:paraId="032104F3" w14:textId="77777777" w:rsidR="007B16B9" w:rsidRPr="008A2235" w:rsidRDefault="007B16B9" w:rsidP="00BE2945">
      <w:pPr>
        <w:rPr>
          <w:rFonts w:cs="Arial"/>
        </w:rPr>
      </w:pPr>
      <w:r w:rsidRPr="008A2235">
        <w:rPr>
          <w:rFonts w:cs="Arial"/>
        </w:rPr>
        <w:t>Parágrafo único. Incluem-se também na situação prevista neste artigo o espólio, a massa falida e as sociedades em liquidação.</w:t>
      </w:r>
    </w:p>
    <w:p w14:paraId="24C79700" w14:textId="77777777" w:rsidR="007B16B9" w:rsidRPr="008A2235" w:rsidRDefault="007B16B9" w:rsidP="007B16B9">
      <w:pPr>
        <w:rPr>
          <w:rFonts w:cs="Arial"/>
        </w:rPr>
      </w:pPr>
    </w:p>
    <w:p w14:paraId="17F8A1BD" w14:textId="343A6F06" w:rsidR="007B16B9" w:rsidRPr="008A2235" w:rsidRDefault="007B16B9" w:rsidP="00C5782F">
      <w:pPr>
        <w:pStyle w:val="Corpodetexto"/>
        <w:tabs>
          <w:tab w:val="right" w:pos="709"/>
          <w:tab w:val="center" w:pos="1134"/>
          <w:tab w:val="left" w:pos="1560"/>
          <w:tab w:val="left" w:pos="1701"/>
          <w:tab w:val="left" w:pos="1843"/>
          <w:tab w:val="left" w:pos="1985"/>
        </w:tabs>
        <w:spacing w:after="120"/>
        <w:rPr>
          <w:rFonts w:cs="Arial"/>
          <w:sz w:val="24"/>
          <w:szCs w:val="24"/>
        </w:rPr>
      </w:pPr>
      <w:r w:rsidRPr="008A2235">
        <w:rPr>
          <w:rFonts w:cs="Arial"/>
          <w:sz w:val="24"/>
          <w:szCs w:val="24"/>
        </w:rPr>
        <w:tab/>
        <w:t>Art. 288. Os responsáveis pelo parcelamento do solo ficam obrigados a fornecer, no prazo de 30 (Trinta) dias, a contar da data da alienação, ao setor de Cadastro Fiscal Imobiliário, cópia do compromisso de compra e venda, acompanhado do arquivo digital conforme layout aprovado em regulamento, com a relação mencionando o nome do comprador, cônjuge, sócios e suas qualificações, o número de quadra e de lote a fim de ser feita a devida anotação cadastral.</w:t>
      </w:r>
    </w:p>
    <w:p w14:paraId="105542DD" w14:textId="77777777" w:rsidR="007B16B9" w:rsidRPr="008A2235" w:rsidRDefault="007B16B9" w:rsidP="007B16B9">
      <w:pPr>
        <w:pStyle w:val="Corpodetexto"/>
        <w:tabs>
          <w:tab w:val="right" w:pos="709"/>
          <w:tab w:val="center" w:pos="1134"/>
          <w:tab w:val="left" w:pos="1560"/>
          <w:tab w:val="left" w:pos="1701"/>
          <w:tab w:val="left" w:pos="1843"/>
          <w:tab w:val="left" w:pos="1985"/>
        </w:tabs>
        <w:rPr>
          <w:rFonts w:cs="Arial"/>
          <w:sz w:val="24"/>
          <w:szCs w:val="24"/>
        </w:rPr>
      </w:pPr>
      <w:r w:rsidRPr="008A2235">
        <w:rPr>
          <w:rFonts w:cs="Arial"/>
          <w:sz w:val="24"/>
          <w:szCs w:val="24"/>
        </w:rPr>
        <w:t>Parágrafo único – O não atendimento do caput, fica sujeito as penalidades do Capítulo IV, deste Título.</w:t>
      </w:r>
    </w:p>
    <w:p w14:paraId="31F2D487" w14:textId="77777777" w:rsidR="007B16B9" w:rsidRPr="008A2235" w:rsidRDefault="007B16B9" w:rsidP="007B16B9">
      <w:pPr>
        <w:pStyle w:val="Corpodetexto"/>
        <w:tabs>
          <w:tab w:val="right" w:pos="709"/>
          <w:tab w:val="center" w:pos="1134"/>
          <w:tab w:val="left" w:pos="1560"/>
          <w:tab w:val="left" w:pos="1701"/>
          <w:tab w:val="left" w:pos="1843"/>
          <w:tab w:val="left" w:pos="1985"/>
        </w:tabs>
        <w:rPr>
          <w:rFonts w:cs="Arial"/>
          <w:b/>
          <w:bCs/>
          <w:sz w:val="24"/>
          <w:szCs w:val="24"/>
        </w:rPr>
      </w:pPr>
    </w:p>
    <w:p w14:paraId="0990E531" w14:textId="77777777" w:rsidR="007B16B9" w:rsidRPr="008A2235" w:rsidRDefault="007B16B9" w:rsidP="00C5782F">
      <w:pPr>
        <w:spacing w:after="120"/>
        <w:rPr>
          <w:rFonts w:cs="Arial"/>
        </w:rPr>
      </w:pPr>
      <w:r w:rsidRPr="008A2235">
        <w:rPr>
          <w:rFonts w:cs="Arial"/>
        </w:rPr>
        <w:t>Art. 289. Deverão ser obrigatoriamente comunicadas ao Município Monte Azul Paulista, dentro do prazo de 30 (trinta) dias, todas as ocorrências verificadas com relação ao imóvel que possam afetar as bases de cálculo dos lançamentos dos tributos municipais.</w:t>
      </w:r>
    </w:p>
    <w:p w14:paraId="40EA8C12" w14:textId="77777777" w:rsidR="007B16B9" w:rsidRPr="008A2235" w:rsidRDefault="007B16B9" w:rsidP="007B16B9">
      <w:pPr>
        <w:ind w:firstLine="708"/>
        <w:rPr>
          <w:rFonts w:cs="Arial"/>
        </w:rPr>
      </w:pPr>
      <w:r w:rsidRPr="008A2235">
        <w:rPr>
          <w:rFonts w:cs="Arial"/>
        </w:rPr>
        <w:t>Parágrafo único. A comunicação a que se refere este artigo, devidamente processada e informada, servirá de base à alteração respectiva no Cadastro Imobiliário.</w:t>
      </w:r>
    </w:p>
    <w:p w14:paraId="010C6097" w14:textId="77777777" w:rsidR="007B16B9" w:rsidRPr="008A2235" w:rsidRDefault="007B16B9" w:rsidP="007B16B9">
      <w:pPr>
        <w:rPr>
          <w:rFonts w:cs="Arial"/>
        </w:rPr>
      </w:pPr>
    </w:p>
    <w:p w14:paraId="52E2305C" w14:textId="77777777" w:rsidR="007B16B9" w:rsidRPr="008A2235" w:rsidRDefault="007B16B9" w:rsidP="007B16B9">
      <w:pPr>
        <w:ind w:firstLine="708"/>
        <w:rPr>
          <w:rFonts w:cs="Arial"/>
        </w:rPr>
      </w:pPr>
      <w:r w:rsidRPr="008A2235">
        <w:rPr>
          <w:rFonts w:cs="Arial"/>
        </w:rPr>
        <w:t xml:space="preserve">Art. 290. A concessão de “habite-se” à edificação nova ou a de aceitação de obras em edificação reconstruída ou reformada só se completará com a remessa do processo respectivo à repartição fazendária competente e com a certidão desta de que foi atualizada a respectiva inscrição no Cadastro Imobiliário. </w:t>
      </w:r>
    </w:p>
    <w:p w14:paraId="4A661968" w14:textId="77777777" w:rsidR="007B16B9" w:rsidRPr="008A2235" w:rsidRDefault="007B16B9" w:rsidP="00BE2945">
      <w:pPr>
        <w:rPr>
          <w:rFonts w:cs="Arial"/>
        </w:rPr>
      </w:pPr>
    </w:p>
    <w:p w14:paraId="49E983DF" w14:textId="77777777" w:rsidR="007B16B9" w:rsidRPr="008A2235" w:rsidRDefault="007B16B9" w:rsidP="00F75E1E">
      <w:pPr>
        <w:pStyle w:val="Ttulo2"/>
      </w:pPr>
      <w:bookmarkStart w:id="272" w:name="_Toc111867737"/>
      <w:bookmarkStart w:id="273" w:name="_Toc147923279"/>
      <w:r w:rsidRPr="008A2235">
        <w:t>CAPÍTULO II</w:t>
      </w:r>
      <w:bookmarkEnd w:id="272"/>
      <w:r w:rsidRPr="008A2235">
        <w:t>I</w:t>
      </w:r>
      <w:bookmarkEnd w:id="273"/>
    </w:p>
    <w:p w14:paraId="1E74DABB" w14:textId="77777777" w:rsidR="007B16B9" w:rsidRPr="008A2235" w:rsidRDefault="007B16B9" w:rsidP="00F75E1E">
      <w:pPr>
        <w:pStyle w:val="Ttulo2"/>
      </w:pPr>
      <w:bookmarkStart w:id="274" w:name="_Toc111867738"/>
      <w:bookmarkStart w:id="275" w:name="_Toc147923280"/>
      <w:r w:rsidRPr="008A2235">
        <w:t>DA INSCRIÇÃO NO CADASTRO MOBILIÁRIO DE INDUSTRIAIS, COMERCIANTES</w:t>
      </w:r>
      <w:bookmarkEnd w:id="274"/>
      <w:r w:rsidRPr="008A2235">
        <w:t xml:space="preserve"> E PRESTADORES DE SERVIÇOS DE QUALQUER NATUREZA</w:t>
      </w:r>
      <w:bookmarkEnd w:id="275"/>
    </w:p>
    <w:p w14:paraId="03F7EDD0" w14:textId="77777777" w:rsidR="007B16B9" w:rsidRPr="008A2235" w:rsidRDefault="007B16B9" w:rsidP="005274AC">
      <w:pPr>
        <w:pStyle w:val="Ttulo"/>
      </w:pPr>
    </w:p>
    <w:p w14:paraId="596AE8AD" w14:textId="77777777" w:rsidR="007B16B9" w:rsidRPr="008A2235" w:rsidRDefault="007B16B9" w:rsidP="00C5782F">
      <w:pPr>
        <w:spacing w:after="120"/>
        <w:rPr>
          <w:rFonts w:cs="Arial"/>
        </w:rPr>
      </w:pPr>
      <w:r w:rsidRPr="008A2235">
        <w:rPr>
          <w:rFonts w:cs="Arial"/>
        </w:rPr>
        <w:t xml:space="preserve">Art. 291. A inscrição no Cadastro de Industriais, Comerciantes e Prestadores de Serviços será feita pelo contribuinte ou seu representante por meio de formulário próprio apresentado à Secretaria de Gestão Pública Municipal do Município de Monte Azul Paulista, podendo ser realizada pelo modo exclusivamente eletrônico. </w:t>
      </w:r>
    </w:p>
    <w:p w14:paraId="7703E323" w14:textId="77777777" w:rsidR="007B16B9" w:rsidRPr="008A2235" w:rsidRDefault="007B16B9" w:rsidP="00C5782F">
      <w:pPr>
        <w:spacing w:after="120"/>
        <w:rPr>
          <w:rFonts w:cs="Arial"/>
        </w:rPr>
      </w:pPr>
      <w:r w:rsidRPr="008A2235">
        <w:rPr>
          <w:rFonts w:cs="Arial"/>
        </w:rPr>
        <w:t xml:space="preserve">§ 1º. Todas as pessoas físicas ou jurídicas com ou sem estabelecimento fixo, que exerçam, habitual ou temporariamente, individualmente ou em sociedade, atividade comercial, industrial ou de serviços de qualquer natureza, ficam obrigadas à inscrição no Cadastro Fiscal, mesmo nos casos de não incidência, imunidade ou isenção fiscal. </w:t>
      </w:r>
    </w:p>
    <w:p w14:paraId="51E85E4B" w14:textId="77777777" w:rsidR="007B16B9" w:rsidRPr="008A2235" w:rsidRDefault="007B16B9" w:rsidP="00C5782F">
      <w:pPr>
        <w:spacing w:after="120"/>
        <w:rPr>
          <w:rFonts w:cs="Arial"/>
        </w:rPr>
      </w:pPr>
      <w:r w:rsidRPr="008A2235">
        <w:rPr>
          <w:rFonts w:cs="Arial"/>
        </w:rPr>
        <w:t>§ 2º. A inscrição deverá ser feita antes da respectiva abertura ou do início dos negócios.</w:t>
      </w:r>
    </w:p>
    <w:p w14:paraId="04AACB53" w14:textId="77777777" w:rsidR="007B16B9" w:rsidRPr="008A2235" w:rsidRDefault="007B16B9" w:rsidP="00C5782F">
      <w:pPr>
        <w:pStyle w:val="NormalWeb"/>
        <w:spacing w:before="0" w:after="120"/>
        <w:rPr>
          <w:rFonts w:cs="Arial"/>
          <w:szCs w:val="24"/>
          <w:lang w:val="pt-BR"/>
        </w:rPr>
      </w:pPr>
      <w:r w:rsidRPr="008A2235">
        <w:rPr>
          <w:rFonts w:cs="Arial"/>
          <w:szCs w:val="24"/>
          <w:lang w:val="pt-BR"/>
        </w:rPr>
        <w:t xml:space="preserve">§ 3º. A Administração poderá, mediante disponibilidade parcial ou total dos dados dos contribuintes ou responsáveis, promover, </w:t>
      </w:r>
      <w:proofErr w:type="spellStart"/>
      <w:r w:rsidRPr="008A2235">
        <w:rPr>
          <w:rFonts w:cs="Arial"/>
          <w:i/>
          <w:iCs/>
          <w:szCs w:val="24"/>
          <w:lang w:val="pt-BR"/>
        </w:rPr>
        <w:t>ex</w:t>
      </w:r>
      <w:proofErr w:type="spellEnd"/>
      <w:r w:rsidRPr="008A2235">
        <w:rPr>
          <w:rFonts w:cs="Arial"/>
          <w:i/>
          <w:iCs/>
          <w:szCs w:val="24"/>
          <w:lang w:val="pt-BR"/>
        </w:rPr>
        <w:t xml:space="preserve"> </w:t>
      </w:r>
      <w:proofErr w:type="spellStart"/>
      <w:r w:rsidRPr="008A2235">
        <w:rPr>
          <w:rFonts w:cs="Arial"/>
          <w:i/>
          <w:iCs/>
          <w:szCs w:val="24"/>
          <w:lang w:val="pt-BR"/>
        </w:rPr>
        <w:t>officio</w:t>
      </w:r>
      <w:proofErr w:type="spellEnd"/>
      <w:r w:rsidRPr="008A2235">
        <w:rPr>
          <w:rFonts w:cs="Arial"/>
          <w:szCs w:val="24"/>
          <w:lang w:val="pt-BR"/>
        </w:rPr>
        <w:t>, a inscrição, as alterações de dados e o seu cancelamento, sem prejuízo das penalidades cabíveis.</w:t>
      </w:r>
    </w:p>
    <w:p w14:paraId="5C91BE60" w14:textId="6273CC68" w:rsidR="007B16B9" w:rsidRPr="008A2235" w:rsidRDefault="007B16B9" w:rsidP="00C5782F">
      <w:pPr>
        <w:spacing w:after="120"/>
        <w:rPr>
          <w:rFonts w:cs="Arial"/>
        </w:rPr>
      </w:pPr>
      <w:r w:rsidRPr="008A2235">
        <w:rPr>
          <w:rFonts w:cs="Arial"/>
        </w:rPr>
        <w:t>§ 4º. O Cadastro Mobiliário de Industriais, Comerciantes e Prestadores de Serviços de Qualquer Natureza, compreende as pessoas físicas e jurídicas que explorem atividades industriais, comerciais e de prestação de serviços, com ou sem finalidade lucrativa.</w:t>
      </w:r>
    </w:p>
    <w:p w14:paraId="5E4141BD" w14:textId="77777777" w:rsidR="007B16B9" w:rsidRPr="008A2235" w:rsidRDefault="007B16B9" w:rsidP="00C5782F">
      <w:pPr>
        <w:rPr>
          <w:rFonts w:cs="Arial"/>
        </w:rPr>
      </w:pPr>
      <w:r w:rsidRPr="008A2235">
        <w:rPr>
          <w:rFonts w:cs="Arial"/>
        </w:rPr>
        <w:t>§ 5º. As pessoas cadastradas no Cadastro Mobiliário deverão divulgar os seus alvarás municipais através de placa ou cartaz afixado em local visível no interior do estabelecimento do prestador, sob pena de multa de 02 (duas) UFMAP, dobrando tal valor em caso de reincidência.</w:t>
      </w:r>
    </w:p>
    <w:p w14:paraId="0883D9D6" w14:textId="77777777" w:rsidR="007B16B9" w:rsidRPr="008A2235" w:rsidRDefault="007B16B9" w:rsidP="007B16B9">
      <w:pPr>
        <w:rPr>
          <w:rFonts w:cs="Arial"/>
        </w:rPr>
      </w:pPr>
    </w:p>
    <w:p w14:paraId="4548A8FB" w14:textId="77777777" w:rsidR="007B16B9" w:rsidRPr="008A2235" w:rsidRDefault="007B16B9" w:rsidP="007B16B9">
      <w:pPr>
        <w:ind w:firstLine="708"/>
        <w:rPr>
          <w:rFonts w:cs="Arial"/>
        </w:rPr>
      </w:pPr>
      <w:r w:rsidRPr="008A2235">
        <w:rPr>
          <w:rFonts w:cs="Arial"/>
        </w:rPr>
        <w:t>Art. 292. A inscrição deverá ser permanentemente atualizada, ficando o responsável obrigado a comunicar à repartição competente, dentro de 30 (trinta) dias, a contar da data em que ocorreram, as alterações que se verificarem em qualquer das características mencionadas no artigo anterior.</w:t>
      </w:r>
    </w:p>
    <w:p w14:paraId="0F876E8B" w14:textId="77777777" w:rsidR="007B16B9" w:rsidRPr="008A2235" w:rsidRDefault="007B16B9" w:rsidP="007B16B9">
      <w:pPr>
        <w:rPr>
          <w:rFonts w:cs="Arial"/>
        </w:rPr>
      </w:pPr>
    </w:p>
    <w:p w14:paraId="59A8774D" w14:textId="77777777" w:rsidR="007B16B9" w:rsidRPr="008A2235" w:rsidRDefault="007B16B9" w:rsidP="007B16B9">
      <w:pPr>
        <w:ind w:firstLine="708"/>
        <w:rPr>
          <w:rFonts w:cs="Arial"/>
        </w:rPr>
      </w:pPr>
      <w:r w:rsidRPr="008A2235">
        <w:rPr>
          <w:rFonts w:cs="Arial"/>
        </w:rPr>
        <w:t>Art. 293. A cessão e o encerramento das atividades do contribuinte serão comunicados ao Município Monte Azul Paulista dentro do prazo de 30 (trinta) dias, a fim de ser anotada no cadastro.</w:t>
      </w:r>
    </w:p>
    <w:p w14:paraId="2EF5B6A4" w14:textId="77777777" w:rsidR="007B16B9" w:rsidRPr="008A2235" w:rsidRDefault="007B16B9" w:rsidP="007B16B9">
      <w:pPr>
        <w:rPr>
          <w:rFonts w:cs="Arial"/>
        </w:rPr>
      </w:pPr>
    </w:p>
    <w:p w14:paraId="236C7A1C" w14:textId="77777777" w:rsidR="007B16B9" w:rsidRPr="008A2235" w:rsidRDefault="007B16B9" w:rsidP="00C5782F">
      <w:pPr>
        <w:spacing w:after="120"/>
        <w:rPr>
          <w:rFonts w:cs="Arial"/>
        </w:rPr>
      </w:pPr>
      <w:r w:rsidRPr="008A2235">
        <w:rPr>
          <w:rFonts w:cs="Arial"/>
        </w:rPr>
        <w:t>Art. 294. As declarações prestadas pelo contribuinte ou responsável no ato da inscrição ou da atualização dos dados cadastrais não implicam a aceitação pelo Fisco, que poderá revê-las a qualquer época, independentemente de prévia ressalva ou comunicação.</w:t>
      </w:r>
    </w:p>
    <w:p w14:paraId="63477624" w14:textId="77777777" w:rsidR="007B16B9" w:rsidRPr="008A2235" w:rsidRDefault="007B16B9" w:rsidP="007B16B9">
      <w:pPr>
        <w:ind w:firstLine="708"/>
        <w:rPr>
          <w:rFonts w:cs="Arial"/>
        </w:rPr>
      </w:pPr>
      <w:r w:rsidRPr="008A2235">
        <w:rPr>
          <w:rFonts w:cs="Arial"/>
        </w:rPr>
        <w:t xml:space="preserve">Parágrafo único. A inscrição, alteração ou retificação de ofício não eximem o infrator das multas cabíveis. </w:t>
      </w:r>
    </w:p>
    <w:p w14:paraId="478C2DDA" w14:textId="77777777" w:rsidR="007B16B9" w:rsidRPr="008A2235" w:rsidRDefault="007B16B9" w:rsidP="007B16B9">
      <w:pPr>
        <w:rPr>
          <w:rFonts w:cs="Arial"/>
        </w:rPr>
      </w:pPr>
    </w:p>
    <w:p w14:paraId="67C7D7D0" w14:textId="77777777" w:rsidR="007B16B9" w:rsidRPr="008A2235" w:rsidRDefault="007B16B9" w:rsidP="007B16B9">
      <w:pPr>
        <w:ind w:firstLine="708"/>
        <w:rPr>
          <w:rFonts w:cs="Arial"/>
        </w:rPr>
      </w:pPr>
      <w:r w:rsidRPr="008A2235">
        <w:rPr>
          <w:rFonts w:cs="Arial"/>
        </w:rPr>
        <w:t>Art. 295. Para os efeitos deste Capítulo, considera-se estabelecimento o local, fixo ou não, de exercício de qualquer atividade industrial, comercial ou de prestação de serviço em caráter permanente ou eventual, ainda que no interior de residência.</w:t>
      </w:r>
    </w:p>
    <w:p w14:paraId="78AF3BAC" w14:textId="77777777" w:rsidR="007B16B9" w:rsidRPr="008A2235" w:rsidRDefault="007B16B9" w:rsidP="007B16B9">
      <w:pPr>
        <w:rPr>
          <w:rFonts w:cs="Arial"/>
        </w:rPr>
      </w:pPr>
    </w:p>
    <w:p w14:paraId="75913203" w14:textId="77777777" w:rsidR="007B16B9" w:rsidRPr="008A2235" w:rsidRDefault="007B16B9" w:rsidP="00C5782F">
      <w:pPr>
        <w:spacing w:after="120"/>
        <w:rPr>
          <w:rFonts w:cs="Arial"/>
        </w:rPr>
      </w:pPr>
      <w:r w:rsidRPr="008A2235">
        <w:rPr>
          <w:rFonts w:cs="Arial"/>
        </w:rPr>
        <w:t>Art. 296. Constituem estabelecimentos distintos, para efeito de inscrição no cadastro:</w:t>
      </w:r>
    </w:p>
    <w:p w14:paraId="3C561F3C" w14:textId="77777777" w:rsidR="007B16B9" w:rsidRPr="008A2235" w:rsidRDefault="007B16B9" w:rsidP="007B16B9">
      <w:pPr>
        <w:ind w:firstLine="708"/>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que, embora no mesmo local, ainda que com idêntico ramo de atividade, pertençam a diferentes pessoas físicas ou jurídicas;</w:t>
      </w:r>
    </w:p>
    <w:p w14:paraId="4EF921C1" w14:textId="77777777" w:rsidR="007B16B9" w:rsidRPr="008A2235" w:rsidRDefault="007B16B9" w:rsidP="00C5782F">
      <w:pPr>
        <w:spacing w:after="120"/>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que, embora sob mesma responsabilidade e com o mesmo ramo de negócios, estejam localizados em prédios distintos ou locais diversos.</w:t>
      </w:r>
    </w:p>
    <w:p w14:paraId="3AD31978" w14:textId="77777777" w:rsidR="007B16B9" w:rsidRPr="008A2235" w:rsidRDefault="007B16B9" w:rsidP="007B16B9">
      <w:pPr>
        <w:ind w:firstLine="708"/>
        <w:rPr>
          <w:rFonts w:cs="Arial"/>
        </w:rPr>
      </w:pPr>
      <w:r w:rsidRPr="008A2235">
        <w:rPr>
          <w:rFonts w:cs="Arial"/>
        </w:rPr>
        <w:t>Parágrafo único. Não são considerados como locais diversos dois ou mais imóveis contíguos e com comunicação interna, nem os pavimentos de um mesmo imóvel.</w:t>
      </w:r>
    </w:p>
    <w:p w14:paraId="4F84DC0C" w14:textId="77777777" w:rsidR="007B16B9" w:rsidRPr="008A2235" w:rsidRDefault="007B16B9" w:rsidP="007B16B9">
      <w:pPr>
        <w:ind w:firstLine="708"/>
        <w:rPr>
          <w:rFonts w:cs="Arial"/>
        </w:rPr>
      </w:pPr>
    </w:p>
    <w:p w14:paraId="36FA8ED4" w14:textId="77777777" w:rsidR="007B16B9" w:rsidRPr="008A2235" w:rsidRDefault="007B16B9" w:rsidP="00C5782F">
      <w:pPr>
        <w:spacing w:after="120"/>
        <w:rPr>
          <w:rFonts w:cs="Arial"/>
        </w:rPr>
      </w:pPr>
      <w:r w:rsidRPr="008A2235">
        <w:rPr>
          <w:rFonts w:cs="Arial"/>
        </w:rPr>
        <w:t>Art. 297. O cadastro fiscal do Município é autônomo e independente de quaisquer outras inscrições fiscais e/ou licenças para o exercício de atividades no seu território.</w:t>
      </w:r>
    </w:p>
    <w:p w14:paraId="2F2D60D7" w14:textId="68EAFB81" w:rsidR="007B16B9" w:rsidRPr="008A2235" w:rsidRDefault="007B16B9" w:rsidP="00C5782F">
      <w:pPr>
        <w:spacing w:after="120"/>
        <w:rPr>
          <w:rFonts w:cs="Arial"/>
        </w:rPr>
      </w:pPr>
      <w:r w:rsidRPr="008A2235">
        <w:rPr>
          <w:rFonts w:cs="Arial"/>
        </w:rPr>
        <w:t>§ 1º. O cadastramento fiscal regulariza apenas a situação tributária do contribuinte, não importando em licença para o exercício de atividades no Município, que fica na dependência do respectivo alvará de funcionamento.</w:t>
      </w:r>
    </w:p>
    <w:p w14:paraId="7AE8D578" w14:textId="36DA9F69" w:rsidR="007B16B9" w:rsidRPr="008A2235" w:rsidRDefault="007B16B9" w:rsidP="00C5782F">
      <w:pPr>
        <w:spacing w:after="120"/>
        <w:rPr>
          <w:rFonts w:cs="Arial"/>
        </w:rPr>
      </w:pPr>
      <w:r w:rsidRPr="008A2235">
        <w:rPr>
          <w:rFonts w:cs="Arial"/>
        </w:rPr>
        <w:t>§ 2º. As inscrições e alterações no cadastro fiscal serão efetuadas sempre previamente à solicitação do alvará de licença, e dele independerão.</w:t>
      </w:r>
    </w:p>
    <w:p w14:paraId="5E62FF94" w14:textId="62C509AA" w:rsidR="007B16B9" w:rsidRPr="008A2235" w:rsidRDefault="007B16B9" w:rsidP="00C5782F">
      <w:pPr>
        <w:spacing w:after="120"/>
        <w:rPr>
          <w:rFonts w:cs="Arial"/>
        </w:rPr>
      </w:pPr>
      <w:r w:rsidRPr="008A2235">
        <w:rPr>
          <w:rFonts w:cs="Arial"/>
        </w:rPr>
        <w:t>§ 3º. Incidirão normalmente os tributos devidos pelo exercício da atividade, ainda que praticada sem o alvará correspondente.</w:t>
      </w:r>
    </w:p>
    <w:p w14:paraId="1EE756D5" w14:textId="048E50F9" w:rsidR="007B16B9" w:rsidRPr="008A2235" w:rsidRDefault="007B16B9" w:rsidP="007B16B9">
      <w:pPr>
        <w:rPr>
          <w:rFonts w:cs="Arial"/>
        </w:rPr>
      </w:pPr>
      <w:r w:rsidRPr="008A2235">
        <w:rPr>
          <w:rFonts w:cs="Arial"/>
        </w:rPr>
        <w:t xml:space="preserve">§ 4º. Em caso de não liberação do alvará, o cadastro fiscal permanecerá ativo e os tributos continuarão incidindo até que o estabelecimento seja interditado pelo setor competente do Município Monte Azul Paulista. </w:t>
      </w:r>
    </w:p>
    <w:p w14:paraId="2BFAFA01" w14:textId="77777777" w:rsidR="007B16B9" w:rsidRPr="008A2235" w:rsidRDefault="007B16B9" w:rsidP="007B16B9">
      <w:pPr>
        <w:rPr>
          <w:rFonts w:cs="Arial"/>
        </w:rPr>
      </w:pPr>
    </w:p>
    <w:p w14:paraId="5655BCEC" w14:textId="4B292572" w:rsidR="007B16B9" w:rsidRPr="008A2235" w:rsidRDefault="007B16B9" w:rsidP="007B16B9">
      <w:pPr>
        <w:rPr>
          <w:rFonts w:cs="Arial"/>
        </w:rPr>
      </w:pPr>
      <w:r w:rsidRPr="008A2235">
        <w:rPr>
          <w:rFonts w:cs="Arial"/>
        </w:rPr>
        <w:t>Art. 298. O regulamento disporá sobre a instituição de cadastro para empresas não estabelecidas no Município Monte Azul Paulista, parte integrante do cadastro fiscal mobiliário, de que trata este Capítulo.</w:t>
      </w:r>
    </w:p>
    <w:p w14:paraId="323D8B4B" w14:textId="77777777" w:rsidR="007B16B9" w:rsidRPr="008A2235" w:rsidRDefault="007B16B9" w:rsidP="007B16B9">
      <w:pPr>
        <w:rPr>
          <w:rFonts w:cs="Arial"/>
        </w:rPr>
      </w:pPr>
    </w:p>
    <w:p w14:paraId="7E1582C0" w14:textId="77777777" w:rsidR="007B16B9" w:rsidRPr="008A2235" w:rsidRDefault="007B16B9" w:rsidP="00C5782F">
      <w:pPr>
        <w:spacing w:after="120"/>
        <w:rPr>
          <w:rFonts w:cs="Arial"/>
        </w:rPr>
      </w:pPr>
      <w:r w:rsidRPr="008A2235">
        <w:rPr>
          <w:rFonts w:cs="Arial"/>
        </w:rPr>
        <w:t xml:space="preserve">Art. 299. Ainda quanto à inscrição no Cadastro Mobiliário, a Administração Municipal poderá: </w:t>
      </w:r>
    </w:p>
    <w:p w14:paraId="0A08EA5C" w14:textId="77777777" w:rsidR="007B16B9" w:rsidRPr="008A2235" w:rsidRDefault="007B16B9" w:rsidP="007B16B9">
      <w:pPr>
        <w:rPr>
          <w:rFonts w:cs="Arial"/>
        </w:rPr>
      </w:pPr>
      <w:r w:rsidRPr="008A2235">
        <w:rPr>
          <w:rFonts w:cs="Arial"/>
        </w:rPr>
        <w:t xml:space="preserve">I - </w:t>
      </w:r>
      <w:proofErr w:type="gramStart"/>
      <w:r w:rsidRPr="008A2235">
        <w:rPr>
          <w:rFonts w:cs="Arial"/>
        </w:rPr>
        <w:t>efetuar</w:t>
      </w:r>
      <w:proofErr w:type="gramEnd"/>
      <w:r w:rsidRPr="008A2235">
        <w:rPr>
          <w:rFonts w:cs="Arial"/>
        </w:rPr>
        <w:t xml:space="preserve"> a sua baixa atendendo a pedido do interessado, quando comprovado que o mesmo já tenha encerrado suas atividades ou mesmo se não houver indícios de sua continuidade;</w:t>
      </w:r>
    </w:p>
    <w:p w14:paraId="131385B8" w14:textId="77777777" w:rsidR="007B16B9" w:rsidRPr="008A2235" w:rsidRDefault="007B16B9" w:rsidP="007B16B9">
      <w:pPr>
        <w:rPr>
          <w:rFonts w:cs="Arial"/>
        </w:rPr>
      </w:pPr>
      <w:r w:rsidRPr="008A2235">
        <w:rPr>
          <w:rFonts w:cs="Arial"/>
        </w:rPr>
        <w:t xml:space="preserve">II - </w:t>
      </w:r>
      <w:proofErr w:type="gramStart"/>
      <w:r w:rsidRPr="008A2235">
        <w:rPr>
          <w:rFonts w:cs="Arial"/>
        </w:rPr>
        <w:t>efetuar</w:t>
      </w:r>
      <w:proofErr w:type="gramEnd"/>
      <w:r w:rsidRPr="008A2235">
        <w:rPr>
          <w:rFonts w:cs="Arial"/>
        </w:rPr>
        <w:t xml:space="preserve"> o seu bloqueio quando o contribuinte deixar de recolher os tributos municipais por 2(dois) anos consecutivos;</w:t>
      </w:r>
    </w:p>
    <w:p w14:paraId="6EFDA375" w14:textId="77777777" w:rsidR="007B16B9" w:rsidRPr="008A2235" w:rsidRDefault="007B16B9" w:rsidP="007B16B9">
      <w:pPr>
        <w:rPr>
          <w:rFonts w:cs="Arial"/>
        </w:rPr>
      </w:pPr>
      <w:r w:rsidRPr="008A2235">
        <w:rPr>
          <w:rFonts w:cs="Arial"/>
        </w:rPr>
        <w:t>III - efetuar o seu cancelamento:</w:t>
      </w:r>
    </w:p>
    <w:p w14:paraId="1374A183" w14:textId="77777777" w:rsidR="007B16B9" w:rsidRPr="008A2235" w:rsidRDefault="007B16B9" w:rsidP="007B16B9">
      <w:pPr>
        <w:rPr>
          <w:rFonts w:cs="Arial"/>
        </w:rPr>
      </w:pPr>
      <w:r w:rsidRPr="008A2235">
        <w:rPr>
          <w:rFonts w:cs="Arial"/>
        </w:rPr>
        <w:t>a) se a Administração constatar, através de procedimento fiscal realizado “de ofício”, que o contribuinte já encerrou suas atividades sem comunicação do fato ao Município;</w:t>
      </w:r>
    </w:p>
    <w:p w14:paraId="7C64E88A" w14:textId="77777777" w:rsidR="007B16B9" w:rsidRPr="008A2235" w:rsidRDefault="007B16B9" w:rsidP="007B16B9">
      <w:pPr>
        <w:rPr>
          <w:rFonts w:cs="Arial"/>
        </w:rPr>
      </w:pPr>
      <w:r w:rsidRPr="008A2235">
        <w:rPr>
          <w:rFonts w:cs="Arial"/>
        </w:rPr>
        <w:t>b) se após o bloqueio referido no inciso anterior:</w:t>
      </w:r>
    </w:p>
    <w:p w14:paraId="463A010D" w14:textId="77777777" w:rsidR="007B16B9" w:rsidRPr="008A2235" w:rsidRDefault="007B16B9" w:rsidP="007B16B9">
      <w:pPr>
        <w:rPr>
          <w:rFonts w:cs="Arial"/>
        </w:rPr>
      </w:pPr>
      <w:r w:rsidRPr="008A2235">
        <w:rPr>
          <w:rFonts w:cs="Arial"/>
        </w:rPr>
        <w:t xml:space="preserve">1 - </w:t>
      </w:r>
      <w:proofErr w:type="gramStart"/>
      <w:r w:rsidRPr="008A2235">
        <w:rPr>
          <w:rFonts w:cs="Arial"/>
        </w:rPr>
        <w:t>o</w:t>
      </w:r>
      <w:proofErr w:type="gramEnd"/>
      <w:r w:rsidRPr="008A2235">
        <w:rPr>
          <w:rFonts w:cs="Arial"/>
        </w:rPr>
        <w:t xml:space="preserve"> contribuinte não regularizar a sua situação tributária;</w:t>
      </w:r>
    </w:p>
    <w:p w14:paraId="3A472092" w14:textId="77777777" w:rsidR="007B16B9" w:rsidRPr="008A2235" w:rsidRDefault="007B16B9" w:rsidP="007B16B9">
      <w:pPr>
        <w:rPr>
          <w:rFonts w:cs="Arial"/>
        </w:rPr>
      </w:pPr>
      <w:r w:rsidRPr="008A2235">
        <w:rPr>
          <w:rFonts w:cs="Arial"/>
        </w:rPr>
        <w:t xml:space="preserve">2 - </w:t>
      </w:r>
      <w:proofErr w:type="gramStart"/>
      <w:r w:rsidRPr="008A2235">
        <w:rPr>
          <w:rFonts w:cs="Arial"/>
        </w:rPr>
        <w:t>houver</w:t>
      </w:r>
      <w:proofErr w:type="gramEnd"/>
      <w:r w:rsidRPr="008A2235">
        <w:rPr>
          <w:rFonts w:cs="Arial"/>
        </w:rPr>
        <w:t xml:space="preserve"> a constatação pelo Poder Público de qualquer ato ou fato que importe em caracterização do encerramento das atividades.</w:t>
      </w:r>
    </w:p>
    <w:p w14:paraId="55B95A81" w14:textId="77777777" w:rsidR="007B16B9" w:rsidRPr="008A2235" w:rsidRDefault="007B16B9" w:rsidP="007B16B9">
      <w:pPr>
        <w:rPr>
          <w:rFonts w:cs="Arial"/>
        </w:rPr>
      </w:pPr>
      <w:r w:rsidRPr="008A2235">
        <w:rPr>
          <w:rFonts w:cs="Arial"/>
        </w:rPr>
        <w:t xml:space="preserve">IV – Excluir de ofício a ME ou a EPP do Simples Nacional, ainda que exerça exclusivamente atividade não incluída na competência tributária municipal, se tiver débitos perante a Fazenda Pública Municipal, ausência de inscrição ou irregularidade no cadastro fiscal, observado o disposto nos incisos V e VI do caput e no § 1°, todos do art. 84, da Resolução CGSN n°. 140, de 22 de maio de 2018 e suas alterações. </w:t>
      </w:r>
      <w:r w:rsidRPr="008A2235">
        <w:rPr>
          <w:rFonts w:cs="Arial"/>
          <w:shd w:val="clear" w:color="auto" w:fill="FFFFFF"/>
        </w:rPr>
        <w:t> (Lei Complementar nº 123, art. 29, §§ 3º e 5º; art. 33, § 4º)</w:t>
      </w:r>
    </w:p>
    <w:p w14:paraId="42D1DC0F" w14:textId="77777777" w:rsidR="007B16B9" w:rsidRPr="008A2235" w:rsidRDefault="007B16B9" w:rsidP="007B16B9">
      <w:pPr>
        <w:rPr>
          <w:rFonts w:cs="Arial"/>
        </w:rPr>
      </w:pPr>
    </w:p>
    <w:p w14:paraId="07F3F316" w14:textId="77777777" w:rsidR="007B16B9" w:rsidRPr="008A2235" w:rsidRDefault="007B16B9" w:rsidP="00C5782F">
      <w:pPr>
        <w:spacing w:after="120"/>
        <w:rPr>
          <w:rFonts w:cs="Arial"/>
        </w:rPr>
      </w:pPr>
      <w:r w:rsidRPr="008A2235">
        <w:rPr>
          <w:rFonts w:cs="Arial"/>
        </w:rPr>
        <w:t>Art. 300. O bloqueio, a baixa ou o cancelamento da inscrição não extingue débitos existentes, ainda que venham a ser apurados posteriormente àqueles atos administrativos, salvo se o contribuinte comprovar, por meio de documento, o momento exato da cessação da atividade, caso em que os tributos serão cobrados até esta data.</w:t>
      </w:r>
    </w:p>
    <w:p w14:paraId="73B3D28B" w14:textId="77777777" w:rsidR="007B16B9" w:rsidRPr="008A2235" w:rsidRDefault="007B16B9" w:rsidP="00C5782F">
      <w:pPr>
        <w:spacing w:after="120"/>
        <w:rPr>
          <w:rFonts w:cs="Arial"/>
        </w:rPr>
      </w:pPr>
      <w:r w:rsidRPr="008A2235">
        <w:rPr>
          <w:rFonts w:cs="Arial"/>
        </w:rPr>
        <w:t xml:space="preserve">§ 1º. Na hipótese de inexistência da prova documental referida no </w:t>
      </w:r>
      <w:r w:rsidRPr="008A2235">
        <w:rPr>
          <w:rFonts w:cs="Arial"/>
          <w:i/>
          <w:iCs/>
        </w:rPr>
        <w:t>caput</w:t>
      </w:r>
      <w:r w:rsidRPr="008A2235">
        <w:rPr>
          <w:rFonts w:cs="Arial"/>
        </w:rPr>
        <w:t>, a autoridade administrativa poderá adotar outros elementos de convicção, que levem à conclusão de que, efetivamente, tenha ocorrido o encerramento das atividades do contribuinte.</w:t>
      </w:r>
    </w:p>
    <w:p w14:paraId="4040F785" w14:textId="77777777" w:rsidR="007B16B9" w:rsidRPr="008A2235" w:rsidRDefault="007B16B9" w:rsidP="007B16B9">
      <w:pPr>
        <w:rPr>
          <w:rFonts w:cs="Arial"/>
        </w:rPr>
      </w:pPr>
      <w:r w:rsidRPr="008A2235">
        <w:rPr>
          <w:rFonts w:cs="Arial"/>
        </w:rPr>
        <w:t xml:space="preserve">§ 2º. O disposto no </w:t>
      </w:r>
      <w:r w:rsidRPr="008A2235">
        <w:rPr>
          <w:rFonts w:cs="Arial"/>
          <w:i/>
        </w:rPr>
        <w:t>caput</w:t>
      </w:r>
      <w:r w:rsidRPr="008A2235">
        <w:rPr>
          <w:rFonts w:cs="Arial"/>
          <w:b/>
          <w:bCs/>
          <w:iCs/>
        </w:rPr>
        <w:t xml:space="preserve"> </w:t>
      </w:r>
      <w:r w:rsidRPr="008A2235">
        <w:rPr>
          <w:rFonts w:cs="Arial"/>
        </w:rPr>
        <w:t>deste artigo não exime o contribuinte do pagamento da multa cabível pelo descumprimento da obrigação tributária de comunicar à Fazenda Municipal sobre a cessação da atividade.</w:t>
      </w:r>
    </w:p>
    <w:p w14:paraId="1764901F" w14:textId="77777777" w:rsidR="007B16B9" w:rsidRPr="008A2235" w:rsidRDefault="007B16B9" w:rsidP="007B16B9">
      <w:pPr>
        <w:rPr>
          <w:rFonts w:cs="Arial"/>
        </w:rPr>
      </w:pPr>
    </w:p>
    <w:p w14:paraId="07F9B0D5" w14:textId="77777777" w:rsidR="007B16B9" w:rsidRPr="008A2235" w:rsidRDefault="007B16B9" w:rsidP="007B16B9">
      <w:pPr>
        <w:rPr>
          <w:rFonts w:cs="Arial"/>
        </w:rPr>
      </w:pPr>
    </w:p>
    <w:p w14:paraId="11019E5E" w14:textId="77777777" w:rsidR="007B16B9" w:rsidRPr="008A2235" w:rsidRDefault="007B16B9" w:rsidP="00F75E1E">
      <w:pPr>
        <w:pStyle w:val="Ttulo2"/>
      </w:pPr>
      <w:bookmarkStart w:id="276" w:name="_Toc147923281"/>
      <w:r w:rsidRPr="008A2235">
        <w:t>CAPÍTULO IV</w:t>
      </w:r>
      <w:bookmarkEnd w:id="276"/>
    </w:p>
    <w:p w14:paraId="06253E77" w14:textId="77777777" w:rsidR="007B16B9" w:rsidRPr="008A2235" w:rsidRDefault="007B16B9" w:rsidP="00F75E1E">
      <w:pPr>
        <w:pStyle w:val="Ttulo2"/>
      </w:pPr>
      <w:bookmarkStart w:id="277" w:name="_Toc147923282"/>
      <w:r w:rsidRPr="008A2235">
        <w:t>DAS PENALIDADES</w:t>
      </w:r>
      <w:bookmarkEnd w:id="277"/>
    </w:p>
    <w:p w14:paraId="5DDA0530" w14:textId="77777777" w:rsidR="007B16B9" w:rsidRPr="008A2235" w:rsidRDefault="007B16B9" w:rsidP="007B16B9">
      <w:pPr>
        <w:jc w:val="center"/>
        <w:rPr>
          <w:rFonts w:cs="Arial"/>
          <w:b/>
        </w:rPr>
      </w:pPr>
    </w:p>
    <w:p w14:paraId="1005F7DA" w14:textId="77777777" w:rsidR="007B16B9" w:rsidRPr="008A2235" w:rsidRDefault="007B16B9" w:rsidP="007B16B9">
      <w:pPr>
        <w:tabs>
          <w:tab w:val="right" w:pos="709"/>
          <w:tab w:val="center" w:pos="1134"/>
          <w:tab w:val="left" w:pos="1560"/>
          <w:tab w:val="left" w:pos="1701"/>
          <w:tab w:val="left" w:pos="1843"/>
          <w:tab w:val="left" w:pos="1985"/>
        </w:tabs>
        <w:rPr>
          <w:rFonts w:cs="Arial"/>
          <w:b/>
        </w:rPr>
      </w:pPr>
      <w:r w:rsidRPr="008A2235">
        <w:rPr>
          <w:rFonts w:cs="Arial"/>
          <w:b/>
        </w:rPr>
        <w:tab/>
      </w:r>
    </w:p>
    <w:p w14:paraId="500231DF" w14:textId="1E64C4BF" w:rsidR="007B16B9" w:rsidRPr="008A2235" w:rsidRDefault="007B16B9" w:rsidP="007B16B9">
      <w:pPr>
        <w:tabs>
          <w:tab w:val="right" w:pos="709"/>
          <w:tab w:val="center" w:pos="1134"/>
          <w:tab w:val="left" w:pos="1560"/>
          <w:tab w:val="left" w:pos="1701"/>
          <w:tab w:val="left" w:pos="1843"/>
          <w:tab w:val="left" w:pos="1985"/>
        </w:tabs>
        <w:rPr>
          <w:rFonts w:cs="Arial"/>
        </w:rPr>
      </w:pPr>
      <w:r w:rsidRPr="008A2235">
        <w:rPr>
          <w:rFonts w:cs="Arial"/>
          <w:b/>
        </w:rPr>
        <w:tab/>
      </w:r>
      <w:r w:rsidRPr="008A2235">
        <w:rPr>
          <w:rFonts w:cs="Arial"/>
        </w:rPr>
        <w:t>Art. 301. Quando não for promovida a inscrição ou sua alteração na forma e nos prazos determinados neste Título, será aplicada a multa de 0,2% (dois décimos por cento) sobre o valor venal do imóvel.</w:t>
      </w:r>
    </w:p>
    <w:p w14:paraId="7F402361" w14:textId="77777777" w:rsidR="007B16B9" w:rsidRPr="008A2235" w:rsidRDefault="007B16B9" w:rsidP="007B16B9">
      <w:pPr>
        <w:tabs>
          <w:tab w:val="right" w:pos="709"/>
          <w:tab w:val="center" w:pos="1134"/>
          <w:tab w:val="left" w:pos="1560"/>
          <w:tab w:val="left" w:pos="1701"/>
          <w:tab w:val="left" w:pos="1843"/>
          <w:tab w:val="left" w:pos="1985"/>
        </w:tabs>
        <w:rPr>
          <w:rFonts w:cs="Arial"/>
        </w:rPr>
      </w:pPr>
      <w:r w:rsidRPr="008A2235">
        <w:rPr>
          <w:rFonts w:cs="Arial"/>
          <w:b/>
        </w:rPr>
        <w:tab/>
      </w:r>
      <w:r w:rsidRPr="008A2235">
        <w:rPr>
          <w:rFonts w:cs="Arial"/>
        </w:rPr>
        <w:tab/>
      </w:r>
    </w:p>
    <w:p w14:paraId="5A9A4B9B" w14:textId="1ADC9002" w:rsidR="007B16B9" w:rsidRPr="008A2235" w:rsidRDefault="007B16B9" w:rsidP="007B16B9">
      <w:pPr>
        <w:tabs>
          <w:tab w:val="right" w:pos="709"/>
          <w:tab w:val="center" w:pos="1134"/>
          <w:tab w:val="left" w:pos="1560"/>
          <w:tab w:val="left" w:pos="1701"/>
          <w:tab w:val="left" w:pos="1843"/>
          <w:tab w:val="left" w:pos="1985"/>
        </w:tabs>
        <w:rPr>
          <w:rFonts w:cs="Arial"/>
        </w:rPr>
      </w:pPr>
      <w:r w:rsidRPr="008A2235">
        <w:rPr>
          <w:rFonts w:cs="Arial"/>
        </w:rPr>
        <w:tab/>
        <w:t>Art. 302. Na ausência de uma previsão específica neste Código ou em outra legislação tributária municipal, deverá ser aplicada multa de 3 (três) UFMAP por infração relacionada ao cadastro mobiliário ou imobiliário.</w:t>
      </w:r>
      <w:r w:rsidRPr="008A2235">
        <w:rPr>
          <w:rFonts w:cs="Arial"/>
        </w:rPr>
        <w:tab/>
      </w:r>
    </w:p>
    <w:p w14:paraId="6C534D73" w14:textId="77777777" w:rsidR="007B16B9" w:rsidRPr="008A2235" w:rsidRDefault="007B16B9" w:rsidP="007B16B9">
      <w:pPr>
        <w:tabs>
          <w:tab w:val="right" w:pos="709"/>
          <w:tab w:val="center" w:pos="1134"/>
          <w:tab w:val="left" w:pos="1560"/>
          <w:tab w:val="left" w:pos="1701"/>
          <w:tab w:val="left" w:pos="1843"/>
          <w:tab w:val="left" w:pos="1985"/>
        </w:tabs>
        <w:rPr>
          <w:rFonts w:cs="Arial"/>
        </w:rPr>
      </w:pPr>
    </w:p>
    <w:p w14:paraId="7216742B" w14:textId="77777777" w:rsidR="007B16B9" w:rsidRPr="008A2235" w:rsidRDefault="007B16B9" w:rsidP="007B16B9">
      <w:pPr>
        <w:jc w:val="center"/>
        <w:rPr>
          <w:rFonts w:cs="Arial"/>
          <w:b/>
        </w:rPr>
      </w:pPr>
    </w:p>
    <w:p w14:paraId="62737BAC" w14:textId="77777777" w:rsidR="007B16B9" w:rsidRPr="008A2235" w:rsidRDefault="007B16B9" w:rsidP="00F75E1E">
      <w:pPr>
        <w:pStyle w:val="Ttulo2"/>
      </w:pPr>
      <w:bookmarkStart w:id="278" w:name="_Toc147923283"/>
      <w:r w:rsidRPr="008A2235">
        <w:t>LIVRO SEGUNDO</w:t>
      </w:r>
      <w:bookmarkEnd w:id="278"/>
    </w:p>
    <w:p w14:paraId="035C5E9D" w14:textId="77777777" w:rsidR="007B16B9" w:rsidRPr="008A2235" w:rsidRDefault="007B16B9" w:rsidP="00F75E1E">
      <w:pPr>
        <w:pStyle w:val="Ttulo2"/>
      </w:pPr>
      <w:bookmarkStart w:id="279" w:name="_Toc147923284"/>
      <w:r w:rsidRPr="008A2235">
        <w:t>DOS TRIBUTOS EM ESPÉCIE</w:t>
      </w:r>
      <w:bookmarkEnd w:id="279"/>
    </w:p>
    <w:p w14:paraId="09A65A72" w14:textId="77777777" w:rsidR="007B16B9" w:rsidRPr="008A2235" w:rsidRDefault="007B16B9" w:rsidP="005274AC">
      <w:pPr>
        <w:pStyle w:val="Ttulo"/>
      </w:pPr>
    </w:p>
    <w:p w14:paraId="4DE87DBD" w14:textId="77777777" w:rsidR="007B16B9" w:rsidRPr="008A2235" w:rsidRDefault="007B16B9" w:rsidP="00F75E1E">
      <w:pPr>
        <w:pStyle w:val="Ttulo2"/>
      </w:pPr>
      <w:bookmarkStart w:id="280" w:name="_Toc147923285"/>
      <w:r w:rsidRPr="008A2235">
        <w:t>TÍTULO I</w:t>
      </w:r>
      <w:bookmarkEnd w:id="280"/>
    </w:p>
    <w:p w14:paraId="26A715BD" w14:textId="37BF977B" w:rsidR="007B16B9" w:rsidRPr="008A2235" w:rsidRDefault="007B16B9" w:rsidP="00F75E1E">
      <w:pPr>
        <w:pStyle w:val="Ttulo2"/>
      </w:pPr>
      <w:bookmarkStart w:id="281" w:name="_Toc147923286"/>
      <w:r w:rsidRPr="008A2235">
        <w:t>DOS IMPOSTOS SOBRE A PROPRIEDADE</w:t>
      </w:r>
      <w:r w:rsidR="000E3D28" w:rsidRPr="008A2235">
        <w:t xml:space="preserve"> </w:t>
      </w:r>
      <w:r w:rsidRPr="008A2235">
        <w:t>PREDIAL E TERRITORIAL URBANA – IPTU</w:t>
      </w:r>
      <w:bookmarkEnd w:id="281"/>
    </w:p>
    <w:p w14:paraId="72F9A9D5" w14:textId="77777777" w:rsidR="007B16B9" w:rsidRPr="008A2235" w:rsidRDefault="007B16B9" w:rsidP="005274AC">
      <w:pPr>
        <w:pStyle w:val="Ttulo"/>
      </w:pPr>
    </w:p>
    <w:p w14:paraId="6EF536BA" w14:textId="77777777" w:rsidR="007B16B9" w:rsidRPr="008A2235" w:rsidRDefault="007B16B9" w:rsidP="00F75E1E">
      <w:pPr>
        <w:pStyle w:val="Ttulo2"/>
      </w:pPr>
      <w:bookmarkStart w:id="282" w:name="_Toc147923287"/>
      <w:r w:rsidRPr="008A2235">
        <w:t>CAPÍTULO I</w:t>
      </w:r>
      <w:bookmarkEnd w:id="282"/>
    </w:p>
    <w:p w14:paraId="50418291" w14:textId="77777777" w:rsidR="007B16B9" w:rsidRPr="008A2235" w:rsidRDefault="007B16B9" w:rsidP="00F75E1E">
      <w:pPr>
        <w:pStyle w:val="Ttulo2"/>
      </w:pPr>
      <w:bookmarkStart w:id="283" w:name="_Toc147923288"/>
      <w:r w:rsidRPr="008A2235">
        <w:t>DO IMPOSTO SOBRE A PROPRIEDADE TERRITORIAL URBANA</w:t>
      </w:r>
      <w:bookmarkEnd w:id="283"/>
    </w:p>
    <w:p w14:paraId="7C3ADE65" w14:textId="77777777" w:rsidR="007B16B9" w:rsidRPr="008A2235" w:rsidRDefault="007B16B9" w:rsidP="005274AC">
      <w:pPr>
        <w:pStyle w:val="Ttulo"/>
      </w:pPr>
    </w:p>
    <w:p w14:paraId="7972D434" w14:textId="77777777" w:rsidR="007B16B9" w:rsidRPr="008A2235" w:rsidRDefault="007B16B9" w:rsidP="00F75E1E">
      <w:pPr>
        <w:pStyle w:val="Ttulo2"/>
      </w:pPr>
      <w:bookmarkStart w:id="284" w:name="_Toc147923289"/>
      <w:r w:rsidRPr="008A2235">
        <w:t>Seção I</w:t>
      </w:r>
      <w:bookmarkEnd w:id="284"/>
    </w:p>
    <w:p w14:paraId="4543D77C" w14:textId="77777777" w:rsidR="007B16B9" w:rsidRPr="008A2235" w:rsidRDefault="007B16B9" w:rsidP="00F75E1E">
      <w:pPr>
        <w:pStyle w:val="Ttulo2"/>
      </w:pPr>
      <w:bookmarkStart w:id="285" w:name="_Toc147923290"/>
      <w:r w:rsidRPr="008A2235">
        <w:t>Do Fato Gerador e do Contribuinte</w:t>
      </w:r>
      <w:bookmarkEnd w:id="285"/>
    </w:p>
    <w:p w14:paraId="56AE8EFB" w14:textId="77777777" w:rsidR="007B16B9" w:rsidRPr="008A2235" w:rsidRDefault="007B16B9" w:rsidP="007B16B9">
      <w:pPr>
        <w:pStyle w:val="Corpodetexto"/>
        <w:rPr>
          <w:rFonts w:cs="Arial"/>
          <w:sz w:val="24"/>
          <w:szCs w:val="24"/>
        </w:rPr>
      </w:pPr>
    </w:p>
    <w:p w14:paraId="01B01259" w14:textId="77777777" w:rsidR="007B16B9" w:rsidRPr="008A2235" w:rsidRDefault="007B16B9" w:rsidP="00C5782F">
      <w:pPr>
        <w:pStyle w:val="Corpodetexto"/>
        <w:spacing w:after="120"/>
        <w:rPr>
          <w:rFonts w:cs="Arial"/>
          <w:sz w:val="24"/>
          <w:szCs w:val="24"/>
        </w:rPr>
      </w:pPr>
      <w:r w:rsidRPr="008A2235">
        <w:rPr>
          <w:rFonts w:cs="Arial"/>
          <w:sz w:val="24"/>
          <w:szCs w:val="24"/>
        </w:rPr>
        <w:t>Art. 303. O imposto sobre a propriedade territorial urbana tem como fato gerador a propriedade, o domínio útil ou a posse de terreno</w:t>
      </w:r>
      <w:r w:rsidRPr="008A2235">
        <w:rPr>
          <w:rFonts w:cs="Arial"/>
          <w:shd w:val="clear" w:color="auto" w:fill="FFFFFF"/>
        </w:rPr>
        <w:t xml:space="preserve"> </w:t>
      </w:r>
      <w:r w:rsidRPr="008A2235">
        <w:rPr>
          <w:rFonts w:cs="Arial"/>
          <w:sz w:val="24"/>
          <w:szCs w:val="24"/>
          <w:shd w:val="clear" w:color="auto" w:fill="FFFFFF"/>
        </w:rPr>
        <w:t>por natureza ou por acessão física, como definido na lei civil,</w:t>
      </w:r>
      <w:r w:rsidRPr="008A2235">
        <w:rPr>
          <w:rFonts w:cs="Arial"/>
          <w:sz w:val="24"/>
          <w:szCs w:val="24"/>
        </w:rPr>
        <w:t xml:space="preserve"> localizado na zona urbana do município.</w:t>
      </w:r>
    </w:p>
    <w:p w14:paraId="0DAD92D4" w14:textId="77777777" w:rsidR="007B16B9" w:rsidRPr="008A2235" w:rsidRDefault="007B16B9" w:rsidP="007B16B9">
      <w:pPr>
        <w:pStyle w:val="Corpodetexto"/>
        <w:rPr>
          <w:rFonts w:cs="Arial"/>
          <w:sz w:val="24"/>
          <w:szCs w:val="24"/>
        </w:rPr>
      </w:pPr>
      <w:r w:rsidRPr="008A2235">
        <w:rPr>
          <w:rFonts w:cs="Arial"/>
          <w:sz w:val="24"/>
          <w:szCs w:val="24"/>
        </w:rPr>
        <w:t>Parágrafo único. Considera-se ocorrido o fato gerador, para todos os efeitos legais, em 1º de janeiro de cada ano.</w:t>
      </w:r>
    </w:p>
    <w:p w14:paraId="56E6821E" w14:textId="77777777" w:rsidR="007B16B9" w:rsidRPr="008A2235" w:rsidRDefault="007B16B9" w:rsidP="007B16B9">
      <w:pPr>
        <w:pStyle w:val="Corpodetexto"/>
        <w:rPr>
          <w:rFonts w:cs="Arial"/>
          <w:sz w:val="24"/>
          <w:szCs w:val="24"/>
        </w:rPr>
      </w:pPr>
    </w:p>
    <w:p w14:paraId="641A8E17" w14:textId="77777777" w:rsidR="007B16B9" w:rsidRPr="008A2235" w:rsidRDefault="007B16B9" w:rsidP="007B16B9">
      <w:pPr>
        <w:pStyle w:val="Corpodetexto"/>
        <w:rPr>
          <w:rFonts w:cs="Arial"/>
          <w:sz w:val="24"/>
          <w:szCs w:val="24"/>
        </w:rPr>
      </w:pPr>
      <w:r w:rsidRPr="008A2235">
        <w:rPr>
          <w:rFonts w:cs="Arial"/>
          <w:sz w:val="24"/>
          <w:szCs w:val="24"/>
        </w:rPr>
        <w:t>Art. 304. O contribuinte do imposto é o proprietário, o titular do domínio útil ou o possuidor do terreno a qualquer título.</w:t>
      </w:r>
    </w:p>
    <w:p w14:paraId="69C9F659" w14:textId="77777777" w:rsidR="007B16B9" w:rsidRPr="008A2235" w:rsidRDefault="007B16B9" w:rsidP="007B16B9">
      <w:pPr>
        <w:pStyle w:val="Corpodetexto"/>
        <w:rPr>
          <w:rFonts w:cs="Arial"/>
          <w:sz w:val="24"/>
          <w:szCs w:val="24"/>
        </w:rPr>
      </w:pPr>
    </w:p>
    <w:p w14:paraId="03FCA70D" w14:textId="77777777" w:rsidR="007B16B9" w:rsidRPr="008A2235" w:rsidRDefault="007B16B9" w:rsidP="007D677C">
      <w:pPr>
        <w:pStyle w:val="Corpodetexto"/>
        <w:spacing w:after="120"/>
        <w:rPr>
          <w:rFonts w:cs="Arial"/>
          <w:sz w:val="24"/>
          <w:szCs w:val="24"/>
        </w:rPr>
      </w:pPr>
      <w:r w:rsidRPr="008A2235">
        <w:rPr>
          <w:rFonts w:cs="Arial"/>
          <w:sz w:val="24"/>
          <w:szCs w:val="24"/>
        </w:rPr>
        <w:t xml:space="preserve">Art. 305. As zonas urbanas, para os efeitos deste imposto, são aquelas fixadas por lei, nas quais </w:t>
      </w:r>
      <w:proofErr w:type="spellStart"/>
      <w:r w:rsidRPr="008A2235">
        <w:rPr>
          <w:rFonts w:cs="Arial"/>
          <w:sz w:val="24"/>
          <w:szCs w:val="24"/>
        </w:rPr>
        <w:t>existam</w:t>
      </w:r>
      <w:proofErr w:type="spellEnd"/>
      <w:r w:rsidRPr="008A2235">
        <w:rPr>
          <w:rFonts w:cs="Arial"/>
          <w:sz w:val="24"/>
          <w:szCs w:val="24"/>
        </w:rPr>
        <w:t xml:space="preserve"> pelo menos dois dos seguintes melhoramentos, construídos ou mantidos pelo Poder Público:</w:t>
      </w:r>
    </w:p>
    <w:p w14:paraId="5E3BFD1F" w14:textId="39FD100E"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meio-fio</w:t>
      </w:r>
      <w:proofErr w:type="gramEnd"/>
      <w:r w:rsidRPr="008A2235">
        <w:rPr>
          <w:rFonts w:cs="Arial"/>
          <w:sz w:val="24"/>
          <w:szCs w:val="24"/>
        </w:rPr>
        <w:t xml:space="preserve"> ou calçamento, com canalização de águas pluviais;</w:t>
      </w:r>
    </w:p>
    <w:p w14:paraId="3E6A65C7" w14:textId="3C5DBEA8"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abastecimento</w:t>
      </w:r>
      <w:proofErr w:type="gramEnd"/>
      <w:r w:rsidRPr="008A2235">
        <w:rPr>
          <w:rFonts w:cs="Arial"/>
          <w:sz w:val="24"/>
          <w:szCs w:val="24"/>
        </w:rPr>
        <w:t xml:space="preserve"> de água;</w:t>
      </w:r>
    </w:p>
    <w:p w14:paraId="12CF6321" w14:textId="77777777" w:rsidR="007B16B9" w:rsidRPr="008A2235" w:rsidRDefault="007B16B9" w:rsidP="007B16B9">
      <w:pPr>
        <w:pStyle w:val="Corpodetexto"/>
        <w:rPr>
          <w:rFonts w:cs="Arial"/>
          <w:sz w:val="24"/>
          <w:szCs w:val="24"/>
        </w:rPr>
      </w:pPr>
      <w:r w:rsidRPr="008A2235">
        <w:rPr>
          <w:rFonts w:cs="Arial"/>
          <w:sz w:val="24"/>
          <w:szCs w:val="24"/>
        </w:rPr>
        <w:t>III - sistema de esgotos sanitários;</w:t>
      </w:r>
    </w:p>
    <w:p w14:paraId="391AA8AE" w14:textId="77777777" w:rsidR="007B16B9" w:rsidRPr="008A2235" w:rsidRDefault="007B16B9" w:rsidP="007B16B9">
      <w:pPr>
        <w:pStyle w:val="Corpodetexto"/>
        <w:rPr>
          <w:rFonts w:cs="Arial"/>
          <w:sz w:val="24"/>
          <w:szCs w:val="24"/>
        </w:rPr>
      </w:pPr>
      <w:r w:rsidRPr="008A2235">
        <w:rPr>
          <w:rFonts w:cs="Arial"/>
          <w:sz w:val="24"/>
          <w:szCs w:val="24"/>
        </w:rPr>
        <w:t xml:space="preserve">IV - </w:t>
      </w:r>
      <w:proofErr w:type="gramStart"/>
      <w:r w:rsidRPr="008A2235">
        <w:rPr>
          <w:rFonts w:cs="Arial"/>
          <w:sz w:val="24"/>
          <w:szCs w:val="24"/>
        </w:rPr>
        <w:t>rede</w:t>
      </w:r>
      <w:proofErr w:type="gramEnd"/>
      <w:r w:rsidRPr="008A2235">
        <w:rPr>
          <w:rFonts w:cs="Arial"/>
          <w:sz w:val="24"/>
          <w:szCs w:val="24"/>
        </w:rPr>
        <w:t xml:space="preserve"> de iluminação pública, com ou sem </w:t>
      </w:r>
      <w:proofErr w:type="spellStart"/>
      <w:r w:rsidRPr="008A2235">
        <w:rPr>
          <w:rFonts w:cs="Arial"/>
          <w:sz w:val="24"/>
          <w:szCs w:val="24"/>
        </w:rPr>
        <w:t>posteamento</w:t>
      </w:r>
      <w:proofErr w:type="spellEnd"/>
      <w:r w:rsidRPr="008A2235">
        <w:rPr>
          <w:rFonts w:cs="Arial"/>
          <w:sz w:val="24"/>
          <w:szCs w:val="24"/>
        </w:rPr>
        <w:t xml:space="preserve"> para distribuição domiciliar;</w:t>
      </w:r>
    </w:p>
    <w:p w14:paraId="4EC5DDD2" w14:textId="77777777" w:rsidR="007B16B9" w:rsidRPr="008A2235" w:rsidRDefault="007B16B9" w:rsidP="007B16B9">
      <w:pPr>
        <w:pStyle w:val="Corpodetexto"/>
        <w:rPr>
          <w:rFonts w:cs="Arial"/>
          <w:sz w:val="24"/>
          <w:szCs w:val="24"/>
        </w:rPr>
      </w:pPr>
      <w:r w:rsidRPr="008A2235">
        <w:rPr>
          <w:rFonts w:cs="Arial"/>
          <w:sz w:val="24"/>
          <w:szCs w:val="24"/>
        </w:rPr>
        <w:t xml:space="preserve">V - </w:t>
      </w:r>
      <w:proofErr w:type="gramStart"/>
      <w:r w:rsidRPr="008A2235">
        <w:rPr>
          <w:rFonts w:cs="Arial"/>
          <w:sz w:val="24"/>
          <w:szCs w:val="24"/>
        </w:rPr>
        <w:t>escola</w:t>
      </w:r>
      <w:proofErr w:type="gramEnd"/>
      <w:r w:rsidRPr="008A2235">
        <w:rPr>
          <w:rFonts w:cs="Arial"/>
          <w:sz w:val="24"/>
          <w:szCs w:val="24"/>
        </w:rPr>
        <w:t xml:space="preserve"> primária ou posto de saúde a uma distância máxima de 3 (três) quilômetros do terreno considerado.</w:t>
      </w:r>
    </w:p>
    <w:p w14:paraId="17DBAD7D" w14:textId="77777777" w:rsidR="007B16B9" w:rsidRPr="008A2235" w:rsidRDefault="007B16B9" w:rsidP="007B16B9">
      <w:pPr>
        <w:pStyle w:val="Corpodetexto"/>
        <w:rPr>
          <w:rFonts w:cs="Arial"/>
          <w:sz w:val="24"/>
          <w:szCs w:val="24"/>
        </w:rPr>
      </w:pPr>
    </w:p>
    <w:p w14:paraId="619B52F9" w14:textId="77777777" w:rsidR="007B16B9" w:rsidRPr="008A2235" w:rsidRDefault="007B16B9" w:rsidP="007B16B9">
      <w:pPr>
        <w:pStyle w:val="Corpodetexto"/>
        <w:rPr>
          <w:rFonts w:cs="Arial"/>
          <w:sz w:val="24"/>
          <w:szCs w:val="24"/>
        </w:rPr>
      </w:pPr>
      <w:r w:rsidRPr="008A2235">
        <w:rPr>
          <w:rFonts w:cs="Arial"/>
          <w:sz w:val="24"/>
          <w:szCs w:val="24"/>
        </w:rPr>
        <w:t>Art. 306. Também são consideradas zonas urbanas as áreas urbanizáveis ou de expansão urbana, constantes de loteamentos aprovados pelos órgãos competentes, destinados à habitação, ao comércio ou à indústria, mesmo que localizadas fora das zonas definidas nos termos do artigo anterior.</w:t>
      </w:r>
    </w:p>
    <w:p w14:paraId="1ECB0E00" w14:textId="77777777" w:rsidR="007B16B9" w:rsidRPr="008A2235" w:rsidRDefault="007B16B9" w:rsidP="007B16B9">
      <w:pPr>
        <w:pStyle w:val="Corpodetexto"/>
        <w:rPr>
          <w:rFonts w:cs="Arial"/>
          <w:sz w:val="24"/>
          <w:szCs w:val="24"/>
        </w:rPr>
      </w:pPr>
    </w:p>
    <w:p w14:paraId="6EE4CCEB" w14:textId="77777777" w:rsidR="007B16B9" w:rsidRPr="008A2235" w:rsidRDefault="007B16B9" w:rsidP="007D677C">
      <w:pPr>
        <w:pStyle w:val="Corpodetexto"/>
        <w:spacing w:after="120"/>
        <w:rPr>
          <w:rFonts w:cs="Arial"/>
          <w:sz w:val="24"/>
          <w:szCs w:val="24"/>
        </w:rPr>
      </w:pPr>
      <w:bookmarkStart w:id="286" w:name="_Hlk134609519"/>
      <w:r w:rsidRPr="008A2235">
        <w:rPr>
          <w:rFonts w:cs="Arial"/>
          <w:sz w:val="24"/>
          <w:szCs w:val="24"/>
        </w:rPr>
        <w:t>Art. 307. Para os efeitos deste imposto, considera-se terreno o solo, sem benfeitoria ou edificação, e o terreno que contenha:</w:t>
      </w:r>
    </w:p>
    <w:p w14:paraId="54E2D6A2" w14:textId="7680FE2F"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construção</w:t>
      </w:r>
      <w:proofErr w:type="gramEnd"/>
      <w:r w:rsidRPr="008A2235">
        <w:rPr>
          <w:rFonts w:cs="Arial"/>
          <w:sz w:val="24"/>
          <w:szCs w:val="24"/>
        </w:rPr>
        <w:t xml:space="preserve"> provisória que possa ser removida sem destruição ou alteração;</w:t>
      </w:r>
    </w:p>
    <w:p w14:paraId="1D50E450" w14:textId="4DA456AC"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construção</w:t>
      </w:r>
      <w:proofErr w:type="gramEnd"/>
      <w:r w:rsidRPr="008A2235">
        <w:rPr>
          <w:rFonts w:cs="Arial"/>
          <w:sz w:val="24"/>
          <w:szCs w:val="24"/>
        </w:rPr>
        <w:t xml:space="preserve"> em andamento ou paralisada;</w:t>
      </w:r>
    </w:p>
    <w:p w14:paraId="43539446" w14:textId="77777777" w:rsidR="007B16B9" w:rsidRPr="008A2235" w:rsidRDefault="007B16B9" w:rsidP="007B16B9">
      <w:pPr>
        <w:pStyle w:val="Corpodetexto"/>
        <w:rPr>
          <w:rFonts w:cs="Arial"/>
          <w:sz w:val="24"/>
          <w:szCs w:val="24"/>
        </w:rPr>
      </w:pPr>
      <w:r w:rsidRPr="008A2235">
        <w:rPr>
          <w:rFonts w:cs="Arial"/>
          <w:sz w:val="24"/>
          <w:szCs w:val="24"/>
        </w:rPr>
        <w:t>III - construção em ruínas, em demolição, condenada ou interditada;</w:t>
      </w:r>
    </w:p>
    <w:p w14:paraId="786C18A5" w14:textId="77777777" w:rsidR="007B16B9" w:rsidRPr="008A2235" w:rsidRDefault="007B16B9" w:rsidP="007D677C">
      <w:pPr>
        <w:pStyle w:val="Corpodetexto"/>
        <w:spacing w:after="120"/>
        <w:rPr>
          <w:rFonts w:cs="Arial"/>
          <w:sz w:val="24"/>
          <w:szCs w:val="24"/>
        </w:rPr>
      </w:pPr>
      <w:r w:rsidRPr="008A2235">
        <w:rPr>
          <w:rFonts w:cs="Arial"/>
          <w:sz w:val="24"/>
          <w:szCs w:val="24"/>
        </w:rPr>
        <w:t xml:space="preserve">IV - </w:t>
      </w:r>
      <w:proofErr w:type="gramStart"/>
      <w:r w:rsidRPr="008A2235">
        <w:rPr>
          <w:rFonts w:cs="Arial"/>
          <w:sz w:val="24"/>
          <w:szCs w:val="24"/>
        </w:rPr>
        <w:t>construção</w:t>
      </w:r>
      <w:proofErr w:type="gramEnd"/>
      <w:r w:rsidRPr="008A2235">
        <w:rPr>
          <w:rFonts w:cs="Arial"/>
          <w:sz w:val="24"/>
          <w:szCs w:val="24"/>
        </w:rPr>
        <w:t xml:space="preserve"> que a autoridade competente considere inadequada, quanto à área ocupada, para a destinação ou utilização pretendida.</w:t>
      </w:r>
    </w:p>
    <w:p w14:paraId="50B26CF3" w14:textId="77777777" w:rsidR="007B16B9" w:rsidRPr="008A2235" w:rsidRDefault="007B16B9" w:rsidP="00C5782F">
      <w:pPr>
        <w:pStyle w:val="Corpodetexto"/>
        <w:spacing w:after="120"/>
        <w:rPr>
          <w:rFonts w:cs="Arial"/>
          <w:b/>
          <w:bCs/>
          <w:sz w:val="24"/>
          <w:szCs w:val="24"/>
        </w:rPr>
      </w:pPr>
      <w:r w:rsidRPr="008A2235">
        <w:rPr>
          <w:rFonts w:cs="Arial"/>
          <w:sz w:val="24"/>
          <w:szCs w:val="24"/>
        </w:rPr>
        <w:t>§ 1°. Considera-se não edificada a área de terreno que exceder a 10 (dez) vezes a área construída, em lotes de área superior a 500 (quinhentos) metros quadrados.</w:t>
      </w:r>
    </w:p>
    <w:p w14:paraId="78F84D01" w14:textId="77777777" w:rsidR="007B16B9" w:rsidRPr="008A2235" w:rsidRDefault="007B16B9" w:rsidP="007B16B9">
      <w:pPr>
        <w:pStyle w:val="Corpodetexto"/>
        <w:rPr>
          <w:rFonts w:cs="Arial"/>
          <w:iCs/>
          <w:sz w:val="24"/>
          <w:szCs w:val="24"/>
        </w:rPr>
      </w:pPr>
      <w:bookmarkStart w:id="287" w:name="_Hlk136870132"/>
      <w:bookmarkEnd w:id="286"/>
      <w:r w:rsidRPr="008A2235">
        <w:rPr>
          <w:rFonts w:cs="Arial"/>
          <w:sz w:val="24"/>
          <w:szCs w:val="24"/>
        </w:rPr>
        <w:t xml:space="preserve">§ 2°. </w:t>
      </w:r>
      <w:r w:rsidRPr="008A2235">
        <w:rPr>
          <w:rFonts w:cs="Arial"/>
          <w:iCs/>
          <w:sz w:val="24"/>
          <w:szCs w:val="24"/>
        </w:rPr>
        <w:t>No cálculo do excesso de área de que trata o parágrafo anterior, toma-se por base a do terreno ocupado pela edificação principal, edículas e dependências</w:t>
      </w:r>
    </w:p>
    <w:p w14:paraId="68AF0A5C" w14:textId="4D7790F2" w:rsidR="007B16B9" w:rsidRPr="008A2235" w:rsidRDefault="00366FCD" w:rsidP="00366FCD">
      <w:pPr>
        <w:pStyle w:val="Ttulo2"/>
      </w:pPr>
      <w:bookmarkStart w:id="288" w:name="_Toc147923291"/>
      <w:r w:rsidRPr="008A2235">
        <w:t>Seção II</w:t>
      </w:r>
      <w:bookmarkEnd w:id="288"/>
    </w:p>
    <w:p w14:paraId="1E2D53F3" w14:textId="77777777" w:rsidR="007B16B9" w:rsidRPr="008A2235" w:rsidRDefault="007B16B9" w:rsidP="00F75E1E">
      <w:pPr>
        <w:pStyle w:val="Ttulo2"/>
      </w:pPr>
      <w:bookmarkStart w:id="289" w:name="_Toc147923292"/>
      <w:bookmarkEnd w:id="287"/>
      <w:r w:rsidRPr="008A2235">
        <w:t>Da Base de Cálculo e da Alíquota</w:t>
      </w:r>
      <w:bookmarkEnd w:id="289"/>
    </w:p>
    <w:p w14:paraId="4BFA53AA" w14:textId="77777777" w:rsidR="007B16B9" w:rsidRPr="008A2235" w:rsidRDefault="007B16B9" w:rsidP="007B16B9">
      <w:pPr>
        <w:pStyle w:val="Corpodetexto"/>
        <w:rPr>
          <w:rFonts w:cs="Arial"/>
          <w:sz w:val="24"/>
          <w:szCs w:val="24"/>
        </w:rPr>
      </w:pPr>
    </w:p>
    <w:p w14:paraId="5D68780C" w14:textId="77777777" w:rsidR="007B16B9" w:rsidRPr="008A2235" w:rsidRDefault="007B16B9" w:rsidP="007B16B9">
      <w:pPr>
        <w:pStyle w:val="Corpodetexto"/>
        <w:rPr>
          <w:rFonts w:cs="Arial"/>
          <w:sz w:val="24"/>
          <w:szCs w:val="24"/>
        </w:rPr>
      </w:pPr>
      <w:r w:rsidRPr="008A2235">
        <w:rPr>
          <w:rFonts w:cs="Arial"/>
          <w:sz w:val="24"/>
          <w:szCs w:val="24"/>
        </w:rPr>
        <w:t>Art. 308. A base de cálculo do imposto é o valor venal do terreno, ao qual se aplica a alíquota de 2,60 % (dois inteiros e seis décimos por cento).</w:t>
      </w:r>
    </w:p>
    <w:p w14:paraId="0BD255A8" w14:textId="77777777" w:rsidR="007B16B9" w:rsidRPr="008A2235" w:rsidRDefault="007B16B9" w:rsidP="007B16B9">
      <w:pPr>
        <w:pStyle w:val="Corpodetexto"/>
        <w:rPr>
          <w:rFonts w:cs="Arial"/>
          <w:sz w:val="24"/>
          <w:szCs w:val="24"/>
        </w:rPr>
      </w:pPr>
    </w:p>
    <w:p w14:paraId="1F2CB3B9" w14:textId="77777777" w:rsidR="007B16B9" w:rsidRPr="008A2235" w:rsidRDefault="007B16B9" w:rsidP="007B16B9">
      <w:pPr>
        <w:pStyle w:val="Corpodetexto"/>
        <w:rPr>
          <w:rFonts w:cs="Arial"/>
          <w:sz w:val="24"/>
          <w:szCs w:val="24"/>
        </w:rPr>
      </w:pPr>
      <w:r w:rsidRPr="008A2235">
        <w:rPr>
          <w:rFonts w:cs="Arial"/>
          <w:sz w:val="24"/>
          <w:szCs w:val="24"/>
        </w:rPr>
        <w:t>Art. 309. O valor venal dos imóveis será apurado com base nos elementos existentes no Cadastro Imobiliário e segundo os valores do metro quadrado territorial constantes da Planta Genérica de Valores (PGV) anexa a este Código – Tabela I.</w:t>
      </w:r>
    </w:p>
    <w:p w14:paraId="10F781B3" w14:textId="77777777" w:rsidR="007B16B9" w:rsidRPr="008A2235" w:rsidRDefault="007B16B9" w:rsidP="007B16B9">
      <w:pPr>
        <w:pStyle w:val="Corpodetexto"/>
        <w:rPr>
          <w:rFonts w:cs="Arial"/>
          <w:sz w:val="24"/>
          <w:szCs w:val="24"/>
        </w:rPr>
      </w:pPr>
    </w:p>
    <w:p w14:paraId="02375A11" w14:textId="77777777" w:rsidR="007B16B9" w:rsidRPr="008A2235" w:rsidRDefault="007B16B9" w:rsidP="00C5782F">
      <w:pPr>
        <w:pStyle w:val="Corpodetexto"/>
        <w:spacing w:after="120"/>
        <w:rPr>
          <w:rFonts w:cs="Arial"/>
          <w:sz w:val="24"/>
          <w:szCs w:val="24"/>
        </w:rPr>
      </w:pPr>
      <w:r w:rsidRPr="008A2235">
        <w:rPr>
          <w:rFonts w:cs="Arial"/>
          <w:sz w:val="24"/>
          <w:szCs w:val="24"/>
        </w:rPr>
        <w:t>Art. 310. O valor venal dos terrenos será apurado em função dos seguintes elementos, considerados em conjunto ou isoladamente, a critério da Administração Tributária:</w:t>
      </w:r>
    </w:p>
    <w:p w14:paraId="735ECBEF" w14:textId="75171D6E"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o</w:t>
      </w:r>
      <w:proofErr w:type="gramEnd"/>
      <w:r w:rsidRPr="008A2235">
        <w:rPr>
          <w:rFonts w:cs="Arial"/>
          <w:sz w:val="24"/>
          <w:szCs w:val="24"/>
        </w:rPr>
        <w:t xml:space="preserve"> valor corretamente declarado pelo contribuinte;</w:t>
      </w:r>
    </w:p>
    <w:p w14:paraId="16C29294" w14:textId="078003B9"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o</w:t>
      </w:r>
      <w:proofErr w:type="gramEnd"/>
      <w:r w:rsidRPr="008A2235">
        <w:rPr>
          <w:rFonts w:cs="Arial"/>
          <w:sz w:val="24"/>
          <w:szCs w:val="24"/>
        </w:rPr>
        <w:t xml:space="preserve"> índice médio de valorização correspondente ao setor de situação do terreno;</w:t>
      </w:r>
    </w:p>
    <w:p w14:paraId="417DE9E5" w14:textId="1B69A451" w:rsidR="007B16B9" w:rsidRPr="008A2235" w:rsidRDefault="007B16B9" w:rsidP="007B16B9">
      <w:pPr>
        <w:pStyle w:val="Corpodetexto"/>
        <w:rPr>
          <w:rFonts w:cs="Arial"/>
          <w:sz w:val="24"/>
          <w:szCs w:val="24"/>
        </w:rPr>
      </w:pPr>
      <w:r w:rsidRPr="008A2235">
        <w:rPr>
          <w:rFonts w:cs="Arial"/>
          <w:sz w:val="24"/>
          <w:szCs w:val="24"/>
        </w:rPr>
        <w:t>III - o preço de terreno nas últimas operações de compra e venda realizadas nos respectivos setores;</w:t>
      </w:r>
    </w:p>
    <w:p w14:paraId="1682BD87" w14:textId="070F82C7" w:rsidR="007B16B9" w:rsidRPr="008A2235" w:rsidRDefault="007B16B9" w:rsidP="007B16B9">
      <w:pPr>
        <w:pStyle w:val="Corpodetexto"/>
        <w:rPr>
          <w:rFonts w:cs="Arial"/>
          <w:sz w:val="24"/>
          <w:szCs w:val="24"/>
        </w:rPr>
      </w:pPr>
      <w:r w:rsidRPr="008A2235">
        <w:rPr>
          <w:rFonts w:cs="Arial"/>
          <w:sz w:val="24"/>
          <w:szCs w:val="24"/>
        </w:rPr>
        <w:t xml:space="preserve">IV - </w:t>
      </w:r>
      <w:proofErr w:type="gramStart"/>
      <w:r w:rsidRPr="008A2235">
        <w:rPr>
          <w:rFonts w:cs="Arial"/>
          <w:sz w:val="24"/>
          <w:szCs w:val="24"/>
        </w:rPr>
        <w:t>a</w:t>
      </w:r>
      <w:proofErr w:type="gramEnd"/>
      <w:r w:rsidRPr="008A2235">
        <w:rPr>
          <w:rFonts w:cs="Arial"/>
          <w:sz w:val="24"/>
          <w:szCs w:val="24"/>
        </w:rPr>
        <w:t xml:space="preserve"> existência de equipamentos urbanos, tais como água, esgoto, pavimentação, iluminação e limpeza pública e outros melhoramentos implantados pelo Poder Público; </w:t>
      </w:r>
    </w:p>
    <w:p w14:paraId="30AD9486" w14:textId="46173383" w:rsidR="007B16B9" w:rsidRPr="008A2235" w:rsidRDefault="007B16B9" w:rsidP="007B16B9">
      <w:pPr>
        <w:pStyle w:val="Corpodetexto"/>
        <w:rPr>
          <w:rFonts w:cs="Arial"/>
          <w:sz w:val="24"/>
          <w:szCs w:val="24"/>
        </w:rPr>
      </w:pPr>
      <w:r w:rsidRPr="008A2235">
        <w:rPr>
          <w:rFonts w:cs="Arial"/>
          <w:sz w:val="24"/>
          <w:szCs w:val="24"/>
        </w:rPr>
        <w:t xml:space="preserve">V - </w:t>
      </w:r>
      <w:proofErr w:type="gramStart"/>
      <w:r w:rsidRPr="008A2235">
        <w:rPr>
          <w:rFonts w:cs="Arial"/>
          <w:sz w:val="24"/>
          <w:szCs w:val="24"/>
        </w:rPr>
        <w:t>os</w:t>
      </w:r>
      <w:proofErr w:type="gramEnd"/>
      <w:r w:rsidRPr="008A2235">
        <w:rPr>
          <w:rFonts w:cs="Arial"/>
          <w:sz w:val="24"/>
          <w:szCs w:val="24"/>
        </w:rPr>
        <w:t xml:space="preserve"> acidentes naturais e outras características físicas do setor;</w:t>
      </w:r>
    </w:p>
    <w:p w14:paraId="0E27A02A" w14:textId="03201205" w:rsidR="007B16B9" w:rsidRPr="008A2235" w:rsidRDefault="007B16B9" w:rsidP="007B16B9">
      <w:pPr>
        <w:pStyle w:val="Corpodetexto"/>
        <w:rPr>
          <w:rFonts w:cs="Arial"/>
          <w:sz w:val="24"/>
          <w:szCs w:val="24"/>
        </w:rPr>
      </w:pPr>
      <w:r w:rsidRPr="008A2235">
        <w:rPr>
          <w:rFonts w:cs="Arial"/>
          <w:sz w:val="24"/>
          <w:szCs w:val="24"/>
        </w:rPr>
        <w:t xml:space="preserve">VI - </w:t>
      </w:r>
      <w:proofErr w:type="gramStart"/>
      <w:r w:rsidRPr="008A2235">
        <w:rPr>
          <w:rFonts w:cs="Arial"/>
          <w:sz w:val="24"/>
          <w:szCs w:val="24"/>
        </w:rPr>
        <w:t>índice</w:t>
      </w:r>
      <w:proofErr w:type="gramEnd"/>
      <w:r w:rsidRPr="008A2235">
        <w:rPr>
          <w:rFonts w:cs="Arial"/>
          <w:sz w:val="24"/>
          <w:szCs w:val="24"/>
        </w:rPr>
        <w:t xml:space="preserve"> de desvalorização da moeda;</w:t>
      </w:r>
    </w:p>
    <w:p w14:paraId="213829AD" w14:textId="77777777" w:rsidR="007B16B9" w:rsidRPr="008A2235" w:rsidRDefault="007B16B9" w:rsidP="00C5782F">
      <w:pPr>
        <w:pStyle w:val="Corpodetexto"/>
        <w:spacing w:after="120"/>
        <w:rPr>
          <w:rFonts w:cs="Arial"/>
          <w:sz w:val="24"/>
          <w:szCs w:val="24"/>
        </w:rPr>
      </w:pPr>
      <w:r w:rsidRPr="008A2235">
        <w:rPr>
          <w:rFonts w:cs="Arial"/>
          <w:sz w:val="24"/>
          <w:szCs w:val="24"/>
        </w:rPr>
        <w:t>VII - quaisquer outros dados informativos obtidos pela Administração Tributária e que possam ser tecnicamente admitidos.</w:t>
      </w:r>
    </w:p>
    <w:p w14:paraId="5801DE85" w14:textId="77777777" w:rsidR="007B16B9" w:rsidRPr="008A2235" w:rsidRDefault="007B16B9" w:rsidP="00C5782F">
      <w:pPr>
        <w:pStyle w:val="Corpodetexto"/>
        <w:spacing w:after="120"/>
        <w:rPr>
          <w:rFonts w:cs="Arial"/>
          <w:sz w:val="24"/>
          <w:szCs w:val="24"/>
        </w:rPr>
      </w:pPr>
      <w:r w:rsidRPr="008A2235">
        <w:rPr>
          <w:rFonts w:cs="Arial"/>
          <w:sz w:val="24"/>
          <w:szCs w:val="24"/>
        </w:rPr>
        <w:t>Parágrafo único. Na determinação do valor venal do terreno não serão considerados:</w:t>
      </w:r>
    </w:p>
    <w:p w14:paraId="70BDF50E" w14:textId="77777777"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o</w:t>
      </w:r>
      <w:proofErr w:type="gramEnd"/>
      <w:r w:rsidRPr="008A2235">
        <w:rPr>
          <w:rFonts w:cs="Arial"/>
          <w:sz w:val="24"/>
          <w:szCs w:val="24"/>
        </w:rPr>
        <w:t xml:space="preserve"> valor dos bens imóveis nele mantidos, em caráter permanente ou temporário, para efeito de sua utilização, exploração, aformoseamento ou comodidade;</w:t>
      </w:r>
    </w:p>
    <w:p w14:paraId="426F19B0" w14:textId="77777777"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as</w:t>
      </w:r>
      <w:proofErr w:type="gramEnd"/>
      <w:r w:rsidRPr="008A2235">
        <w:rPr>
          <w:rFonts w:cs="Arial"/>
          <w:sz w:val="24"/>
          <w:szCs w:val="24"/>
        </w:rPr>
        <w:t xml:space="preserve"> vinculações restritivas do direito de propriedade e o estatuto de comunhão;</w:t>
      </w:r>
    </w:p>
    <w:p w14:paraId="3B395BAA" w14:textId="77777777" w:rsidR="007B16B9" w:rsidRPr="008A2235" w:rsidRDefault="007B16B9" w:rsidP="007B16B9">
      <w:pPr>
        <w:pStyle w:val="Corpodetexto"/>
        <w:rPr>
          <w:rFonts w:cs="Arial"/>
          <w:sz w:val="24"/>
          <w:szCs w:val="24"/>
        </w:rPr>
      </w:pPr>
      <w:r w:rsidRPr="008A2235">
        <w:rPr>
          <w:rFonts w:cs="Arial"/>
          <w:sz w:val="24"/>
          <w:szCs w:val="24"/>
        </w:rPr>
        <w:t>III - o valor das construções ou edificações, nas hipóteses previstas nos incisos I, II, III e IV, do art. 307.</w:t>
      </w:r>
    </w:p>
    <w:p w14:paraId="227E63B9" w14:textId="77777777" w:rsidR="007B16B9" w:rsidRPr="008A2235" w:rsidRDefault="007B16B9" w:rsidP="007B16B9">
      <w:pPr>
        <w:pStyle w:val="Corpodetexto"/>
        <w:rPr>
          <w:rFonts w:cs="Arial"/>
          <w:sz w:val="24"/>
          <w:szCs w:val="24"/>
        </w:rPr>
      </w:pPr>
    </w:p>
    <w:p w14:paraId="65C47750" w14:textId="77777777" w:rsidR="007B16B9" w:rsidRPr="008A2235" w:rsidRDefault="007B16B9" w:rsidP="00C5782F">
      <w:pPr>
        <w:pStyle w:val="Corpodetexto"/>
        <w:spacing w:after="120"/>
        <w:rPr>
          <w:rFonts w:cs="Arial"/>
          <w:sz w:val="24"/>
          <w:szCs w:val="24"/>
        </w:rPr>
      </w:pPr>
      <w:r w:rsidRPr="008A2235">
        <w:rPr>
          <w:rFonts w:cs="Arial"/>
          <w:sz w:val="24"/>
          <w:szCs w:val="24"/>
        </w:rPr>
        <w:t>Art. 311. O Poder Executivo editará mapas contendo:</w:t>
      </w:r>
    </w:p>
    <w:p w14:paraId="614063A1" w14:textId="77777777"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valores</w:t>
      </w:r>
      <w:proofErr w:type="gramEnd"/>
      <w:r w:rsidRPr="008A2235">
        <w:rPr>
          <w:rFonts w:cs="Arial"/>
          <w:sz w:val="24"/>
          <w:szCs w:val="24"/>
        </w:rPr>
        <w:t xml:space="preserve"> por metro de frente de cada terreno segundo sua localização e existência de equipamentos urbanos;</w:t>
      </w:r>
    </w:p>
    <w:p w14:paraId="37C1843F" w14:textId="77777777"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fatores</w:t>
      </w:r>
      <w:proofErr w:type="gramEnd"/>
      <w:r w:rsidRPr="008A2235">
        <w:rPr>
          <w:rFonts w:cs="Arial"/>
          <w:sz w:val="24"/>
          <w:szCs w:val="24"/>
        </w:rPr>
        <w:t xml:space="preserve"> de correção e respectivos critérios de aplicação.</w:t>
      </w:r>
    </w:p>
    <w:p w14:paraId="15FB3B95" w14:textId="77777777" w:rsidR="007B16B9" w:rsidRPr="008A2235" w:rsidRDefault="007B16B9" w:rsidP="007B16B9">
      <w:pPr>
        <w:pStyle w:val="Corpodetexto"/>
        <w:rPr>
          <w:rFonts w:cs="Arial"/>
          <w:sz w:val="24"/>
          <w:szCs w:val="24"/>
        </w:rPr>
      </w:pPr>
    </w:p>
    <w:p w14:paraId="62297CAC" w14:textId="77777777" w:rsidR="007B16B9" w:rsidRPr="008A2235" w:rsidRDefault="007B16B9" w:rsidP="007B16B9">
      <w:pPr>
        <w:pStyle w:val="Corpodetexto"/>
        <w:rPr>
          <w:rFonts w:cs="Arial"/>
          <w:sz w:val="24"/>
          <w:szCs w:val="24"/>
        </w:rPr>
      </w:pPr>
      <w:r w:rsidRPr="008A2235">
        <w:rPr>
          <w:rFonts w:cs="Arial"/>
          <w:sz w:val="24"/>
          <w:szCs w:val="24"/>
        </w:rPr>
        <w:t>Art. 312. Os valores constantes dos mapas serão atualizados anualmente e revistos a cada dois anos, antes do lançamento deste imposto.</w:t>
      </w:r>
    </w:p>
    <w:p w14:paraId="6CA0BF81" w14:textId="77777777" w:rsidR="007B16B9" w:rsidRPr="008A2235" w:rsidRDefault="007B16B9" w:rsidP="007B16B9">
      <w:pPr>
        <w:pStyle w:val="Corpodetexto"/>
        <w:rPr>
          <w:rFonts w:cs="Arial"/>
          <w:sz w:val="24"/>
          <w:szCs w:val="24"/>
        </w:rPr>
      </w:pPr>
    </w:p>
    <w:p w14:paraId="6DDF9CB7" w14:textId="77777777" w:rsidR="007B16B9" w:rsidRPr="008A2235" w:rsidRDefault="007B16B9" w:rsidP="007B16B9">
      <w:pPr>
        <w:pStyle w:val="Corpodetexto"/>
        <w:rPr>
          <w:rFonts w:cs="Arial"/>
          <w:sz w:val="24"/>
          <w:szCs w:val="24"/>
        </w:rPr>
      </w:pPr>
    </w:p>
    <w:p w14:paraId="368C0534" w14:textId="77777777" w:rsidR="007B16B9" w:rsidRPr="008A2235" w:rsidRDefault="007B16B9" w:rsidP="00F75E1E">
      <w:pPr>
        <w:pStyle w:val="Ttulo2"/>
      </w:pPr>
      <w:bookmarkStart w:id="290" w:name="_Toc147923293"/>
      <w:r w:rsidRPr="008A2235">
        <w:t>Seção III</w:t>
      </w:r>
      <w:bookmarkEnd w:id="290"/>
    </w:p>
    <w:p w14:paraId="34B064F2" w14:textId="77777777" w:rsidR="007B16B9" w:rsidRPr="008A2235" w:rsidRDefault="007B16B9" w:rsidP="00F75E1E">
      <w:pPr>
        <w:pStyle w:val="Ttulo2"/>
      </w:pPr>
      <w:bookmarkStart w:id="291" w:name="_Toc147923294"/>
      <w:r w:rsidRPr="008A2235">
        <w:t>Do Lançamento</w:t>
      </w:r>
      <w:bookmarkEnd w:id="291"/>
    </w:p>
    <w:p w14:paraId="6E1D7592" w14:textId="77777777" w:rsidR="007B16B9" w:rsidRPr="008A2235" w:rsidRDefault="007B16B9" w:rsidP="007B16B9">
      <w:pPr>
        <w:pStyle w:val="Corpodetexto"/>
        <w:rPr>
          <w:rFonts w:cs="Arial"/>
          <w:sz w:val="24"/>
          <w:szCs w:val="24"/>
        </w:rPr>
      </w:pPr>
    </w:p>
    <w:p w14:paraId="7B346430" w14:textId="77777777" w:rsidR="007B16B9" w:rsidRPr="008A2235" w:rsidRDefault="007B16B9" w:rsidP="00C5782F">
      <w:pPr>
        <w:pStyle w:val="Corpodetexto"/>
        <w:spacing w:after="120"/>
        <w:rPr>
          <w:rFonts w:cs="Arial"/>
          <w:sz w:val="24"/>
          <w:szCs w:val="24"/>
        </w:rPr>
      </w:pPr>
      <w:r w:rsidRPr="008A2235">
        <w:rPr>
          <w:rFonts w:cs="Arial"/>
          <w:sz w:val="24"/>
          <w:szCs w:val="24"/>
        </w:rPr>
        <w:t>Art. 313. O imposto será lançado anualmente, observando-se o estado do terreno em 1° de janeiro do ano a que corresponder o lançamento.</w:t>
      </w:r>
    </w:p>
    <w:p w14:paraId="73E916A7" w14:textId="77777777" w:rsidR="007B16B9" w:rsidRPr="008A2235" w:rsidRDefault="007B16B9" w:rsidP="007B16B9">
      <w:pPr>
        <w:pStyle w:val="Corpodetexto"/>
        <w:rPr>
          <w:rFonts w:cs="Arial"/>
          <w:sz w:val="24"/>
          <w:szCs w:val="24"/>
        </w:rPr>
      </w:pPr>
      <w:r w:rsidRPr="008A2235">
        <w:rPr>
          <w:rFonts w:cs="Arial"/>
          <w:sz w:val="24"/>
          <w:szCs w:val="24"/>
        </w:rPr>
        <w:t>Parágrafo único. Tratando-se de terreno no qual sejam concluídas obras durante o exercício, o imposto será devido até o final do ano em que seja expedido o "Habite-se", em que seja obtido o "Auto de Vistoria", ou em que as construções sejam efetivamente ocupadas.</w:t>
      </w:r>
    </w:p>
    <w:p w14:paraId="501705D8" w14:textId="77777777" w:rsidR="007B16B9" w:rsidRPr="008A2235" w:rsidRDefault="007B16B9" w:rsidP="007B16B9">
      <w:pPr>
        <w:pStyle w:val="Corpodetexto"/>
        <w:rPr>
          <w:rFonts w:cs="Arial"/>
          <w:sz w:val="24"/>
          <w:szCs w:val="24"/>
        </w:rPr>
      </w:pPr>
    </w:p>
    <w:p w14:paraId="1E480F01" w14:textId="77777777" w:rsidR="007B16B9" w:rsidRPr="008A2235" w:rsidRDefault="007B16B9" w:rsidP="00C5782F">
      <w:pPr>
        <w:pStyle w:val="Corpodetexto"/>
        <w:spacing w:after="120"/>
        <w:rPr>
          <w:rFonts w:cs="Arial"/>
          <w:sz w:val="24"/>
          <w:szCs w:val="24"/>
        </w:rPr>
      </w:pPr>
      <w:r w:rsidRPr="008A2235">
        <w:rPr>
          <w:rFonts w:cs="Arial"/>
          <w:sz w:val="24"/>
          <w:szCs w:val="24"/>
        </w:rPr>
        <w:t>Art. 314. O imposto será lançado em nome do contribuinte que constar da inscrição.</w:t>
      </w:r>
    </w:p>
    <w:p w14:paraId="051B9E98" w14:textId="77777777" w:rsidR="007B16B9" w:rsidRPr="008A2235" w:rsidRDefault="007B16B9" w:rsidP="00C5782F">
      <w:pPr>
        <w:pStyle w:val="Corpodetexto"/>
        <w:spacing w:after="120"/>
        <w:rPr>
          <w:rFonts w:cs="Arial"/>
          <w:sz w:val="24"/>
          <w:szCs w:val="24"/>
        </w:rPr>
      </w:pPr>
      <w:r w:rsidRPr="008A2235">
        <w:rPr>
          <w:rFonts w:cs="Arial"/>
          <w:sz w:val="24"/>
          <w:szCs w:val="24"/>
        </w:rPr>
        <w:t>§ 1º. No caso de terreno objeto de compromisso de compra e venda, o lançamento será mantido em nome do promitente vendedor até a inscrição do compromissário comprador.</w:t>
      </w:r>
    </w:p>
    <w:p w14:paraId="0602A13E" w14:textId="77777777" w:rsidR="007B16B9" w:rsidRPr="008A2235" w:rsidRDefault="007B16B9" w:rsidP="007B16B9">
      <w:pPr>
        <w:pStyle w:val="Corpodetexto"/>
        <w:rPr>
          <w:rFonts w:cs="Arial"/>
          <w:sz w:val="24"/>
          <w:szCs w:val="24"/>
        </w:rPr>
      </w:pPr>
      <w:r w:rsidRPr="008A2235">
        <w:rPr>
          <w:rFonts w:cs="Arial"/>
          <w:sz w:val="24"/>
          <w:szCs w:val="24"/>
        </w:rPr>
        <w:t>§ 2º. Tratando-se de terreno que seja objeto de enfiteuse, usufruto ou fideicomisso, o lançamento será feito em nome do enfiteuta, do usufrutuário ou do fiduciário.</w:t>
      </w:r>
    </w:p>
    <w:p w14:paraId="2DF07408" w14:textId="77777777" w:rsidR="007B16B9" w:rsidRPr="008A2235" w:rsidRDefault="007B16B9" w:rsidP="007B16B9">
      <w:pPr>
        <w:pStyle w:val="Corpodetexto"/>
        <w:rPr>
          <w:rFonts w:cs="Arial"/>
          <w:sz w:val="24"/>
          <w:szCs w:val="24"/>
        </w:rPr>
      </w:pPr>
    </w:p>
    <w:p w14:paraId="7CA02CB2" w14:textId="77777777" w:rsidR="007B16B9" w:rsidRPr="008A2235" w:rsidRDefault="007B16B9" w:rsidP="007B16B9">
      <w:pPr>
        <w:pStyle w:val="Corpodetexto"/>
        <w:rPr>
          <w:rFonts w:cs="Arial"/>
          <w:sz w:val="24"/>
          <w:szCs w:val="24"/>
        </w:rPr>
      </w:pPr>
      <w:r w:rsidRPr="008A2235">
        <w:rPr>
          <w:rFonts w:cs="Arial"/>
          <w:sz w:val="24"/>
          <w:szCs w:val="24"/>
        </w:rPr>
        <w:t>Art. 315. Nos casos de condomínio, o imposto será lançado em nome de um, de alguns ou de todos os coproprietários, nos dois primeiros casos, sem prejuízo da responsabilidade solidária dos demais pelo pagamento do tributo.</w:t>
      </w:r>
    </w:p>
    <w:p w14:paraId="27DFA80B" w14:textId="77777777" w:rsidR="007B16B9" w:rsidRPr="008A2235" w:rsidRDefault="007B16B9" w:rsidP="007B16B9">
      <w:pPr>
        <w:pStyle w:val="Corpodetexto"/>
        <w:rPr>
          <w:rFonts w:cs="Arial"/>
          <w:sz w:val="24"/>
          <w:szCs w:val="24"/>
        </w:rPr>
      </w:pPr>
    </w:p>
    <w:p w14:paraId="4A3E7FBE" w14:textId="77777777" w:rsidR="007B16B9" w:rsidRPr="008A2235" w:rsidRDefault="007B16B9" w:rsidP="007B16B9">
      <w:pPr>
        <w:pStyle w:val="Corpodetexto"/>
        <w:rPr>
          <w:rFonts w:cs="Arial"/>
          <w:sz w:val="24"/>
          <w:szCs w:val="24"/>
        </w:rPr>
      </w:pPr>
      <w:r w:rsidRPr="008A2235">
        <w:rPr>
          <w:rFonts w:cs="Arial"/>
          <w:sz w:val="24"/>
          <w:szCs w:val="24"/>
        </w:rPr>
        <w:t>Art. 316. O lançamento do imposto será distinto, um para cada unidade autônoma, ainda que contíguas ou vizinhas e de propriedade do mesmo contribuinte.</w:t>
      </w:r>
    </w:p>
    <w:p w14:paraId="5AB77C61" w14:textId="77777777" w:rsidR="007B16B9" w:rsidRPr="008A2235" w:rsidRDefault="007B16B9" w:rsidP="007B16B9">
      <w:pPr>
        <w:pStyle w:val="Corpodetexto"/>
        <w:rPr>
          <w:rFonts w:cs="Arial"/>
          <w:sz w:val="24"/>
          <w:szCs w:val="24"/>
        </w:rPr>
      </w:pPr>
    </w:p>
    <w:p w14:paraId="4C2B85B5" w14:textId="77777777" w:rsidR="007B16B9" w:rsidRPr="008A2235" w:rsidRDefault="007B16B9" w:rsidP="002376A9">
      <w:pPr>
        <w:pStyle w:val="Corpodetexto"/>
        <w:spacing w:after="120"/>
        <w:rPr>
          <w:rFonts w:cs="Arial"/>
          <w:sz w:val="24"/>
          <w:szCs w:val="24"/>
        </w:rPr>
      </w:pPr>
      <w:r w:rsidRPr="008A2235">
        <w:rPr>
          <w:rFonts w:cs="Arial"/>
          <w:sz w:val="24"/>
          <w:szCs w:val="24"/>
        </w:rPr>
        <w:t>Art. 317. Enquanto não extinto o direito da Fazenda Municipal, o lançamento poderá ser revisto.</w:t>
      </w:r>
    </w:p>
    <w:p w14:paraId="0FED728F" w14:textId="09AAE2EC" w:rsidR="007B16B9" w:rsidRPr="008A2235" w:rsidRDefault="007B16B9" w:rsidP="002376A9">
      <w:pPr>
        <w:pStyle w:val="Corpodetexto"/>
        <w:spacing w:after="120"/>
        <w:rPr>
          <w:rFonts w:cs="Arial"/>
          <w:sz w:val="24"/>
          <w:szCs w:val="24"/>
        </w:rPr>
      </w:pPr>
      <w:r w:rsidRPr="008A2235">
        <w:rPr>
          <w:rFonts w:cs="Arial"/>
          <w:sz w:val="24"/>
          <w:szCs w:val="24"/>
        </w:rPr>
        <w:t xml:space="preserve"> § 1º. O pagamento da obrigação tributária objeto de lançamento anterior será considerado como pagamento parcial do total devido pelo contribuinte em consequência de revisão de que trata este artigo.</w:t>
      </w:r>
    </w:p>
    <w:p w14:paraId="67B91B76" w14:textId="77777777" w:rsidR="007B16B9" w:rsidRPr="008A2235" w:rsidRDefault="007B16B9" w:rsidP="007B16B9">
      <w:pPr>
        <w:pStyle w:val="Corpodetexto"/>
        <w:rPr>
          <w:rFonts w:cs="Arial"/>
          <w:sz w:val="24"/>
          <w:szCs w:val="24"/>
        </w:rPr>
      </w:pPr>
      <w:r w:rsidRPr="008A2235">
        <w:rPr>
          <w:rFonts w:cs="Arial"/>
          <w:sz w:val="24"/>
          <w:szCs w:val="24"/>
        </w:rPr>
        <w:t>§ 2º. O lançamento complementar resultante de revisão não invalida o lançamento anterior.</w:t>
      </w:r>
    </w:p>
    <w:p w14:paraId="435F6844" w14:textId="77777777" w:rsidR="007B16B9" w:rsidRPr="008A2235" w:rsidRDefault="007B16B9" w:rsidP="007B16B9">
      <w:pPr>
        <w:pStyle w:val="Corpodetexto"/>
        <w:rPr>
          <w:rFonts w:cs="Arial"/>
          <w:sz w:val="24"/>
          <w:szCs w:val="24"/>
        </w:rPr>
      </w:pPr>
    </w:p>
    <w:p w14:paraId="3E2FCFD8" w14:textId="77777777" w:rsidR="007B16B9" w:rsidRPr="008A2235" w:rsidRDefault="007B16B9" w:rsidP="007B16B9">
      <w:pPr>
        <w:pStyle w:val="Corpodetexto"/>
        <w:rPr>
          <w:rFonts w:cs="Arial"/>
          <w:sz w:val="24"/>
          <w:szCs w:val="24"/>
        </w:rPr>
      </w:pPr>
      <w:r w:rsidRPr="008A2235">
        <w:rPr>
          <w:rFonts w:cs="Arial"/>
          <w:sz w:val="24"/>
          <w:szCs w:val="24"/>
        </w:rPr>
        <w:t>Art. 318. O imposto será lançado independentemente da regularidade jurídica dos títulos de propriedade, domínio útil ou posse do terreno, ou da satisfação de quaisquer exigências administrativas para a utilização do imóvel.</w:t>
      </w:r>
    </w:p>
    <w:p w14:paraId="4B4574D3" w14:textId="77777777" w:rsidR="007B16B9" w:rsidRPr="008A2235" w:rsidRDefault="007B16B9" w:rsidP="007B16B9">
      <w:pPr>
        <w:pStyle w:val="Corpodetexto"/>
        <w:rPr>
          <w:rFonts w:cs="Arial"/>
          <w:sz w:val="24"/>
          <w:szCs w:val="24"/>
        </w:rPr>
      </w:pPr>
    </w:p>
    <w:p w14:paraId="429F96F2" w14:textId="77777777" w:rsidR="007B16B9" w:rsidRPr="008A2235" w:rsidRDefault="007B16B9" w:rsidP="00F75E1E">
      <w:pPr>
        <w:pStyle w:val="Ttulo2"/>
      </w:pPr>
      <w:bookmarkStart w:id="292" w:name="_Toc147923295"/>
      <w:r w:rsidRPr="008A2235">
        <w:t>Seção IV</w:t>
      </w:r>
      <w:bookmarkEnd w:id="292"/>
    </w:p>
    <w:p w14:paraId="7F6EA903" w14:textId="77777777" w:rsidR="007B16B9" w:rsidRPr="008A2235" w:rsidRDefault="007B16B9" w:rsidP="00F75E1E">
      <w:pPr>
        <w:pStyle w:val="Ttulo2"/>
      </w:pPr>
      <w:bookmarkStart w:id="293" w:name="_Toc147923296"/>
      <w:r w:rsidRPr="008A2235">
        <w:t>Da Arrecadação</w:t>
      </w:r>
      <w:bookmarkEnd w:id="293"/>
    </w:p>
    <w:p w14:paraId="5356D5E5" w14:textId="77777777" w:rsidR="007B16B9" w:rsidRPr="008A2235" w:rsidRDefault="007B16B9" w:rsidP="007B16B9">
      <w:pPr>
        <w:pStyle w:val="Corpodetexto"/>
        <w:rPr>
          <w:rFonts w:cs="Arial"/>
          <w:sz w:val="24"/>
          <w:szCs w:val="24"/>
        </w:rPr>
      </w:pPr>
    </w:p>
    <w:p w14:paraId="45588B22" w14:textId="77777777" w:rsidR="007B16B9" w:rsidRPr="008A2235" w:rsidRDefault="007B16B9" w:rsidP="007B16B9">
      <w:pPr>
        <w:pStyle w:val="Corpodetexto"/>
        <w:rPr>
          <w:rFonts w:cs="Arial"/>
          <w:sz w:val="24"/>
          <w:szCs w:val="24"/>
        </w:rPr>
      </w:pPr>
      <w:r w:rsidRPr="008A2235">
        <w:rPr>
          <w:rFonts w:cs="Arial"/>
          <w:sz w:val="24"/>
          <w:szCs w:val="24"/>
        </w:rPr>
        <w:t>Art. 319. O pagamento do imposto será feito nos vencimentos e em número de parcelas indicados nos avisos de lançamento, conforme estabelecido no regulamento.</w:t>
      </w:r>
    </w:p>
    <w:p w14:paraId="70DE6221" w14:textId="77777777" w:rsidR="007B16B9" w:rsidRPr="008A2235" w:rsidRDefault="007B16B9" w:rsidP="007B16B9">
      <w:pPr>
        <w:pStyle w:val="Corpodetexto"/>
        <w:rPr>
          <w:rFonts w:cs="Arial"/>
          <w:sz w:val="24"/>
          <w:szCs w:val="24"/>
        </w:rPr>
      </w:pPr>
    </w:p>
    <w:p w14:paraId="1E677078" w14:textId="77777777" w:rsidR="007B16B9" w:rsidRPr="008A2235" w:rsidRDefault="007B16B9" w:rsidP="007B16B9">
      <w:pPr>
        <w:pStyle w:val="Corpodetexto"/>
        <w:rPr>
          <w:rFonts w:cs="Arial"/>
          <w:sz w:val="24"/>
          <w:szCs w:val="24"/>
        </w:rPr>
      </w:pPr>
      <w:r w:rsidRPr="008A2235">
        <w:rPr>
          <w:rFonts w:cs="Arial"/>
          <w:sz w:val="24"/>
          <w:szCs w:val="24"/>
        </w:rPr>
        <w:t>Art. 320. O pagamento do imposto não implica reconhecimento, pela Prefeitura, para quaisquer fins, da legitimidade da propriedade, do domínio útil ou da posse do terreno.</w:t>
      </w:r>
    </w:p>
    <w:p w14:paraId="01527567" w14:textId="77777777" w:rsidR="007B16B9" w:rsidRPr="008A2235" w:rsidRDefault="007B16B9" w:rsidP="007B16B9">
      <w:pPr>
        <w:pStyle w:val="Corpodetexto"/>
        <w:rPr>
          <w:rFonts w:cs="Arial"/>
          <w:sz w:val="24"/>
          <w:szCs w:val="24"/>
        </w:rPr>
      </w:pPr>
    </w:p>
    <w:p w14:paraId="536EA0AC" w14:textId="77777777" w:rsidR="007B16B9" w:rsidRPr="008A2235" w:rsidRDefault="007B16B9" w:rsidP="00F75E1E">
      <w:pPr>
        <w:pStyle w:val="Ttulo2"/>
      </w:pPr>
      <w:bookmarkStart w:id="294" w:name="_Toc147923297"/>
      <w:r w:rsidRPr="008A2235">
        <w:t>Seção V</w:t>
      </w:r>
      <w:bookmarkEnd w:id="294"/>
    </w:p>
    <w:p w14:paraId="5616BF6D" w14:textId="77777777" w:rsidR="007B16B9" w:rsidRPr="008A2235" w:rsidRDefault="007B16B9" w:rsidP="00F75E1E">
      <w:pPr>
        <w:pStyle w:val="Ttulo2"/>
      </w:pPr>
      <w:bookmarkStart w:id="295" w:name="_Toc142462242"/>
      <w:bookmarkStart w:id="296" w:name="_Toc147923298"/>
      <w:r w:rsidRPr="008A2235">
        <w:t>Das Penalidades</w:t>
      </w:r>
      <w:bookmarkEnd w:id="295"/>
      <w:bookmarkEnd w:id="296"/>
    </w:p>
    <w:p w14:paraId="41BA8ED7" w14:textId="77777777" w:rsidR="007B16B9" w:rsidRPr="008A2235" w:rsidRDefault="007B16B9" w:rsidP="007B16B9">
      <w:pPr>
        <w:pStyle w:val="Corpodetexto"/>
        <w:rPr>
          <w:rFonts w:cs="Arial"/>
          <w:sz w:val="24"/>
          <w:szCs w:val="24"/>
        </w:rPr>
      </w:pPr>
    </w:p>
    <w:p w14:paraId="2D06AA92" w14:textId="77777777" w:rsidR="007B16B9" w:rsidRPr="008A2235" w:rsidRDefault="007B16B9" w:rsidP="007B16B9">
      <w:pPr>
        <w:pStyle w:val="Corpodetexto"/>
        <w:rPr>
          <w:rFonts w:cs="Arial"/>
          <w:sz w:val="24"/>
          <w:szCs w:val="24"/>
        </w:rPr>
      </w:pPr>
      <w:r w:rsidRPr="008A2235">
        <w:rPr>
          <w:rFonts w:cs="Arial"/>
          <w:sz w:val="24"/>
          <w:szCs w:val="24"/>
        </w:rPr>
        <w:t>Art. 321. A falta de pagamento do imposto nos vencimentos fixados nos avisos de lançamento, sujeitará o contribuinte à incidência da correção monetária pelo INPC, bem como à multa moratória de 5% (cinco por cento) até o décimo quinto dia, de 10% (dez por cento) do décimo sexto ao trigésimo dia e de 20% (vinte por cento) após o trigésimo dia, sobre o valor do imposto.</w:t>
      </w:r>
    </w:p>
    <w:p w14:paraId="73CA5C0F" w14:textId="77777777" w:rsidR="007B16B9" w:rsidRPr="008A2235" w:rsidRDefault="007B16B9" w:rsidP="007B16B9">
      <w:pPr>
        <w:pStyle w:val="Corpodetexto"/>
        <w:rPr>
          <w:rFonts w:cs="Arial"/>
          <w:sz w:val="24"/>
          <w:szCs w:val="24"/>
        </w:rPr>
      </w:pPr>
    </w:p>
    <w:p w14:paraId="353A8E0E" w14:textId="77777777" w:rsidR="007B16B9" w:rsidRPr="008A2235" w:rsidRDefault="007B16B9" w:rsidP="00F75E1E">
      <w:pPr>
        <w:pStyle w:val="Ttulo2"/>
      </w:pPr>
      <w:bookmarkStart w:id="297" w:name="_Toc147923299"/>
      <w:r w:rsidRPr="008A2235">
        <w:t>Seção VI</w:t>
      </w:r>
      <w:bookmarkEnd w:id="297"/>
    </w:p>
    <w:p w14:paraId="22688A6D" w14:textId="77777777" w:rsidR="007B16B9" w:rsidRPr="008A2235" w:rsidRDefault="007B16B9" w:rsidP="00F75E1E">
      <w:pPr>
        <w:pStyle w:val="Ttulo2"/>
      </w:pPr>
      <w:bookmarkStart w:id="298" w:name="_Toc147923300"/>
      <w:r w:rsidRPr="008A2235">
        <w:t>Da Isenção</w:t>
      </w:r>
      <w:bookmarkEnd w:id="298"/>
    </w:p>
    <w:p w14:paraId="1F933B2F" w14:textId="77777777" w:rsidR="007B16B9" w:rsidRPr="008A2235" w:rsidRDefault="007B16B9" w:rsidP="007B16B9">
      <w:pPr>
        <w:pStyle w:val="Corpodetexto"/>
        <w:rPr>
          <w:rFonts w:cs="Arial"/>
          <w:sz w:val="24"/>
          <w:szCs w:val="24"/>
        </w:rPr>
      </w:pPr>
    </w:p>
    <w:p w14:paraId="6E524DC4" w14:textId="77777777" w:rsidR="007B16B9" w:rsidRPr="008A2235" w:rsidRDefault="007B16B9" w:rsidP="007B16B9">
      <w:pPr>
        <w:pStyle w:val="Corpodetexto"/>
        <w:rPr>
          <w:rFonts w:cs="Arial"/>
          <w:sz w:val="24"/>
          <w:szCs w:val="24"/>
        </w:rPr>
      </w:pPr>
      <w:r w:rsidRPr="008A2235">
        <w:rPr>
          <w:rFonts w:cs="Arial"/>
          <w:sz w:val="24"/>
          <w:szCs w:val="24"/>
        </w:rPr>
        <w:t>Art. 322. São isentos do pagamento do imposto os terrenos cedidos gratuitamente para uso da União, do Estado ou do Município.</w:t>
      </w:r>
    </w:p>
    <w:p w14:paraId="667E5448" w14:textId="77777777" w:rsidR="007B16B9" w:rsidRPr="008A2235" w:rsidRDefault="007B16B9" w:rsidP="007B16B9">
      <w:pPr>
        <w:pStyle w:val="Corpodetexto"/>
        <w:rPr>
          <w:rFonts w:cs="Arial"/>
          <w:sz w:val="24"/>
          <w:szCs w:val="24"/>
        </w:rPr>
      </w:pPr>
    </w:p>
    <w:p w14:paraId="17744692" w14:textId="77777777" w:rsidR="007B16B9" w:rsidRPr="008A2235" w:rsidRDefault="007B16B9" w:rsidP="002376A9">
      <w:pPr>
        <w:pStyle w:val="Corpodetexto"/>
        <w:spacing w:after="120"/>
        <w:rPr>
          <w:rFonts w:cs="Arial"/>
          <w:strike/>
          <w:sz w:val="24"/>
          <w:szCs w:val="24"/>
          <w:shd w:val="clear" w:color="auto" w:fill="FFFFFF"/>
        </w:rPr>
      </w:pPr>
      <w:r w:rsidRPr="008A2235">
        <w:rPr>
          <w:rFonts w:cs="Arial"/>
          <w:sz w:val="24"/>
          <w:szCs w:val="24"/>
        </w:rPr>
        <w:t xml:space="preserve">Art. 323. São isentos os templos de qualquer culto, </w:t>
      </w:r>
      <w:r w:rsidRPr="008A2235">
        <w:rPr>
          <w:rFonts w:cs="Arial"/>
          <w:sz w:val="24"/>
          <w:szCs w:val="24"/>
          <w:shd w:val="clear" w:color="auto" w:fill="FFFFFF"/>
        </w:rPr>
        <w:t>ainda que as entidades abrangidas pela imunidade de que trata a alínea "b" do inciso VI do caput do art. 150 da Constituição Federal sejam apenas locatárias do bem imóvel.</w:t>
      </w:r>
    </w:p>
    <w:p w14:paraId="1408FA7B" w14:textId="77777777" w:rsidR="007B16B9" w:rsidRPr="008A2235" w:rsidRDefault="007B16B9" w:rsidP="007B16B9">
      <w:pPr>
        <w:pStyle w:val="Corpodetexto"/>
        <w:rPr>
          <w:rFonts w:cs="Arial"/>
          <w:b/>
          <w:bCs/>
          <w:sz w:val="24"/>
          <w:szCs w:val="24"/>
          <w:shd w:val="clear" w:color="auto" w:fill="FFFFFF"/>
        </w:rPr>
      </w:pPr>
      <w:r w:rsidRPr="008A2235">
        <w:rPr>
          <w:rFonts w:cs="Arial"/>
          <w:sz w:val="24"/>
          <w:szCs w:val="24"/>
          <w:shd w:val="clear" w:color="auto" w:fill="FFFFFF"/>
        </w:rPr>
        <w:t xml:space="preserve">Parágrafo único: A imunidade e isenção do </w:t>
      </w:r>
      <w:r w:rsidRPr="008A2235">
        <w:rPr>
          <w:rFonts w:cs="Arial"/>
          <w:i/>
          <w:iCs/>
          <w:sz w:val="24"/>
          <w:szCs w:val="24"/>
          <w:shd w:val="clear" w:color="auto" w:fill="FFFFFF"/>
        </w:rPr>
        <w:t>caput</w:t>
      </w:r>
      <w:r w:rsidRPr="008A2235">
        <w:rPr>
          <w:rFonts w:cs="Arial"/>
          <w:sz w:val="24"/>
          <w:szCs w:val="24"/>
          <w:shd w:val="clear" w:color="auto" w:fill="FFFFFF"/>
        </w:rPr>
        <w:t xml:space="preserve"> serão comprovadas pelas entidades mediante apresentação da matrícula do imóvel, do contrato de locação, o alvará de licença para funcionamento vigente e demais documentos conforme, definido em regulamento</w:t>
      </w:r>
      <w:r w:rsidRPr="008A2235">
        <w:rPr>
          <w:rFonts w:cs="Arial"/>
          <w:b/>
          <w:bCs/>
          <w:sz w:val="24"/>
          <w:szCs w:val="24"/>
          <w:shd w:val="clear" w:color="auto" w:fill="FFFFFF"/>
        </w:rPr>
        <w:t>.</w:t>
      </w:r>
    </w:p>
    <w:p w14:paraId="377E0E4F" w14:textId="77777777" w:rsidR="007B16B9" w:rsidRPr="008A2235" w:rsidRDefault="007B16B9" w:rsidP="007B16B9">
      <w:pPr>
        <w:pStyle w:val="Corpodetexto"/>
        <w:rPr>
          <w:rFonts w:cs="Arial"/>
          <w:sz w:val="20"/>
          <w:shd w:val="clear" w:color="auto" w:fill="FFFFFF"/>
        </w:rPr>
      </w:pPr>
    </w:p>
    <w:p w14:paraId="79F7CD6E" w14:textId="77777777" w:rsidR="007B16B9" w:rsidRPr="008A2235" w:rsidRDefault="007B16B9" w:rsidP="007B16B9">
      <w:pPr>
        <w:pStyle w:val="Corpodetexto"/>
        <w:rPr>
          <w:rFonts w:cs="Arial"/>
          <w:sz w:val="24"/>
          <w:szCs w:val="24"/>
        </w:rPr>
      </w:pPr>
      <w:r w:rsidRPr="008A2235">
        <w:rPr>
          <w:rFonts w:cs="Arial"/>
          <w:sz w:val="24"/>
          <w:szCs w:val="24"/>
        </w:rPr>
        <w:t>Art. 324. São isentas as praças de esporte, sendo titular sociedade desportiva declarada de utilidade pública por lei municipal.</w:t>
      </w:r>
    </w:p>
    <w:p w14:paraId="3290E1E8" w14:textId="77777777" w:rsidR="007B16B9" w:rsidRPr="008A2235" w:rsidRDefault="007B16B9" w:rsidP="007B16B9">
      <w:pPr>
        <w:pStyle w:val="Corpodetexto"/>
        <w:rPr>
          <w:rFonts w:cs="Arial"/>
          <w:b/>
          <w:bCs/>
          <w:sz w:val="24"/>
          <w:szCs w:val="24"/>
        </w:rPr>
      </w:pPr>
    </w:p>
    <w:p w14:paraId="7B375F50" w14:textId="77777777" w:rsidR="007B16B9" w:rsidRPr="008A2235" w:rsidRDefault="007B16B9" w:rsidP="007B16B9">
      <w:pPr>
        <w:pStyle w:val="Corpodetexto"/>
        <w:rPr>
          <w:rFonts w:cs="Arial"/>
          <w:sz w:val="24"/>
          <w:szCs w:val="24"/>
        </w:rPr>
      </w:pPr>
      <w:r w:rsidRPr="008A2235">
        <w:rPr>
          <w:rFonts w:cs="Arial"/>
          <w:sz w:val="24"/>
          <w:szCs w:val="24"/>
        </w:rPr>
        <w:t xml:space="preserve">Art. 325. As isenções condicionadas serão solicitadas em requerimento instruído com as provas de cumprimentos das exigências necessárias, estabelecidas em regulamento, para sua concessão, que deve ser apresentado até o último dia útil do mês de outubro de cada exercício, sob pena de perda do benefício fiscal no ano seguinte. </w:t>
      </w:r>
    </w:p>
    <w:p w14:paraId="16507EB2" w14:textId="77777777" w:rsidR="007B16B9" w:rsidRPr="008A2235" w:rsidRDefault="007B16B9" w:rsidP="007B16B9">
      <w:pPr>
        <w:pStyle w:val="Corpodetexto"/>
        <w:rPr>
          <w:rFonts w:cs="Arial"/>
          <w:sz w:val="24"/>
          <w:szCs w:val="24"/>
        </w:rPr>
      </w:pPr>
    </w:p>
    <w:p w14:paraId="2919253E" w14:textId="77777777" w:rsidR="007B16B9" w:rsidRPr="008A2235" w:rsidRDefault="007B16B9" w:rsidP="007B16B9">
      <w:pPr>
        <w:pStyle w:val="Corpodetexto"/>
        <w:rPr>
          <w:rFonts w:cs="Arial"/>
          <w:strike/>
          <w:sz w:val="24"/>
          <w:szCs w:val="24"/>
        </w:rPr>
      </w:pPr>
      <w:bookmarkStart w:id="299" w:name="_Hlk135990041"/>
      <w:r w:rsidRPr="008A2235">
        <w:rPr>
          <w:rFonts w:cs="Arial"/>
          <w:sz w:val="24"/>
          <w:szCs w:val="24"/>
        </w:rPr>
        <w:t>Art. 326.</w:t>
      </w:r>
      <w:r w:rsidRPr="008A2235">
        <w:rPr>
          <w:rFonts w:cs="Arial"/>
          <w:b/>
          <w:bCs/>
          <w:sz w:val="24"/>
          <w:szCs w:val="24"/>
        </w:rPr>
        <w:t xml:space="preserve"> </w:t>
      </w:r>
      <w:r w:rsidRPr="008A2235">
        <w:rPr>
          <w:rFonts w:cs="Arial"/>
          <w:sz w:val="24"/>
          <w:szCs w:val="24"/>
        </w:rPr>
        <w:t xml:space="preserve">A documentação apresentada com o primeiro pedido de isenção deverá ser atualizada pelo interessado mediante novo requerimento, até o último dia útil do mês de outubro de cada exercício, sob pena de perda do benefício fiscal no ano seguinte. </w:t>
      </w:r>
    </w:p>
    <w:bookmarkEnd w:id="299"/>
    <w:p w14:paraId="294B1C74" w14:textId="77777777" w:rsidR="007B16B9" w:rsidRPr="008A2235" w:rsidRDefault="007B16B9" w:rsidP="007B16B9">
      <w:pPr>
        <w:pStyle w:val="Corpodetexto"/>
        <w:rPr>
          <w:rFonts w:cs="Arial"/>
          <w:strike/>
          <w:sz w:val="24"/>
          <w:szCs w:val="24"/>
        </w:rPr>
      </w:pPr>
    </w:p>
    <w:p w14:paraId="418F57DF" w14:textId="77777777" w:rsidR="007B16B9" w:rsidRPr="008A2235" w:rsidRDefault="007B16B9" w:rsidP="00F75E1E">
      <w:pPr>
        <w:pStyle w:val="Ttulo2"/>
      </w:pPr>
      <w:bookmarkStart w:id="300" w:name="_Toc147923301"/>
      <w:r w:rsidRPr="008A2235">
        <w:t>CAPÍTULO II</w:t>
      </w:r>
      <w:bookmarkEnd w:id="300"/>
    </w:p>
    <w:p w14:paraId="332AD5A9" w14:textId="77777777" w:rsidR="007B16B9" w:rsidRPr="008A2235" w:rsidRDefault="007B16B9" w:rsidP="00F75E1E">
      <w:pPr>
        <w:pStyle w:val="Ttulo2"/>
      </w:pPr>
      <w:bookmarkStart w:id="301" w:name="_Toc147923302"/>
      <w:r w:rsidRPr="008A2235">
        <w:t>DO IMPOSTO SOBRE A PROPRIEDADE PREDIAL URBANA</w:t>
      </w:r>
      <w:bookmarkEnd w:id="301"/>
    </w:p>
    <w:p w14:paraId="0D539175" w14:textId="77777777" w:rsidR="007B16B9" w:rsidRPr="008A2235" w:rsidRDefault="007B16B9" w:rsidP="007B16B9">
      <w:pPr>
        <w:pStyle w:val="Corpodetexto"/>
        <w:rPr>
          <w:rFonts w:cs="Arial"/>
          <w:sz w:val="24"/>
          <w:szCs w:val="24"/>
        </w:rPr>
      </w:pPr>
    </w:p>
    <w:p w14:paraId="59FFFFE8" w14:textId="77777777" w:rsidR="007B16B9" w:rsidRPr="008A2235" w:rsidRDefault="007B16B9" w:rsidP="00F75E1E">
      <w:pPr>
        <w:pStyle w:val="Ttulo2"/>
      </w:pPr>
      <w:bookmarkStart w:id="302" w:name="_Toc147923303"/>
      <w:r w:rsidRPr="008A2235">
        <w:t>Seção I</w:t>
      </w:r>
      <w:bookmarkEnd w:id="302"/>
    </w:p>
    <w:p w14:paraId="4D094F48" w14:textId="77777777" w:rsidR="007B16B9" w:rsidRPr="008A2235" w:rsidRDefault="007B16B9" w:rsidP="00F75E1E">
      <w:pPr>
        <w:pStyle w:val="Ttulo2"/>
      </w:pPr>
      <w:bookmarkStart w:id="303" w:name="_Toc147923304"/>
      <w:r w:rsidRPr="008A2235">
        <w:t>Do Fato Gerador e do Contribuinte</w:t>
      </w:r>
      <w:bookmarkEnd w:id="303"/>
    </w:p>
    <w:p w14:paraId="79335B7D" w14:textId="77777777" w:rsidR="007B16B9" w:rsidRPr="008A2235" w:rsidRDefault="007B16B9" w:rsidP="005274AC">
      <w:pPr>
        <w:pStyle w:val="Ttulo"/>
      </w:pPr>
    </w:p>
    <w:p w14:paraId="4249BE8D" w14:textId="77777777" w:rsidR="007B16B9" w:rsidRPr="008A2235" w:rsidRDefault="007B16B9" w:rsidP="002376A9">
      <w:pPr>
        <w:pStyle w:val="Corpodetexto"/>
        <w:spacing w:after="120"/>
        <w:rPr>
          <w:rFonts w:cs="Arial"/>
          <w:sz w:val="24"/>
          <w:szCs w:val="24"/>
        </w:rPr>
      </w:pPr>
      <w:r w:rsidRPr="008A2235">
        <w:rPr>
          <w:rFonts w:cs="Arial"/>
          <w:sz w:val="24"/>
          <w:szCs w:val="24"/>
        </w:rPr>
        <w:t>Art. 327. O imposto sobre a propriedade predial tem como fato gerador a propriedade, o domínio útil ou a posse do imóvel construído, por natureza ou acessão física, como definido na lei civil, localizado na zona urbana do Município.</w:t>
      </w:r>
    </w:p>
    <w:p w14:paraId="3E3AB27D" w14:textId="77777777" w:rsidR="007B16B9" w:rsidRPr="008A2235" w:rsidRDefault="007B16B9" w:rsidP="002376A9">
      <w:pPr>
        <w:pStyle w:val="Corpodetexto"/>
        <w:spacing w:after="120"/>
        <w:rPr>
          <w:rFonts w:cs="Arial"/>
          <w:sz w:val="24"/>
          <w:szCs w:val="24"/>
        </w:rPr>
      </w:pPr>
      <w:r w:rsidRPr="008A2235">
        <w:rPr>
          <w:rFonts w:cs="Arial"/>
          <w:sz w:val="24"/>
          <w:szCs w:val="24"/>
        </w:rPr>
        <w:t>§ 1º. Para os efeitos deste imposto, considera-se imóvel construído o terreno com as respectivas construções permanentes, que sirvam para habitação, uso, recreio ou para o exercício de quaisquer atividades, lucrativas ou não, seja qual for sua forma ou destino aparente ou declarado, ressalvadas as construções a que se refere o art. 307, incisos I a IV.</w:t>
      </w:r>
    </w:p>
    <w:p w14:paraId="24A911DF" w14:textId="77777777" w:rsidR="007B16B9" w:rsidRPr="008A2235" w:rsidRDefault="007B16B9" w:rsidP="007B16B9">
      <w:pPr>
        <w:pStyle w:val="Corpodetexto"/>
        <w:rPr>
          <w:rFonts w:cs="Arial"/>
          <w:sz w:val="24"/>
          <w:szCs w:val="24"/>
        </w:rPr>
      </w:pPr>
      <w:r w:rsidRPr="008A2235">
        <w:rPr>
          <w:rFonts w:cs="Arial"/>
          <w:sz w:val="24"/>
          <w:szCs w:val="24"/>
        </w:rPr>
        <w:t>§ 2º. Considera-se ocorrido o fato gerador, para todos os efeitos legais, em 1º de janeiro de cada ano.</w:t>
      </w:r>
    </w:p>
    <w:p w14:paraId="051F6F28" w14:textId="77777777" w:rsidR="007B16B9" w:rsidRPr="008A2235" w:rsidRDefault="007B16B9" w:rsidP="007B16B9">
      <w:pPr>
        <w:pStyle w:val="Corpodetexto"/>
        <w:rPr>
          <w:rFonts w:cs="Arial"/>
          <w:sz w:val="24"/>
          <w:szCs w:val="24"/>
        </w:rPr>
      </w:pPr>
    </w:p>
    <w:p w14:paraId="21F80E86" w14:textId="77777777" w:rsidR="007B16B9" w:rsidRPr="008A2235" w:rsidRDefault="007B16B9" w:rsidP="007B16B9">
      <w:pPr>
        <w:pStyle w:val="Corpodetexto"/>
        <w:rPr>
          <w:rFonts w:cs="Arial"/>
          <w:sz w:val="24"/>
          <w:szCs w:val="24"/>
        </w:rPr>
      </w:pPr>
      <w:r w:rsidRPr="008A2235">
        <w:rPr>
          <w:rFonts w:cs="Arial"/>
          <w:sz w:val="24"/>
          <w:szCs w:val="24"/>
        </w:rPr>
        <w:t>Art. 328. O contribuinte do imposto é o proprietário, o titular do domínio útil ou o possuidor, a qualquer título, de imóvel construído.</w:t>
      </w:r>
    </w:p>
    <w:p w14:paraId="4451FEF9" w14:textId="77777777" w:rsidR="007B16B9" w:rsidRPr="008A2235" w:rsidRDefault="007B16B9" w:rsidP="007B16B9">
      <w:pPr>
        <w:pStyle w:val="Corpodetexto"/>
        <w:rPr>
          <w:rFonts w:cs="Arial"/>
          <w:sz w:val="24"/>
          <w:szCs w:val="24"/>
        </w:rPr>
      </w:pPr>
    </w:p>
    <w:p w14:paraId="18AF7D90" w14:textId="77777777" w:rsidR="007B16B9" w:rsidRPr="008A2235" w:rsidRDefault="007B16B9" w:rsidP="007B16B9">
      <w:pPr>
        <w:pStyle w:val="Corpodetexto"/>
        <w:rPr>
          <w:rFonts w:cs="Arial"/>
          <w:sz w:val="24"/>
          <w:szCs w:val="24"/>
        </w:rPr>
      </w:pPr>
      <w:r w:rsidRPr="008A2235">
        <w:rPr>
          <w:rFonts w:cs="Arial"/>
          <w:sz w:val="24"/>
          <w:szCs w:val="24"/>
        </w:rPr>
        <w:t xml:space="preserve">Art. 329. Para os efeitos deste imposto, considera-se zona urbana a definida nos </w:t>
      </w:r>
      <w:proofErr w:type="spellStart"/>
      <w:r w:rsidRPr="008A2235">
        <w:rPr>
          <w:rFonts w:cs="Arial"/>
          <w:sz w:val="24"/>
          <w:szCs w:val="24"/>
        </w:rPr>
        <w:t>arts</w:t>
      </w:r>
      <w:proofErr w:type="spellEnd"/>
      <w:r w:rsidRPr="008A2235">
        <w:rPr>
          <w:rFonts w:cs="Arial"/>
          <w:sz w:val="24"/>
          <w:szCs w:val="24"/>
        </w:rPr>
        <w:t>. 305 e 306.</w:t>
      </w:r>
    </w:p>
    <w:p w14:paraId="40DF0B31" w14:textId="77777777" w:rsidR="007B16B9" w:rsidRPr="008A2235" w:rsidRDefault="007B16B9" w:rsidP="005274AC">
      <w:pPr>
        <w:pStyle w:val="Ttulo"/>
      </w:pPr>
    </w:p>
    <w:p w14:paraId="47BD40F9" w14:textId="77777777" w:rsidR="007B16B9" w:rsidRPr="008A2235" w:rsidRDefault="007B16B9" w:rsidP="00F75E1E">
      <w:pPr>
        <w:pStyle w:val="Ttulo2"/>
      </w:pPr>
      <w:bookmarkStart w:id="304" w:name="_Toc147923305"/>
      <w:r w:rsidRPr="008A2235">
        <w:t>Seção II</w:t>
      </w:r>
      <w:bookmarkEnd w:id="304"/>
    </w:p>
    <w:p w14:paraId="4272790F" w14:textId="77777777" w:rsidR="007B16B9" w:rsidRPr="008A2235" w:rsidRDefault="007B16B9" w:rsidP="00F75E1E">
      <w:pPr>
        <w:pStyle w:val="Ttulo2"/>
      </w:pPr>
      <w:bookmarkStart w:id="305" w:name="_Toc147923306"/>
      <w:r w:rsidRPr="008A2235">
        <w:t>Da Base de Cálculo e da Alíquota</w:t>
      </w:r>
      <w:bookmarkEnd w:id="305"/>
    </w:p>
    <w:p w14:paraId="3C9AFDCE" w14:textId="77777777" w:rsidR="007B16B9" w:rsidRPr="008A2235" w:rsidRDefault="007B16B9" w:rsidP="007B16B9">
      <w:pPr>
        <w:pStyle w:val="Corpodetexto"/>
        <w:rPr>
          <w:rFonts w:cs="Arial"/>
          <w:sz w:val="24"/>
          <w:szCs w:val="24"/>
        </w:rPr>
      </w:pPr>
    </w:p>
    <w:p w14:paraId="21079B02" w14:textId="77777777" w:rsidR="007B16B9" w:rsidRPr="008A2235" w:rsidRDefault="007B16B9" w:rsidP="007B16B9">
      <w:pPr>
        <w:pStyle w:val="Corpodetexto"/>
        <w:rPr>
          <w:rFonts w:cs="Arial"/>
          <w:sz w:val="24"/>
          <w:szCs w:val="24"/>
        </w:rPr>
      </w:pPr>
      <w:r w:rsidRPr="008A2235">
        <w:rPr>
          <w:rFonts w:cs="Arial"/>
          <w:sz w:val="24"/>
          <w:szCs w:val="24"/>
        </w:rPr>
        <w:t>Art. 330. A base de cálculo do imposto é o valor venal do imóvel, ao qual se aplica</w:t>
      </w:r>
      <w:r w:rsidRPr="008A2235">
        <w:rPr>
          <w:rFonts w:cs="Arial"/>
          <w:b/>
          <w:bCs/>
          <w:sz w:val="24"/>
          <w:szCs w:val="24"/>
        </w:rPr>
        <w:t xml:space="preserve"> </w:t>
      </w:r>
      <w:r w:rsidRPr="008A2235">
        <w:rPr>
          <w:rFonts w:cs="Arial"/>
          <w:sz w:val="24"/>
          <w:szCs w:val="24"/>
        </w:rPr>
        <w:t>a alíquota de 0,65% (sessenta e cinco centésimos por cento) sobre o mesmo.</w:t>
      </w:r>
    </w:p>
    <w:p w14:paraId="3BD26708" w14:textId="77777777" w:rsidR="007B16B9" w:rsidRPr="008A2235" w:rsidRDefault="007B16B9" w:rsidP="007B16B9">
      <w:pPr>
        <w:pStyle w:val="Corpodetexto"/>
        <w:rPr>
          <w:rFonts w:cs="Arial"/>
          <w:sz w:val="24"/>
          <w:szCs w:val="24"/>
        </w:rPr>
      </w:pPr>
    </w:p>
    <w:p w14:paraId="11C76671" w14:textId="77777777" w:rsidR="007B16B9" w:rsidRPr="008A2235" w:rsidRDefault="007B16B9" w:rsidP="00E47F31">
      <w:pPr>
        <w:pStyle w:val="Corpodetexto"/>
        <w:spacing w:after="120"/>
        <w:rPr>
          <w:rFonts w:cs="Arial"/>
          <w:sz w:val="24"/>
          <w:szCs w:val="24"/>
        </w:rPr>
      </w:pPr>
      <w:r w:rsidRPr="008A2235">
        <w:rPr>
          <w:rFonts w:cs="Arial"/>
          <w:sz w:val="24"/>
          <w:szCs w:val="24"/>
        </w:rPr>
        <w:t>Art. 331. O valor venal do imóvel, englobando o terreno e as construções nele existentes, será obtido da seguinte forma:</w:t>
      </w:r>
    </w:p>
    <w:p w14:paraId="1FD10819" w14:textId="77777777" w:rsidR="007B16B9" w:rsidRPr="008A2235" w:rsidRDefault="007B16B9" w:rsidP="002376A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para</w:t>
      </w:r>
      <w:proofErr w:type="gramEnd"/>
      <w:r w:rsidRPr="008A2235">
        <w:rPr>
          <w:rFonts w:cs="Arial"/>
          <w:sz w:val="24"/>
          <w:szCs w:val="24"/>
        </w:rPr>
        <w:t xml:space="preserve"> o terreno, na forma do disposto no art. 309;</w:t>
      </w:r>
    </w:p>
    <w:p w14:paraId="29989465" w14:textId="77777777" w:rsidR="007B16B9" w:rsidRPr="008A2235" w:rsidRDefault="007B16B9" w:rsidP="002376A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para</w:t>
      </w:r>
      <w:proofErr w:type="gramEnd"/>
      <w:r w:rsidRPr="008A2235">
        <w:rPr>
          <w:rFonts w:cs="Arial"/>
          <w:sz w:val="24"/>
          <w:szCs w:val="24"/>
        </w:rPr>
        <w:t xml:space="preserve"> a construção, multiplica-se a área construída pelo valor unitário correspondente ao tipo e ao padrão de construção, conforme o previsto, na Tabela II anexa</w:t>
      </w:r>
      <w:r w:rsidRPr="008A2235">
        <w:rPr>
          <w:rFonts w:cs="Arial"/>
          <w:b/>
          <w:bCs/>
          <w:sz w:val="24"/>
          <w:szCs w:val="24"/>
        </w:rPr>
        <w:t>,</w:t>
      </w:r>
      <w:r w:rsidRPr="008A2235">
        <w:rPr>
          <w:rFonts w:cs="Arial"/>
          <w:sz w:val="24"/>
          <w:szCs w:val="24"/>
        </w:rPr>
        <w:t xml:space="preserve"> aplicados os fatores de correção.</w:t>
      </w:r>
    </w:p>
    <w:p w14:paraId="5D81B571" w14:textId="77777777" w:rsidR="007B16B9" w:rsidRPr="008A2235" w:rsidRDefault="007B16B9" w:rsidP="007B16B9">
      <w:pPr>
        <w:pStyle w:val="Corpodetexto"/>
        <w:rPr>
          <w:rFonts w:cs="Arial"/>
          <w:sz w:val="24"/>
          <w:szCs w:val="24"/>
        </w:rPr>
      </w:pPr>
    </w:p>
    <w:p w14:paraId="541A8638" w14:textId="77777777" w:rsidR="007B16B9" w:rsidRPr="008A2235" w:rsidRDefault="007B16B9" w:rsidP="002376A9">
      <w:pPr>
        <w:pStyle w:val="Corpodetexto"/>
        <w:spacing w:after="120"/>
        <w:rPr>
          <w:rFonts w:cs="Arial"/>
          <w:sz w:val="24"/>
          <w:szCs w:val="24"/>
        </w:rPr>
      </w:pPr>
      <w:r w:rsidRPr="008A2235">
        <w:rPr>
          <w:rFonts w:cs="Arial"/>
          <w:sz w:val="24"/>
          <w:szCs w:val="24"/>
        </w:rPr>
        <w:t>Art. 332. O Poder Executivo editará mapas contendo:</w:t>
      </w:r>
    </w:p>
    <w:p w14:paraId="3019E040" w14:textId="77777777"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valores</w:t>
      </w:r>
      <w:proofErr w:type="gramEnd"/>
      <w:r w:rsidRPr="008A2235">
        <w:rPr>
          <w:rFonts w:cs="Arial"/>
          <w:sz w:val="24"/>
          <w:szCs w:val="24"/>
        </w:rPr>
        <w:t xml:space="preserve"> do metro quadrado de edificação, segundo o tipo e o padrão; </w:t>
      </w:r>
    </w:p>
    <w:p w14:paraId="6BBCB31E" w14:textId="77777777"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fatores</w:t>
      </w:r>
      <w:proofErr w:type="gramEnd"/>
      <w:r w:rsidRPr="008A2235">
        <w:rPr>
          <w:rFonts w:cs="Arial"/>
          <w:sz w:val="24"/>
          <w:szCs w:val="24"/>
        </w:rPr>
        <w:t xml:space="preserve"> de correção e os respectivos critérios de aplicação.</w:t>
      </w:r>
    </w:p>
    <w:p w14:paraId="413064C2" w14:textId="77777777" w:rsidR="007B16B9" w:rsidRPr="008A2235" w:rsidRDefault="007B16B9" w:rsidP="007B16B9">
      <w:pPr>
        <w:pStyle w:val="Corpodetexto"/>
        <w:rPr>
          <w:rFonts w:cs="Arial"/>
          <w:sz w:val="24"/>
          <w:szCs w:val="24"/>
        </w:rPr>
      </w:pPr>
    </w:p>
    <w:p w14:paraId="78963ED0" w14:textId="77777777" w:rsidR="007B16B9" w:rsidRPr="008A2235" w:rsidRDefault="007B16B9" w:rsidP="007B16B9">
      <w:pPr>
        <w:pStyle w:val="Corpodetexto"/>
        <w:rPr>
          <w:rFonts w:cs="Arial"/>
          <w:sz w:val="24"/>
          <w:szCs w:val="24"/>
        </w:rPr>
      </w:pPr>
      <w:r w:rsidRPr="008A2235">
        <w:rPr>
          <w:rFonts w:cs="Arial"/>
          <w:sz w:val="24"/>
          <w:szCs w:val="24"/>
        </w:rPr>
        <w:t>Art. 333. Os valores constantes dos mapas serão atualizados anualmente e revistos a cada dois anos, antes do lançamento deste imposto.</w:t>
      </w:r>
    </w:p>
    <w:p w14:paraId="36F4B7AF" w14:textId="77777777" w:rsidR="007B16B9" w:rsidRPr="008A2235" w:rsidRDefault="007B16B9" w:rsidP="007B16B9">
      <w:pPr>
        <w:pStyle w:val="Corpodetexto"/>
        <w:rPr>
          <w:rFonts w:cs="Arial"/>
          <w:sz w:val="24"/>
          <w:szCs w:val="24"/>
        </w:rPr>
      </w:pPr>
    </w:p>
    <w:p w14:paraId="653793CE" w14:textId="77777777" w:rsidR="007B16B9" w:rsidRPr="008A2235" w:rsidRDefault="007B16B9" w:rsidP="002376A9">
      <w:pPr>
        <w:pStyle w:val="Corpodetexto"/>
        <w:spacing w:after="120"/>
        <w:rPr>
          <w:rFonts w:cs="Arial"/>
          <w:sz w:val="24"/>
          <w:szCs w:val="24"/>
        </w:rPr>
      </w:pPr>
      <w:r w:rsidRPr="008A2235">
        <w:rPr>
          <w:rFonts w:cs="Arial"/>
          <w:sz w:val="24"/>
          <w:szCs w:val="24"/>
        </w:rPr>
        <w:t>Art. 334. Na determinação do valor venal não serão considerados:</w:t>
      </w:r>
    </w:p>
    <w:p w14:paraId="7E5A6244" w14:textId="141C8848" w:rsidR="007B16B9" w:rsidRPr="008A2235" w:rsidRDefault="007B16B9" w:rsidP="007B16B9">
      <w:pPr>
        <w:pStyle w:val="Corpodetexto"/>
        <w:rPr>
          <w:rFonts w:cs="Arial"/>
          <w:sz w:val="24"/>
          <w:szCs w:val="24"/>
        </w:rPr>
      </w:pPr>
      <w:r w:rsidRPr="008A2235">
        <w:rPr>
          <w:rFonts w:cs="Arial"/>
          <w:sz w:val="24"/>
          <w:szCs w:val="24"/>
        </w:rPr>
        <w:t xml:space="preserve">I - </w:t>
      </w:r>
      <w:proofErr w:type="gramStart"/>
      <w:r w:rsidRPr="008A2235">
        <w:rPr>
          <w:rFonts w:cs="Arial"/>
          <w:sz w:val="24"/>
          <w:szCs w:val="24"/>
        </w:rPr>
        <w:t>o</w:t>
      </w:r>
      <w:proofErr w:type="gramEnd"/>
      <w:r w:rsidRPr="008A2235">
        <w:rPr>
          <w:rFonts w:cs="Arial"/>
          <w:sz w:val="24"/>
          <w:szCs w:val="24"/>
        </w:rPr>
        <w:t xml:space="preserve"> valor dos bens mantidos, em caráter permanente ou temporário, no bem imóvel, para efeito de sua utilização, exploração, aformoseamento ou comodidade;</w:t>
      </w:r>
    </w:p>
    <w:p w14:paraId="712F7679" w14:textId="25A4DCB8" w:rsidR="007B16B9" w:rsidRPr="008A2235" w:rsidRDefault="007B16B9" w:rsidP="007B16B9">
      <w:pPr>
        <w:pStyle w:val="Corpodetexto"/>
        <w:rPr>
          <w:rFonts w:cs="Arial"/>
          <w:sz w:val="24"/>
          <w:szCs w:val="24"/>
        </w:rPr>
      </w:pPr>
      <w:r w:rsidRPr="008A2235">
        <w:rPr>
          <w:rFonts w:cs="Arial"/>
          <w:sz w:val="24"/>
          <w:szCs w:val="24"/>
        </w:rPr>
        <w:t xml:space="preserve">II - </w:t>
      </w:r>
      <w:proofErr w:type="gramStart"/>
      <w:r w:rsidRPr="008A2235">
        <w:rPr>
          <w:rFonts w:cs="Arial"/>
          <w:sz w:val="24"/>
          <w:szCs w:val="24"/>
        </w:rPr>
        <w:t>as</w:t>
      </w:r>
      <w:proofErr w:type="gramEnd"/>
      <w:r w:rsidRPr="008A2235">
        <w:rPr>
          <w:rFonts w:cs="Arial"/>
          <w:sz w:val="24"/>
          <w:szCs w:val="24"/>
        </w:rPr>
        <w:t xml:space="preserve"> vinculações restritas do direito de propriedade e o estado de comunhão;</w:t>
      </w:r>
    </w:p>
    <w:p w14:paraId="44E0FBAA" w14:textId="77777777" w:rsidR="007B16B9" w:rsidRPr="008A2235" w:rsidRDefault="007B16B9" w:rsidP="007B16B9">
      <w:pPr>
        <w:pStyle w:val="Corpodetexto"/>
        <w:rPr>
          <w:rFonts w:cs="Arial"/>
          <w:sz w:val="24"/>
          <w:szCs w:val="24"/>
        </w:rPr>
      </w:pPr>
      <w:r w:rsidRPr="008A2235">
        <w:rPr>
          <w:rFonts w:cs="Arial"/>
          <w:sz w:val="24"/>
          <w:szCs w:val="24"/>
        </w:rPr>
        <w:t>III - o valor das construções ou edificações, nas hipóteses previstas nos incisos I a IV, do art. 307.</w:t>
      </w:r>
    </w:p>
    <w:p w14:paraId="06237E68" w14:textId="77777777" w:rsidR="007B16B9" w:rsidRPr="008A2235" w:rsidRDefault="007B16B9" w:rsidP="007B16B9">
      <w:pPr>
        <w:pStyle w:val="Corpodetexto"/>
        <w:rPr>
          <w:rFonts w:cs="Arial"/>
          <w:sz w:val="24"/>
          <w:szCs w:val="24"/>
        </w:rPr>
      </w:pPr>
    </w:p>
    <w:p w14:paraId="1AB50080" w14:textId="77777777" w:rsidR="007B16B9" w:rsidRPr="008A2235" w:rsidRDefault="007B16B9" w:rsidP="005274AC">
      <w:pPr>
        <w:pStyle w:val="Ttulo"/>
      </w:pPr>
    </w:p>
    <w:p w14:paraId="2CE0E221" w14:textId="77777777" w:rsidR="007B16B9" w:rsidRPr="008A2235" w:rsidRDefault="007B16B9" w:rsidP="00F75E1E">
      <w:pPr>
        <w:pStyle w:val="Ttulo2"/>
      </w:pPr>
      <w:bookmarkStart w:id="306" w:name="_Toc147923307"/>
      <w:r w:rsidRPr="008A2235">
        <w:t>Seção III</w:t>
      </w:r>
      <w:bookmarkEnd w:id="306"/>
    </w:p>
    <w:p w14:paraId="4A4FC53C" w14:textId="77777777" w:rsidR="007B16B9" w:rsidRPr="008A2235" w:rsidRDefault="007B16B9" w:rsidP="00F75E1E">
      <w:pPr>
        <w:pStyle w:val="Ttulo2"/>
      </w:pPr>
      <w:bookmarkStart w:id="307" w:name="_Toc147923308"/>
      <w:r w:rsidRPr="008A2235">
        <w:t>Do Lançamento</w:t>
      </w:r>
      <w:bookmarkEnd w:id="307"/>
    </w:p>
    <w:p w14:paraId="714E5FF1" w14:textId="77777777" w:rsidR="007B16B9" w:rsidRPr="008A2235" w:rsidRDefault="007B16B9" w:rsidP="007B16B9">
      <w:pPr>
        <w:pStyle w:val="Corpodetexto"/>
        <w:rPr>
          <w:rFonts w:cs="Arial"/>
          <w:sz w:val="24"/>
          <w:szCs w:val="24"/>
        </w:rPr>
      </w:pPr>
    </w:p>
    <w:p w14:paraId="785A10AF" w14:textId="40B438EA" w:rsidR="007B16B9" w:rsidRPr="008A2235" w:rsidRDefault="007B16B9" w:rsidP="002376A9">
      <w:pPr>
        <w:pStyle w:val="Corpodetexto"/>
        <w:spacing w:after="120"/>
        <w:rPr>
          <w:rFonts w:cs="Arial"/>
          <w:sz w:val="24"/>
          <w:szCs w:val="24"/>
        </w:rPr>
      </w:pPr>
      <w:r w:rsidRPr="008A2235">
        <w:rPr>
          <w:rFonts w:cs="Arial"/>
          <w:sz w:val="24"/>
          <w:szCs w:val="24"/>
        </w:rPr>
        <w:t>Art. 335. O imposto será lançado anualmente, observando-se o estado do imóvel em 1º de janeiro do ano a que corresponder o lançamento.</w:t>
      </w:r>
    </w:p>
    <w:p w14:paraId="323F0701" w14:textId="77777777" w:rsidR="007B16B9" w:rsidRPr="008A2235" w:rsidRDefault="007B16B9" w:rsidP="002376A9">
      <w:pPr>
        <w:pStyle w:val="Corpodetexto"/>
        <w:spacing w:after="120"/>
        <w:rPr>
          <w:rFonts w:cs="Arial"/>
          <w:sz w:val="24"/>
          <w:szCs w:val="24"/>
        </w:rPr>
      </w:pPr>
      <w:r w:rsidRPr="008A2235">
        <w:rPr>
          <w:rFonts w:cs="Arial"/>
          <w:sz w:val="24"/>
          <w:szCs w:val="24"/>
        </w:rPr>
        <w:t xml:space="preserve">§ 1º. Tratando-se de construções concluídas durante o exercício, o imposto será lançado a partir do exercício seguinte àquele em que seja expedido o "Habite-se", o "Auto de Vistoria", ou em que as construções sejam </w:t>
      </w:r>
      <w:proofErr w:type="gramStart"/>
      <w:r w:rsidRPr="008A2235">
        <w:rPr>
          <w:rFonts w:cs="Arial"/>
          <w:sz w:val="24"/>
          <w:szCs w:val="24"/>
        </w:rPr>
        <w:t>parcial</w:t>
      </w:r>
      <w:proofErr w:type="gramEnd"/>
      <w:r w:rsidRPr="008A2235">
        <w:rPr>
          <w:rFonts w:cs="Arial"/>
          <w:sz w:val="24"/>
          <w:szCs w:val="24"/>
        </w:rPr>
        <w:t xml:space="preserve"> ou totalmente ocupadas.</w:t>
      </w:r>
    </w:p>
    <w:p w14:paraId="11DC96E9" w14:textId="77777777" w:rsidR="007B16B9" w:rsidRPr="008A2235" w:rsidRDefault="007B16B9" w:rsidP="002376A9">
      <w:pPr>
        <w:pStyle w:val="Corpodetexto"/>
        <w:spacing w:after="120"/>
        <w:rPr>
          <w:rFonts w:cs="Arial"/>
          <w:sz w:val="24"/>
          <w:szCs w:val="24"/>
        </w:rPr>
      </w:pPr>
      <w:r w:rsidRPr="008A2235">
        <w:rPr>
          <w:rFonts w:cs="Arial"/>
          <w:sz w:val="24"/>
          <w:szCs w:val="24"/>
        </w:rPr>
        <w:t>§ 2º. Tratando-se de construções demolidas durante o exercício, o imposto será devido até o final do exercício, passando a ser devido o imposto sobre a propriedade territorial urbana a partir do exercício seguinte.</w:t>
      </w:r>
    </w:p>
    <w:p w14:paraId="5873DAEA" w14:textId="77777777" w:rsidR="007B16B9" w:rsidRPr="008A2235" w:rsidRDefault="007B16B9" w:rsidP="007B16B9">
      <w:pPr>
        <w:pStyle w:val="Corpodetexto"/>
        <w:rPr>
          <w:rFonts w:cs="Arial"/>
          <w:sz w:val="24"/>
          <w:szCs w:val="24"/>
        </w:rPr>
      </w:pPr>
      <w:r w:rsidRPr="008A2235">
        <w:rPr>
          <w:rFonts w:cs="Arial"/>
          <w:sz w:val="24"/>
          <w:szCs w:val="24"/>
        </w:rPr>
        <w:t xml:space="preserve">§ 3º. Aplicam-se ao lançamento deste imposto todas as disposições constantes dos </w:t>
      </w:r>
      <w:proofErr w:type="spellStart"/>
      <w:r w:rsidRPr="008A2235">
        <w:rPr>
          <w:rFonts w:cs="Arial"/>
          <w:sz w:val="24"/>
          <w:szCs w:val="24"/>
        </w:rPr>
        <w:t>arts</w:t>
      </w:r>
      <w:proofErr w:type="spellEnd"/>
      <w:r w:rsidRPr="008A2235">
        <w:rPr>
          <w:rFonts w:cs="Arial"/>
          <w:sz w:val="24"/>
          <w:szCs w:val="24"/>
        </w:rPr>
        <w:t>. 314 a 318.</w:t>
      </w:r>
    </w:p>
    <w:p w14:paraId="6FA2296F" w14:textId="77777777" w:rsidR="007B16B9" w:rsidRPr="008A2235" w:rsidRDefault="007B16B9" w:rsidP="007B16B9">
      <w:pPr>
        <w:pStyle w:val="Corpodetexto"/>
        <w:rPr>
          <w:rFonts w:cs="Arial"/>
          <w:sz w:val="24"/>
          <w:szCs w:val="24"/>
        </w:rPr>
      </w:pPr>
    </w:p>
    <w:p w14:paraId="3B1C6CC7" w14:textId="77777777" w:rsidR="007B16B9" w:rsidRPr="008A2235" w:rsidRDefault="007B16B9" w:rsidP="00F75E1E">
      <w:pPr>
        <w:pStyle w:val="Ttulo2"/>
      </w:pPr>
      <w:bookmarkStart w:id="308" w:name="_Toc147923309"/>
      <w:r w:rsidRPr="008A2235">
        <w:t>Seção IV</w:t>
      </w:r>
      <w:bookmarkEnd w:id="308"/>
    </w:p>
    <w:p w14:paraId="4C85E609" w14:textId="77777777" w:rsidR="007B16B9" w:rsidRPr="008A2235" w:rsidRDefault="007B16B9" w:rsidP="00F75E1E">
      <w:pPr>
        <w:pStyle w:val="Ttulo2"/>
      </w:pPr>
      <w:bookmarkStart w:id="309" w:name="_Toc147923310"/>
      <w:r w:rsidRPr="008A2235">
        <w:t>Da Arrecadação</w:t>
      </w:r>
      <w:bookmarkEnd w:id="309"/>
    </w:p>
    <w:p w14:paraId="47D6B5A5" w14:textId="77777777" w:rsidR="007B16B9" w:rsidRPr="008A2235" w:rsidRDefault="007B16B9" w:rsidP="007B16B9">
      <w:pPr>
        <w:pStyle w:val="Corpodetexto"/>
        <w:rPr>
          <w:rFonts w:cs="Arial"/>
          <w:sz w:val="24"/>
          <w:szCs w:val="24"/>
        </w:rPr>
      </w:pPr>
    </w:p>
    <w:p w14:paraId="130354A2" w14:textId="77777777" w:rsidR="007B16B9" w:rsidRPr="008A2235" w:rsidRDefault="007B16B9" w:rsidP="007B16B9">
      <w:pPr>
        <w:pStyle w:val="Corpodetexto"/>
        <w:rPr>
          <w:rFonts w:cs="Arial"/>
          <w:sz w:val="24"/>
          <w:szCs w:val="24"/>
        </w:rPr>
      </w:pPr>
      <w:r w:rsidRPr="008A2235">
        <w:rPr>
          <w:rFonts w:cs="Arial"/>
          <w:sz w:val="24"/>
          <w:szCs w:val="24"/>
        </w:rPr>
        <w:t>Art. 336. O pagamento do imposto será feito nos vencimentos e em número de parcelas indicados nos avisos de lançamento, conforme estabelecido no regulamento.</w:t>
      </w:r>
    </w:p>
    <w:p w14:paraId="01D28E97" w14:textId="77777777" w:rsidR="007B16B9" w:rsidRPr="008A2235" w:rsidRDefault="007B16B9" w:rsidP="007B16B9">
      <w:pPr>
        <w:pStyle w:val="Corpodetexto"/>
        <w:rPr>
          <w:rFonts w:cs="Arial"/>
          <w:sz w:val="24"/>
          <w:szCs w:val="24"/>
        </w:rPr>
      </w:pPr>
    </w:p>
    <w:p w14:paraId="05B4F221" w14:textId="77777777" w:rsidR="007B16B9" w:rsidRPr="008A2235" w:rsidRDefault="007B16B9" w:rsidP="007B16B9">
      <w:pPr>
        <w:pStyle w:val="Corpodetexto"/>
        <w:rPr>
          <w:rFonts w:cs="Arial"/>
          <w:sz w:val="24"/>
          <w:szCs w:val="24"/>
        </w:rPr>
      </w:pPr>
      <w:r w:rsidRPr="008A2235">
        <w:rPr>
          <w:rFonts w:cs="Arial"/>
          <w:sz w:val="24"/>
          <w:szCs w:val="24"/>
        </w:rPr>
        <w:t>Art. 337. O pagamento do imposto não implica reconhecimento, pela Prefeitura, para quaisquer fins, da legitimidade da propriedade, do domínio útil ou da posse do imóvel.</w:t>
      </w:r>
    </w:p>
    <w:p w14:paraId="09B9831B" w14:textId="77777777" w:rsidR="007B16B9" w:rsidRPr="008A2235" w:rsidRDefault="007B16B9" w:rsidP="005274AC">
      <w:pPr>
        <w:pStyle w:val="Ttulo"/>
      </w:pPr>
    </w:p>
    <w:p w14:paraId="2CE7663C" w14:textId="77777777" w:rsidR="007B16B9" w:rsidRPr="008A2235" w:rsidRDefault="007B16B9" w:rsidP="00F75E1E">
      <w:pPr>
        <w:pStyle w:val="Ttulo2"/>
      </w:pPr>
      <w:bookmarkStart w:id="310" w:name="_Toc147923311"/>
      <w:r w:rsidRPr="008A2235">
        <w:t>Seção V</w:t>
      </w:r>
      <w:bookmarkEnd w:id="310"/>
    </w:p>
    <w:p w14:paraId="4449E8A9" w14:textId="0E743EF2" w:rsidR="007B16B9" w:rsidRPr="008A2235" w:rsidRDefault="007B16B9" w:rsidP="00F75E1E">
      <w:pPr>
        <w:pStyle w:val="Ttulo2"/>
      </w:pPr>
      <w:bookmarkStart w:id="311" w:name="_Toc147923312"/>
      <w:r w:rsidRPr="008A2235">
        <w:t>Das Penalidades</w:t>
      </w:r>
      <w:r w:rsidR="00B71563" w:rsidRPr="008A2235">
        <w:t xml:space="preserve"> e das Multas</w:t>
      </w:r>
      <w:bookmarkEnd w:id="311"/>
    </w:p>
    <w:p w14:paraId="626F7EAC" w14:textId="77777777" w:rsidR="007B16B9" w:rsidRPr="008A2235" w:rsidRDefault="007B16B9" w:rsidP="007B16B9">
      <w:pPr>
        <w:pStyle w:val="Corpodetexto"/>
        <w:rPr>
          <w:rFonts w:cs="Arial"/>
          <w:sz w:val="24"/>
          <w:szCs w:val="24"/>
        </w:rPr>
      </w:pPr>
    </w:p>
    <w:p w14:paraId="1A1BFD53" w14:textId="77777777" w:rsidR="002376A9" w:rsidRPr="008A2235" w:rsidRDefault="007B16B9" w:rsidP="00E47F31">
      <w:pPr>
        <w:shd w:val="clear" w:color="auto" w:fill="FFFFFF"/>
        <w:spacing w:after="120"/>
        <w:rPr>
          <w:rFonts w:cs="Arial"/>
        </w:rPr>
      </w:pPr>
      <w:r w:rsidRPr="008A2235">
        <w:rPr>
          <w:rFonts w:cs="Arial"/>
        </w:rPr>
        <w:t>Art. 338. </w:t>
      </w:r>
      <w:r w:rsidR="002376A9" w:rsidRPr="008A2235">
        <w:rPr>
          <w:rFonts w:cs="Arial"/>
        </w:rPr>
        <w:t>A falta de pagamento do imposto, nos vencimentos fiados nos avisos de lançamento sujeitará o contribuinte à incidência da correção monetária pelo INPC, bem como à multa moratória de 5% (cinco por cento) até o décimo quinto dia, de 10% (dez por cento) do décimo sexto ao trigésimo dia e de 20% (vinte por cento) após o trigésimo dia, sobre o valor do imposto, sem prejuízo dos juros previstos no artigo 138, deste Código.</w:t>
      </w:r>
    </w:p>
    <w:p w14:paraId="2458CE92" w14:textId="60E478BD" w:rsidR="007B16B9" w:rsidRPr="008A2235" w:rsidRDefault="002376A9" w:rsidP="00E47F31">
      <w:pPr>
        <w:shd w:val="clear" w:color="auto" w:fill="FFFFFF"/>
        <w:spacing w:after="120"/>
        <w:rPr>
          <w:rFonts w:cs="Arial"/>
        </w:rPr>
      </w:pPr>
      <w:r w:rsidRPr="008A2235">
        <w:rPr>
          <w:rFonts w:cs="Arial"/>
        </w:rPr>
        <w:t xml:space="preserve">§ 1°.  </w:t>
      </w:r>
      <w:r w:rsidR="007B16B9" w:rsidRPr="008A2235">
        <w:rPr>
          <w:rFonts w:cs="Arial"/>
        </w:rPr>
        <w:t xml:space="preserve">Serão </w:t>
      </w:r>
      <w:r w:rsidRPr="008A2235">
        <w:rPr>
          <w:rFonts w:cs="Arial"/>
        </w:rPr>
        <w:t xml:space="preserve">ainda </w:t>
      </w:r>
      <w:r w:rsidR="007B16B9" w:rsidRPr="008A2235">
        <w:rPr>
          <w:rFonts w:cs="Arial"/>
        </w:rPr>
        <w:t>aplicadas as seguintes multas ao descumprimento dos deveres tributários acessórios do Capítulo I e II, deste Título:</w:t>
      </w:r>
    </w:p>
    <w:p w14:paraId="7DF96BA3" w14:textId="77777777" w:rsidR="007B16B9" w:rsidRPr="008A2235" w:rsidRDefault="007B16B9" w:rsidP="00E47F31">
      <w:pPr>
        <w:shd w:val="clear" w:color="auto" w:fill="FFFFFF"/>
        <w:rPr>
          <w:rFonts w:cs="Arial"/>
        </w:rPr>
      </w:pPr>
      <w:r w:rsidRPr="008A2235">
        <w:rPr>
          <w:rFonts w:cs="Arial"/>
        </w:rPr>
        <w:t xml:space="preserve">I - </w:t>
      </w:r>
      <w:proofErr w:type="gramStart"/>
      <w:r w:rsidRPr="008A2235">
        <w:rPr>
          <w:rFonts w:cs="Arial"/>
        </w:rPr>
        <w:t>por</w:t>
      </w:r>
      <w:proofErr w:type="gramEnd"/>
      <w:r w:rsidRPr="008A2235">
        <w:rPr>
          <w:rFonts w:cs="Arial"/>
        </w:rPr>
        <w:t xml:space="preserve"> deixar de promover a inscrição dos imóveis no Cadastro Imobiliário, na forma e no prazo dispostos na legislação: 1 (uma) UFMAP;</w:t>
      </w:r>
    </w:p>
    <w:p w14:paraId="64A339AF" w14:textId="1E11E215" w:rsidR="007B16B9" w:rsidRPr="008A2235" w:rsidRDefault="007B16B9" w:rsidP="00E47F31">
      <w:pPr>
        <w:shd w:val="clear" w:color="auto" w:fill="FFFFFF"/>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deixar o responsável por loteamento de fornecer ao órgão fazendário a relação mensal dos lotes alienados ou prometidos à compra e venda, nos termos do art.288: l (uma) UFMAP por lote;</w:t>
      </w:r>
    </w:p>
    <w:p w14:paraId="64E8D6F3" w14:textId="77777777" w:rsidR="007B16B9" w:rsidRPr="008A2235" w:rsidRDefault="007B16B9" w:rsidP="00E47F31">
      <w:pPr>
        <w:shd w:val="clear" w:color="auto" w:fill="FFFFFF"/>
        <w:rPr>
          <w:rFonts w:cs="Arial"/>
        </w:rPr>
      </w:pPr>
      <w:r w:rsidRPr="008A2235">
        <w:rPr>
          <w:rFonts w:cs="Arial"/>
        </w:rPr>
        <w:t>III - por deixar de fornecer os dados e informações necessárias à atualização cadastral, na forma e prazos dispostos na legislação: 0,5 (zero vírgula cinco) UFMAP;</w:t>
      </w:r>
    </w:p>
    <w:p w14:paraId="538B0317" w14:textId="77777777" w:rsidR="007B16B9" w:rsidRPr="008A2235" w:rsidRDefault="007B16B9" w:rsidP="00E47F31">
      <w:pPr>
        <w:shd w:val="clear" w:color="auto" w:fill="FFFFFF"/>
        <w:rPr>
          <w:rFonts w:cs="Arial"/>
        </w:rPr>
      </w:pPr>
      <w:r w:rsidRPr="008A2235">
        <w:rPr>
          <w:rFonts w:cs="Arial"/>
        </w:rPr>
        <w:t xml:space="preserve">IV - </w:t>
      </w:r>
      <w:proofErr w:type="gramStart"/>
      <w:r w:rsidRPr="008A2235">
        <w:rPr>
          <w:rFonts w:cs="Arial"/>
        </w:rPr>
        <w:t>por</w:t>
      </w:r>
      <w:proofErr w:type="gramEnd"/>
      <w:r w:rsidRPr="008A2235">
        <w:rPr>
          <w:rFonts w:cs="Arial"/>
        </w:rPr>
        <w:t xml:space="preserve"> oferecer dados inexatos ou falsos no Cadastro Imobiliário: 2 (duas) UFMAP:</w:t>
      </w:r>
    </w:p>
    <w:p w14:paraId="170268E4" w14:textId="77777777" w:rsidR="007B16B9" w:rsidRPr="008A2235" w:rsidRDefault="007B16B9" w:rsidP="00E47F31">
      <w:pPr>
        <w:shd w:val="clear" w:color="auto" w:fill="FFFFFF"/>
        <w:rPr>
          <w:rFonts w:cs="Arial"/>
        </w:rPr>
      </w:pPr>
      <w:r w:rsidRPr="008A2235">
        <w:rPr>
          <w:rFonts w:cs="Arial"/>
        </w:rPr>
        <w:t xml:space="preserve">V - </w:t>
      </w:r>
      <w:proofErr w:type="gramStart"/>
      <w:r w:rsidRPr="008A2235">
        <w:rPr>
          <w:rFonts w:cs="Arial"/>
        </w:rPr>
        <w:t>por</w:t>
      </w:r>
      <w:proofErr w:type="gramEnd"/>
      <w:r w:rsidRPr="008A2235">
        <w:rPr>
          <w:rFonts w:cs="Arial"/>
        </w:rPr>
        <w:t xml:space="preserve"> deixar de exibir os documentos necessários, como dispuser a legislação: l (uma) UFMAP;</w:t>
      </w:r>
    </w:p>
    <w:p w14:paraId="527EBD02" w14:textId="77777777" w:rsidR="007B16B9" w:rsidRPr="008A2235" w:rsidRDefault="007B16B9" w:rsidP="00E47F31">
      <w:pPr>
        <w:shd w:val="clear" w:color="auto" w:fill="FFFFFF"/>
        <w:rPr>
          <w:rFonts w:cs="Arial"/>
        </w:rPr>
      </w:pPr>
      <w:r w:rsidRPr="008A2235">
        <w:rPr>
          <w:rFonts w:cs="Arial"/>
        </w:rPr>
        <w:t xml:space="preserve">VI - </w:t>
      </w:r>
      <w:proofErr w:type="gramStart"/>
      <w:r w:rsidRPr="008A2235">
        <w:rPr>
          <w:rFonts w:cs="Arial"/>
        </w:rPr>
        <w:t>por</w:t>
      </w:r>
      <w:proofErr w:type="gramEnd"/>
      <w:r w:rsidRPr="008A2235">
        <w:rPr>
          <w:rFonts w:cs="Arial"/>
        </w:rPr>
        <w:t xml:space="preserve"> desatender notificação do órgão fazendário para declarar os dados necessários ao lançamento do IPTU ou oferecê-los incompletos ou inexatos: l (uma) UFMAP;</w:t>
      </w:r>
    </w:p>
    <w:p w14:paraId="6325C8D2" w14:textId="77777777" w:rsidR="007B16B9" w:rsidRPr="008A2235" w:rsidRDefault="007B16B9" w:rsidP="00E47F31">
      <w:pPr>
        <w:shd w:val="clear" w:color="auto" w:fill="FFFFFF"/>
        <w:spacing w:after="120"/>
        <w:rPr>
          <w:rFonts w:cs="Arial"/>
        </w:rPr>
      </w:pPr>
      <w:r w:rsidRPr="008A2235">
        <w:rPr>
          <w:rFonts w:cs="Arial"/>
        </w:rPr>
        <w:t>VII - por qualquer ação ou omissão não prevista anteriormente, que importe em descumprimento parcial ou total de obrigação acessória: 1 (uma) UFMAP.</w:t>
      </w:r>
    </w:p>
    <w:p w14:paraId="3B960AFD" w14:textId="59F3C04D" w:rsidR="007B16B9" w:rsidRPr="008A2235" w:rsidRDefault="002376A9" w:rsidP="00E47F31">
      <w:pPr>
        <w:shd w:val="clear" w:color="auto" w:fill="FFFFFF"/>
        <w:spacing w:after="120"/>
        <w:rPr>
          <w:rFonts w:cs="Arial"/>
        </w:rPr>
      </w:pPr>
      <w:r w:rsidRPr="008A2235">
        <w:rPr>
          <w:rFonts w:cs="Arial"/>
        </w:rPr>
        <w:t xml:space="preserve">§ 2°. </w:t>
      </w:r>
      <w:r w:rsidR="007B16B9" w:rsidRPr="008A2235">
        <w:rPr>
          <w:rFonts w:cs="Arial"/>
        </w:rPr>
        <w:t>Se o sujeito passivo, antecipando-se à ação fiscal, promover o cumprimento das obrigações previstas nos incisos II, III, IV e V, não serão aplicadas as penalidades.</w:t>
      </w:r>
    </w:p>
    <w:p w14:paraId="57B4DCCF" w14:textId="78647715" w:rsidR="007B16B9" w:rsidRPr="008A2235" w:rsidRDefault="00F3453E" w:rsidP="00E47F31">
      <w:pPr>
        <w:shd w:val="clear" w:color="auto" w:fill="FFFFFF"/>
        <w:spacing w:after="120"/>
        <w:rPr>
          <w:rFonts w:cs="Arial"/>
        </w:rPr>
      </w:pPr>
      <w:r w:rsidRPr="008A2235">
        <w:rPr>
          <w:rFonts w:cs="Arial"/>
        </w:rPr>
        <w:t xml:space="preserve">§ 3°. Havendo </w:t>
      </w:r>
      <w:r w:rsidR="007B16B9" w:rsidRPr="008A2235">
        <w:rPr>
          <w:rFonts w:cs="Arial"/>
        </w:rPr>
        <w:t>ação fiscal</w:t>
      </w:r>
      <w:r w:rsidRPr="008A2235">
        <w:rPr>
          <w:rFonts w:cs="Arial"/>
        </w:rPr>
        <w:t xml:space="preserve"> será aplicada multa de </w:t>
      </w:r>
      <w:r w:rsidR="0046222D" w:rsidRPr="008A2235">
        <w:rPr>
          <w:rFonts w:cs="Arial"/>
        </w:rPr>
        <w:t>100</w:t>
      </w:r>
      <w:r w:rsidR="007B16B9" w:rsidRPr="008A2235">
        <w:rPr>
          <w:rFonts w:cs="Arial"/>
        </w:rPr>
        <w:t>% (</w:t>
      </w:r>
      <w:r w:rsidR="0046222D" w:rsidRPr="008A2235">
        <w:rPr>
          <w:rFonts w:cs="Arial"/>
        </w:rPr>
        <w:t>cem</w:t>
      </w:r>
      <w:r w:rsidR="007B16B9" w:rsidRPr="008A2235">
        <w:rPr>
          <w:rFonts w:cs="Arial"/>
        </w:rPr>
        <w:t xml:space="preserve"> por cento) observadas as seguintes reduções:</w:t>
      </w:r>
    </w:p>
    <w:p w14:paraId="5087E3B0" w14:textId="77777777" w:rsidR="007B16B9" w:rsidRPr="008A2235" w:rsidRDefault="007B16B9" w:rsidP="00E47F31">
      <w:pPr>
        <w:shd w:val="clear" w:color="auto" w:fill="FFFFFF"/>
        <w:rPr>
          <w:rFonts w:cs="Arial"/>
        </w:rPr>
      </w:pPr>
      <w:r w:rsidRPr="008A2235">
        <w:rPr>
          <w:rFonts w:cs="Arial"/>
        </w:rPr>
        <w:t>a) para 50% (cinquenta por cento) de seu valor, quando o recolhimento ocorrer dentro de 10 (dez) dias, a contar da notificação do débito;</w:t>
      </w:r>
    </w:p>
    <w:p w14:paraId="0836C5C3" w14:textId="77777777" w:rsidR="007B16B9" w:rsidRPr="008A2235" w:rsidRDefault="007B16B9" w:rsidP="00E47F31">
      <w:pPr>
        <w:shd w:val="clear" w:color="auto" w:fill="FFFFFF"/>
        <w:rPr>
          <w:rFonts w:cs="Arial"/>
        </w:rPr>
      </w:pPr>
      <w:r w:rsidRPr="008A2235">
        <w:rPr>
          <w:rFonts w:cs="Arial"/>
        </w:rPr>
        <w:t>b) para 10% (vinte por cento) de seu valor, quanto o recolhimento ocorrer dentro de 30 (trinta) dias, a contar da notificação do débito.</w:t>
      </w:r>
    </w:p>
    <w:p w14:paraId="384D6FC1" w14:textId="77777777" w:rsidR="007B16B9" w:rsidRPr="008A2235" w:rsidRDefault="007B16B9" w:rsidP="007B16B9">
      <w:pPr>
        <w:pStyle w:val="Corpodetexto"/>
        <w:rPr>
          <w:rFonts w:cs="Arial"/>
          <w:sz w:val="24"/>
          <w:szCs w:val="24"/>
        </w:rPr>
      </w:pPr>
    </w:p>
    <w:p w14:paraId="0DC51582" w14:textId="77777777" w:rsidR="007B16B9" w:rsidRPr="008A2235" w:rsidRDefault="007B16B9" w:rsidP="00F75E1E">
      <w:pPr>
        <w:pStyle w:val="Ttulo2"/>
      </w:pPr>
      <w:bookmarkStart w:id="312" w:name="_Toc147923313"/>
      <w:r w:rsidRPr="008A2235">
        <w:t>Seção VI</w:t>
      </w:r>
      <w:bookmarkEnd w:id="312"/>
    </w:p>
    <w:p w14:paraId="5CD6E043" w14:textId="77777777" w:rsidR="007B16B9" w:rsidRPr="008A2235" w:rsidRDefault="007B16B9" w:rsidP="00F75E1E">
      <w:pPr>
        <w:pStyle w:val="Ttulo2"/>
      </w:pPr>
      <w:bookmarkStart w:id="313" w:name="_Toc147923314"/>
      <w:r w:rsidRPr="008A2235">
        <w:t>Da Isenção</w:t>
      </w:r>
      <w:bookmarkEnd w:id="313"/>
    </w:p>
    <w:p w14:paraId="3A66417B" w14:textId="77777777" w:rsidR="007B16B9" w:rsidRPr="008A2235" w:rsidRDefault="007B16B9" w:rsidP="007B16B9">
      <w:pPr>
        <w:pStyle w:val="Corpodetexto"/>
        <w:rPr>
          <w:rFonts w:cs="Arial"/>
          <w:sz w:val="24"/>
          <w:szCs w:val="24"/>
        </w:rPr>
      </w:pPr>
    </w:p>
    <w:p w14:paraId="7FEAEF09" w14:textId="77777777" w:rsidR="007B16B9" w:rsidRPr="008A2235" w:rsidRDefault="007B16B9" w:rsidP="005274AC">
      <w:r w:rsidRPr="008A2235">
        <w:t>Art. 339. São isentos do pagamento do imposto, sob a condição de que cumpram as exigências da legislação tributária do Município:</w:t>
      </w:r>
    </w:p>
    <w:p w14:paraId="72E126ED" w14:textId="77777777" w:rsidR="007B16B9" w:rsidRPr="008A2235" w:rsidRDefault="007B16B9" w:rsidP="005274AC">
      <w:pPr>
        <w:rPr>
          <w:b/>
          <w:bCs/>
        </w:rPr>
      </w:pPr>
    </w:p>
    <w:p w14:paraId="429F3946" w14:textId="77777777" w:rsidR="007B16B9" w:rsidRPr="008A2235" w:rsidRDefault="007B16B9" w:rsidP="005274AC">
      <w:r w:rsidRPr="008A2235">
        <w:t xml:space="preserve">I - </w:t>
      </w:r>
      <w:proofErr w:type="gramStart"/>
      <w:r w:rsidRPr="008A2235">
        <w:t>os</w:t>
      </w:r>
      <w:proofErr w:type="gramEnd"/>
      <w:r w:rsidRPr="008A2235">
        <w:t xml:space="preserve"> proprietários, titulares de domínio útil ou possuidores, a qualquer título, de imóveis cedidos gratuitamente, em sua totalidade, para uso da União, do Estado ou do Município;</w:t>
      </w:r>
    </w:p>
    <w:p w14:paraId="716510E9" w14:textId="77777777" w:rsidR="007B16B9" w:rsidRPr="008A2235" w:rsidRDefault="007B16B9" w:rsidP="005274AC">
      <w:r w:rsidRPr="008A2235">
        <w:t xml:space="preserve">II - </w:t>
      </w:r>
      <w:proofErr w:type="gramStart"/>
      <w:r w:rsidRPr="008A2235">
        <w:t>os</w:t>
      </w:r>
      <w:proofErr w:type="gramEnd"/>
      <w:r w:rsidRPr="008A2235">
        <w:t xml:space="preserve"> </w:t>
      </w:r>
      <w:proofErr w:type="spellStart"/>
      <w:r w:rsidRPr="008A2235">
        <w:t>ex-combatentes</w:t>
      </w:r>
      <w:proofErr w:type="spellEnd"/>
      <w:r w:rsidRPr="008A2235">
        <w:t xml:space="preserve"> da Força Expedicionária Brasileira, os participantes da Revolução Constitucionalista de 1932 e os Boinas Azuis, integrantes da Força de Paz da ONU, proprietários de imóvel, utilizado como residência própria, assim como as viúvas, enquanto perdurar a viuvez, conforme atestado de autoridade judicial, judiciária ou certidões expedidas pelos órgãos militares.</w:t>
      </w:r>
    </w:p>
    <w:p w14:paraId="4D46BCB8" w14:textId="77777777" w:rsidR="007B16B9" w:rsidRPr="008A2235" w:rsidRDefault="007B16B9" w:rsidP="005274AC">
      <w:pPr>
        <w:rPr>
          <w:shd w:val="clear" w:color="auto" w:fill="FFFFFF"/>
        </w:rPr>
      </w:pPr>
      <w:r w:rsidRPr="008A2235">
        <w:t xml:space="preserve">III – templos de qualquer culto, </w:t>
      </w:r>
      <w:r w:rsidRPr="008A2235">
        <w:rPr>
          <w:shd w:val="clear" w:color="auto" w:fill="FFFFFF"/>
        </w:rPr>
        <w:t>ainda que as entidades abrangidas pela imunidade de que trata a alínea "b" do inciso VI do caput do art. 150 desta Constituição sejam apenas locatárias do bem imóvel;</w:t>
      </w:r>
    </w:p>
    <w:p w14:paraId="2DC2C546" w14:textId="77777777" w:rsidR="007B16B9" w:rsidRPr="008A2235" w:rsidRDefault="007B16B9" w:rsidP="005274AC">
      <w:r w:rsidRPr="008A2235">
        <w:t xml:space="preserve">IV - </w:t>
      </w:r>
      <w:proofErr w:type="gramStart"/>
      <w:r w:rsidRPr="008A2235">
        <w:t>os</w:t>
      </w:r>
      <w:proofErr w:type="gramEnd"/>
      <w:r w:rsidRPr="008A2235">
        <w:t xml:space="preserve"> proprietários, titulares de domínio útil ou possuidores, a qualquer título, de imóveis tombados pela União, Estado ou Município;</w:t>
      </w:r>
    </w:p>
    <w:p w14:paraId="2416CD85" w14:textId="77777777" w:rsidR="007B16B9" w:rsidRPr="008A2235" w:rsidRDefault="007B16B9" w:rsidP="005274AC">
      <w:r w:rsidRPr="008A2235">
        <w:t xml:space="preserve">V - </w:t>
      </w:r>
      <w:proofErr w:type="gramStart"/>
      <w:r w:rsidRPr="008A2235">
        <w:t>imóvel</w:t>
      </w:r>
      <w:proofErr w:type="gramEnd"/>
      <w:r w:rsidRPr="008A2235">
        <w:t>, sendo titular sindicato de classe que dele se utilize para si ou instalação de serviços de assistência ou recreação dos associados;</w:t>
      </w:r>
    </w:p>
    <w:p w14:paraId="19D73EE9" w14:textId="77777777" w:rsidR="007B16B9" w:rsidRPr="008A2235" w:rsidRDefault="007B16B9" w:rsidP="00E47F31">
      <w:pPr>
        <w:spacing w:after="120"/>
      </w:pPr>
      <w:r w:rsidRPr="008A2235">
        <w:t xml:space="preserve">VI - </w:t>
      </w:r>
      <w:proofErr w:type="gramStart"/>
      <w:r w:rsidRPr="008A2235">
        <w:t>imóveis</w:t>
      </w:r>
      <w:proofErr w:type="gramEnd"/>
      <w:r w:rsidRPr="008A2235">
        <w:t xml:space="preserve"> isentos por leis específicas, sendo titular instituição regularmente constituída, sem fins lucrativos, declarada de utilidade pública municipal;</w:t>
      </w:r>
    </w:p>
    <w:p w14:paraId="0388D490" w14:textId="77777777" w:rsidR="007B16B9" w:rsidRPr="008A2235" w:rsidRDefault="007B16B9" w:rsidP="00F3453E">
      <w:pPr>
        <w:spacing w:after="120"/>
        <w:rPr>
          <w:shd w:val="clear" w:color="auto" w:fill="FFFFFF"/>
        </w:rPr>
      </w:pPr>
      <w:r w:rsidRPr="008A2235">
        <w:rPr>
          <w:shd w:val="clear" w:color="auto" w:fill="FFFFFF"/>
        </w:rPr>
        <w:t xml:space="preserve">§ 1°. A comprovação da isenção dos </w:t>
      </w:r>
      <w:r w:rsidRPr="008A2235">
        <w:rPr>
          <w:i/>
          <w:iCs/>
          <w:shd w:val="clear" w:color="auto" w:fill="FFFFFF"/>
        </w:rPr>
        <w:t xml:space="preserve">incisos III, </w:t>
      </w:r>
      <w:r w:rsidRPr="008A2235">
        <w:rPr>
          <w:shd w:val="clear" w:color="auto" w:fill="FFFFFF"/>
        </w:rPr>
        <w:t>será comprovada pelas entidades mediante apresentação do contrato de locação, alvará de licença para funcionamento vigente e demais documentos, nos termos definidos em regulamento.</w:t>
      </w:r>
    </w:p>
    <w:p w14:paraId="06713B29" w14:textId="77777777" w:rsidR="007B16B9" w:rsidRPr="008A2235" w:rsidRDefault="007B16B9" w:rsidP="005274AC">
      <w:r w:rsidRPr="008A2235">
        <w:t xml:space="preserve">§ 2°. Os critérios para obtenção da isenção de contribuintes de baixa renda ou com deficiência serão definidos por lei específica e apurados por órgão competente da Prefeitura Municipal de Monte Azul Paulista. </w:t>
      </w:r>
    </w:p>
    <w:p w14:paraId="40F739BC" w14:textId="77777777" w:rsidR="007B16B9" w:rsidRPr="008A2235" w:rsidRDefault="007B16B9" w:rsidP="005274AC">
      <w:pPr>
        <w:rPr>
          <w:b/>
          <w:bCs/>
        </w:rPr>
      </w:pPr>
    </w:p>
    <w:p w14:paraId="676EB0B8" w14:textId="77777777" w:rsidR="007B16B9" w:rsidRPr="008A2235" w:rsidRDefault="007B16B9" w:rsidP="00F3453E">
      <w:pPr>
        <w:spacing w:after="120"/>
      </w:pPr>
      <w:bookmarkStart w:id="314" w:name="_Hlk136962493"/>
      <w:r w:rsidRPr="008A2235">
        <w:t xml:space="preserve">Art. 340. As isenções condicionadas serão solicitadas em requerimento instruído com as provas de cumprimentos das exigências necessárias, estabelecidas em regulamento, para sua concessão, que deve ser apresentado até o último dia útil do mês de outubro de cada exercício, sob pena de perda do benefício fiscal no ano seguinte. </w:t>
      </w:r>
    </w:p>
    <w:bookmarkEnd w:id="314"/>
    <w:p w14:paraId="39CFD38E" w14:textId="77777777" w:rsidR="007B16B9" w:rsidRPr="008A2235" w:rsidRDefault="007B16B9" w:rsidP="005274AC">
      <w:pPr>
        <w:rPr>
          <w:strike/>
        </w:rPr>
      </w:pPr>
      <w:r w:rsidRPr="008A2235">
        <w:t xml:space="preserve">Parágrafo único. A documentação apresentada com o primeiro pedido de isenção deverá ser atualizada pelo interessado mediante novo requerimento, até o último dia útil do mês de outubro de cada exercício, sob pena de perda do benefício fiscal no ano seguinte. </w:t>
      </w:r>
    </w:p>
    <w:p w14:paraId="74F3AF19" w14:textId="77777777" w:rsidR="007B16B9" w:rsidRPr="008A2235" w:rsidRDefault="007B16B9" w:rsidP="007B16B9">
      <w:pPr>
        <w:pStyle w:val="Corpodetexto"/>
        <w:rPr>
          <w:rFonts w:cs="Arial"/>
          <w:sz w:val="24"/>
          <w:szCs w:val="24"/>
        </w:rPr>
      </w:pPr>
    </w:p>
    <w:p w14:paraId="43913AFB" w14:textId="77777777" w:rsidR="007B16B9" w:rsidRPr="008A2235" w:rsidRDefault="007B16B9" w:rsidP="007B16B9">
      <w:pPr>
        <w:pStyle w:val="Recuodecorpodetexto"/>
        <w:ind w:firstLine="709"/>
        <w:rPr>
          <w:rFonts w:cs="Arial"/>
          <w:bCs/>
          <w:sz w:val="24"/>
          <w:szCs w:val="24"/>
        </w:rPr>
      </w:pPr>
    </w:p>
    <w:p w14:paraId="3590946A" w14:textId="77777777" w:rsidR="007B16B9" w:rsidRPr="008A2235" w:rsidRDefault="007B16B9" w:rsidP="00F75E1E">
      <w:pPr>
        <w:pStyle w:val="Ttulo2"/>
      </w:pPr>
      <w:bookmarkStart w:id="315" w:name="_Toc147923315"/>
      <w:r w:rsidRPr="008A2235">
        <w:t>TÍTULO II</w:t>
      </w:r>
      <w:bookmarkEnd w:id="315"/>
    </w:p>
    <w:p w14:paraId="069A6933" w14:textId="77777777" w:rsidR="007B16B9" w:rsidRPr="008A2235" w:rsidRDefault="007B16B9" w:rsidP="00F75E1E">
      <w:pPr>
        <w:pStyle w:val="Ttulo2"/>
        <w:rPr>
          <w:i/>
        </w:rPr>
      </w:pPr>
      <w:bookmarkStart w:id="316" w:name="_Toc147923316"/>
      <w:r w:rsidRPr="008A2235">
        <w:t xml:space="preserve">DO IMPOSTO SOBRE A TRANSMISSÃO </w:t>
      </w:r>
      <w:r w:rsidRPr="008A2235">
        <w:rPr>
          <w:i/>
        </w:rPr>
        <w:t>INTER VIVOS</w:t>
      </w:r>
      <w:bookmarkEnd w:id="316"/>
      <w:r w:rsidRPr="008A2235">
        <w:rPr>
          <w:i/>
        </w:rPr>
        <w:t xml:space="preserve"> </w:t>
      </w:r>
    </w:p>
    <w:p w14:paraId="6CC26FF7" w14:textId="77777777" w:rsidR="007B16B9" w:rsidRPr="008A2235" w:rsidRDefault="007B16B9" w:rsidP="00F75E1E">
      <w:pPr>
        <w:pStyle w:val="Ttulo2"/>
      </w:pPr>
      <w:bookmarkStart w:id="317" w:name="_Toc147923317"/>
      <w:r w:rsidRPr="008A2235">
        <w:t>DE BENS IMÓVEIS E DE DIREITOS A ELES RELATIVOS</w:t>
      </w:r>
      <w:bookmarkEnd w:id="317"/>
      <w:r w:rsidRPr="008A2235">
        <w:t xml:space="preserve"> </w:t>
      </w:r>
    </w:p>
    <w:p w14:paraId="7A4E3789" w14:textId="77777777" w:rsidR="007B16B9" w:rsidRPr="008A2235" w:rsidRDefault="007B16B9" w:rsidP="005274AC">
      <w:pPr>
        <w:pStyle w:val="Ttulo"/>
      </w:pPr>
    </w:p>
    <w:p w14:paraId="25B576AF" w14:textId="77777777" w:rsidR="007B16B9" w:rsidRPr="008A2235" w:rsidRDefault="007B16B9" w:rsidP="008226AD">
      <w:pPr>
        <w:pStyle w:val="Ttulo2"/>
      </w:pPr>
      <w:r w:rsidRPr="008A2235">
        <w:t xml:space="preserve"> </w:t>
      </w:r>
      <w:bookmarkStart w:id="318" w:name="_Toc147923318"/>
      <w:r w:rsidRPr="008A2235">
        <w:t>CAPÍTULO I</w:t>
      </w:r>
      <w:bookmarkEnd w:id="318"/>
    </w:p>
    <w:p w14:paraId="3D96F16A" w14:textId="77777777" w:rsidR="007B16B9" w:rsidRPr="008A2235" w:rsidRDefault="007B16B9" w:rsidP="008226AD">
      <w:pPr>
        <w:pStyle w:val="Ttulo2"/>
      </w:pPr>
      <w:bookmarkStart w:id="319" w:name="_Toc147923319"/>
      <w:r w:rsidRPr="008A2235">
        <w:t>DO FATO GERADOR</w:t>
      </w:r>
      <w:bookmarkEnd w:id="319"/>
      <w:r w:rsidRPr="008A2235">
        <w:t xml:space="preserve"> </w:t>
      </w:r>
    </w:p>
    <w:p w14:paraId="62B8412E" w14:textId="77777777" w:rsidR="007B16B9" w:rsidRPr="008A2235" w:rsidRDefault="007B16B9" w:rsidP="007B16B9">
      <w:pPr>
        <w:jc w:val="center"/>
        <w:rPr>
          <w:rFonts w:cs="Arial"/>
          <w:b/>
        </w:rPr>
      </w:pPr>
    </w:p>
    <w:p w14:paraId="51A95B1A" w14:textId="77777777" w:rsidR="007B16B9" w:rsidRPr="008A2235" w:rsidRDefault="007B16B9" w:rsidP="00F3453E">
      <w:pPr>
        <w:spacing w:after="120"/>
        <w:rPr>
          <w:rFonts w:cs="Arial"/>
        </w:rPr>
      </w:pPr>
      <w:r w:rsidRPr="008A2235">
        <w:rPr>
          <w:rFonts w:cs="Arial"/>
        </w:rPr>
        <w:t xml:space="preserve">Art. 341. O Imposto Sobre a Transmissão de Bens Imóveis, </w:t>
      </w:r>
      <w:r w:rsidRPr="008A2235">
        <w:rPr>
          <w:rFonts w:cs="Arial"/>
          <w:i/>
        </w:rPr>
        <w:t>“</w:t>
      </w:r>
      <w:proofErr w:type="spellStart"/>
      <w:r w:rsidRPr="008A2235">
        <w:rPr>
          <w:rFonts w:cs="Arial"/>
          <w:i/>
        </w:rPr>
        <w:t>inter</w:t>
      </w:r>
      <w:proofErr w:type="spellEnd"/>
      <w:r w:rsidRPr="008A2235">
        <w:rPr>
          <w:rFonts w:cs="Arial"/>
          <w:i/>
        </w:rPr>
        <w:t xml:space="preserve"> vivos”, </w:t>
      </w:r>
      <w:r w:rsidRPr="008A2235">
        <w:rPr>
          <w:rFonts w:cs="Arial"/>
        </w:rPr>
        <w:t>por ato oneroso, tem como fato gerador:</w:t>
      </w:r>
    </w:p>
    <w:p w14:paraId="75F10C3C" w14:textId="77777777" w:rsidR="007B16B9" w:rsidRPr="008A2235" w:rsidRDefault="007B16B9" w:rsidP="007B16B9">
      <w:pPr>
        <w:ind w:firstLine="720"/>
        <w:rPr>
          <w:rFonts w:cs="Arial"/>
        </w:rPr>
      </w:pPr>
      <w:r w:rsidRPr="008A2235">
        <w:rPr>
          <w:rFonts w:cs="Arial"/>
        </w:rPr>
        <w:t xml:space="preserve">I - </w:t>
      </w:r>
      <w:proofErr w:type="gramStart"/>
      <w:r w:rsidRPr="008A2235">
        <w:rPr>
          <w:rFonts w:cs="Arial"/>
        </w:rPr>
        <w:t>a</w:t>
      </w:r>
      <w:proofErr w:type="gramEnd"/>
      <w:r w:rsidRPr="008A2235">
        <w:rPr>
          <w:rFonts w:cs="Arial"/>
        </w:rPr>
        <w:t xml:space="preserve"> transmissão, a qualquer título da propriedade ou do domínio útil de bens imóveis por natureza ou por acessão física, conforme definido no Código Civil Brasileiro;</w:t>
      </w:r>
    </w:p>
    <w:p w14:paraId="3B6F4C23" w14:textId="77777777" w:rsidR="007B16B9" w:rsidRPr="008A2235" w:rsidRDefault="007B16B9" w:rsidP="007B16B9">
      <w:pPr>
        <w:ind w:firstLine="720"/>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transmissão, a qualquer título de direitos reais sobre imóveis, exceto os direitos reais de garantia;</w:t>
      </w:r>
    </w:p>
    <w:p w14:paraId="37C8BBBF" w14:textId="77777777" w:rsidR="007B16B9" w:rsidRPr="008A2235" w:rsidRDefault="007B16B9" w:rsidP="007B16B9">
      <w:pPr>
        <w:ind w:firstLine="720"/>
        <w:rPr>
          <w:rFonts w:cs="Arial"/>
        </w:rPr>
      </w:pPr>
      <w:r w:rsidRPr="008A2235">
        <w:rPr>
          <w:rFonts w:cs="Arial"/>
        </w:rPr>
        <w:t>III - a cessão de direitos relativos às transmissões referidas nos incisos anteriores.</w:t>
      </w:r>
    </w:p>
    <w:p w14:paraId="2AD770D8" w14:textId="77777777" w:rsidR="007B16B9" w:rsidRPr="008A2235" w:rsidRDefault="007B16B9" w:rsidP="007B16B9">
      <w:pPr>
        <w:ind w:firstLine="720"/>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registro do instrumento particular de compra e venda no Cartório de Registro de Imóveis.</w:t>
      </w:r>
    </w:p>
    <w:p w14:paraId="2610DBDF" w14:textId="77777777" w:rsidR="007B16B9" w:rsidRPr="008A2235" w:rsidRDefault="007B16B9" w:rsidP="007B16B9">
      <w:pPr>
        <w:ind w:firstLine="720"/>
        <w:rPr>
          <w:rFonts w:cs="Arial"/>
        </w:rPr>
      </w:pPr>
    </w:p>
    <w:p w14:paraId="6FCFC5D6" w14:textId="77777777" w:rsidR="007B16B9" w:rsidRPr="008A2235" w:rsidRDefault="007B16B9" w:rsidP="00F3453E">
      <w:pPr>
        <w:spacing w:after="120"/>
        <w:ind w:firstLine="720"/>
        <w:rPr>
          <w:rFonts w:cs="Arial"/>
        </w:rPr>
      </w:pPr>
      <w:r w:rsidRPr="008A2235">
        <w:rPr>
          <w:rFonts w:cs="Arial"/>
        </w:rPr>
        <w:t>Art. 342. A incidência do imposto alcança as seguintes transferências imobiliárias:</w:t>
      </w:r>
    </w:p>
    <w:p w14:paraId="53A07B8F" w14:textId="77777777" w:rsidR="007B16B9" w:rsidRPr="008A2235" w:rsidRDefault="007B16B9" w:rsidP="00E47F31">
      <w:pPr>
        <w:rPr>
          <w:rFonts w:cs="Arial"/>
        </w:rPr>
      </w:pPr>
      <w:r w:rsidRPr="008A2235">
        <w:rPr>
          <w:rFonts w:cs="Arial"/>
        </w:rPr>
        <w:t xml:space="preserve">I – </w:t>
      </w:r>
      <w:proofErr w:type="gramStart"/>
      <w:r w:rsidRPr="008A2235">
        <w:rPr>
          <w:rFonts w:cs="Arial"/>
        </w:rPr>
        <w:t>compra e venda</w:t>
      </w:r>
      <w:proofErr w:type="gramEnd"/>
      <w:r w:rsidRPr="008A2235">
        <w:rPr>
          <w:rFonts w:cs="Arial"/>
        </w:rPr>
        <w:t>, pura ou condicional, e atos equivalentes;</w:t>
      </w:r>
    </w:p>
    <w:p w14:paraId="4EB0F8D0" w14:textId="77777777" w:rsidR="007B16B9" w:rsidRPr="008A2235" w:rsidRDefault="007B16B9" w:rsidP="00E47F31">
      <w:pPr>
        <w:rPr>
          <w:rFonts w:cs="Arial"/>
        </w:rPr>
      </w:pPr>
      <w:r w:rsidRPr="008A2235">
        <w:rPr>
          <w:rFonts w:cs="Arial"/>
        </w:rPr>
        <w:t xml:space="preserve">II – </w:t>
      </w:r>
      <w:proofErr w:type="gramStart"/>
      <w:r w:rsidRPr="008A2235">
        <w:rPr>
          <w:rFonts w:cs="Arial"/>
        </w:rPr>
        <w:t>dação</w:t>
      </w:r>
      <w:proofErr w:type="gramEnd"/>
      <w:r w:rsidRPr="008A2235">
        <w:rPr>
          <w:rFonts w:cs="Arial"/>
        </w:rPr>
        <w:t xml:space="preserve"> em pagamento;</w:t>
      </w:r>
    </w:p>
    <w:p w14:paraId="7646118F" w14:textId="77777777" w:rsidR="007B16B9" w:rsidRPr="008A2235" w:rsidRDefault="007B16B9" w:rsidP="00E47F31">
      <w:pPr>
        <w:rPr>
          <w:rFonts w:cs="Arial"/>
        </w:rPr>
      </w:pPr>
      <w:r w:rsidRPr="008A2235">
        <w:rPr>
          <w:rFonts w:cs="Arial"/>
        </w:rPr>
        <w:t>III – permuta;</w:t>
      </w:r>
    </w:p>
    <w:p w14:paraId="791C9E85" w14:textId="77777777" w:rsidR="007B16B9" w:rsidRPr="008A2235" w:rsidRDefault="007B16B9" w:rsidP="00E47F31">
      <w:pPr>
        <w:rPr>
          <w:rFonts w:cs="Arial"/>
        </w:rPr>
      </w:pPr>
      <w:r w:rsidRPr="008A2235">
        <w:rPr>
          <w:rFonts w:cs="Arial"/>
        </w:rPr>
        <w:t xml:space="preserve">IV – </w:t>
      </w:r>
      <w:proofErr w:type="gramStart"/>
      <w:r w:rsidRPr="008A2235">
        <w:rPr>
          <w:rFonts w:cs="Arial"/>
        </w:rPr>
        <w:t>arrematação</w:t>
      </w:r>
      <w:proofErr w:type="gramEnd"/>
      <w:r w:rsidRPr="008A2235">
        <w:rPr>
          <w:rFonts w:cs="Arial"/>
        </w:rPr>
        <w:t xml:space="preserve"> ou adjudicação em leilão, hasta pública ou praça;</w:t>
      </w:r>
    </w:p>
    <w:p w14:paraId="59FA5305" w14:textId="77777777" w:rsidR="007B16B9" w:rsidRPr="008A2235" w:rsidRDefault="007B16B9" w:rsidP="00E47F31">
      <w:pPr>
        <w:rPr>
          <w:rFonts w:cs="Arial"/>
        </w:rPr>
      </w:pPr>
      <w:r w:rsidRPr="008A2235">
        <w:rPr>
          <w:rFonts w:cs="Arial"/>
        </w:rPr>
        <w:t xml:space="preserve">V – </w:t>
      </w:r>
      <w:proofErr w:type="gramStart"/>
      <w:r w:rsidRPr="008A2235">
        <w:rPr>
          <w:rFonts w:cs="Arial"/>
        </w:rPr>
        <w:t>incorporação</w:t>
      </w:r>
      <w:proofErr w:type="gramEnd"/>
      <w:r w:rsidRPr="008A2235">
        <w:rPr>
          <w:rFonts w:cs="Arial"/>
        </w:rPr>
        <w:t xml:space="preserve"> ao patrimônio de pessoa jurídica, ressalvadas as situações de imunidade tributária; </w:t>
      </w:r>
    </w:p>
    <w:p w14:paraId="734FC6A6" w14:textId="77777777" w:rsidR="007B16B9" w:rsidRPr="008A2235" w:rsidRDefault="007B16B9" w:rsidP="00E47F31">
      <w:pPr>
        <w:rPr>
          <w:rFonts w:cs="Arial"/>
        </w:rPr>
      </w:pPr>
      <w:r w:rsidRPr="008A2235">
        <w:rPr>
          <w:rFonts w:cs="Arial"/>
        </w:rPr>
        <w:t xml:space="preserve">VI – </w:t>
      </w:r>
      <w:proofErr w:type="gramStart"/>
      <w:r w:rsidRPr="008A2235">
        <w:rPr>
          <w:rFonts w:cs="Arial"/>
        </w:rPr>
        <w:t>transferência</w:t>
      </w:r>
      <w:proofErr w:type="gramEnd"/>
      <w:r w:rsidRPr="008A2235">
        <w:rPr>
          <w:rFonts w:cs="Arial"/>
        </w:rPr>
        <w:t xml:space="preserve"> do patrimônio de pessoa jurídica para o de qualquer um de seus sócios, acionistas ou respectivos sucessores;</w:t>
      </w:r>
    </w:p>
    <w:p w14:paraId="5684B45B" w14:textId="77777777" w:rsidR="007B16B9" w:rsidRPr="008A2235" w:rsidRDefault="007B16B9" w:rsidP="00E47F31">
      <w:pPr>
        <w:rPr>
          <w:rFonts w:cs="Arial"/>
        </w:rPr>
      </w:pPr>
      <w:r w:rsidRPr="008A2235">
        <w:rPr>
          <w:rFonts w:cs="Arial"/>
        </w:rPr>
        <w:t xml:space="preserve">VII – tornas ou reposições que ocorreram: </w:t>
      </w:r>
    </w:p>
    <w:p w14:paraId="3C07F02F" w14:textId="77777777" w:rsidR="007B16B9" w:rsidRPr="008A2235" w:rsidRDefault="007B16B9" w:rsidP="00E47F31">
      <w:pPr>
        <w:rPr>
          <w:rFonts w:cs="Arial"/>
        </w:rPr>
      </w:pPr>
      <w:r w:rsidRPr="008A2235">
        <w:rPr>
          <w:rFonts w:cs="Arial"/>
        </w:rPr>
        <w:t>a) nas partilhas efetuadas em virtude de dissolução da sociedade conjugal ou morte, quando o cônjuge ou herdeiros receber, dos imóveis situados no município, quota-parte cujo valor seja maior do que o da parcela que lhe caberia na totalidade desses imóveis;</w:t>
      </w:r>
    </w:p>
    <w:p w14:paraId="17960ED9" w14:textId="77777777" w:rsidR="007B16B9" w:rsidRPr="008A2235" w:rsidRDefault="007B16B9" w:rsidP="00E47F31">
      <w:pPr>
        <w:rPr>
          <w:rFonts w:cs="Arial"/>
        </w:rPr>
      </w:pPr>
      <w:r w:rsidRPr="008A2235">
        <w:rPr>
          <w:rFonts w:cs="Arial"/>
        </w:rPr>
        <w:t>b) nas divisões para extinção de condomínio de imóvel, quando for recebida, por qualquer condômino, quota-parte material cujo valor seja maior do que o de sua quota-parte ideal;</w:t>
      </w:r>
    </w:p>
    <w:p w14:paraId="72C45127" w14:textId="77777777" w:rsidR="007B16B9" w:rsidRPr="008A2235" w:rsidRDefault="007B16B9" w:rsidP="00E47F31">
      <w:pPr>
        <w:rPr>
          <w:rFonts w:cs="Arial"/>
        </w:rPr>
      </w:pPr>
      <w:r w:rsidRPr="008A2235">
        <w:rPr>
          <w:rFonts w:cs="Arial"/>
        </w:rPr>
        <w:t>VIII – concessão real de uso;</w:t>
      </w:r>
    </w:p>
    <w:p w14:paraId="706A3974" w14:textId="77777777" w:rsidR="007B16B9" w:rsidRPr="008A2235" w:rsidRDefault="007B16B9" w:rsidP="00E47F31">
      <w:pPr>
        <w:rPr>
          <w:rFonts w:cs="Arial"/>
        </w:rPr>
      </w:pPr>
      <w:r w:rsidRPr="008A2235">
        <w:rPr>
          <w:rFonts w:cs="Arial"/>
        </w:rPr>
        <w:t xml:space="preserve">IX – </w:t>
      </w:r>
      <w:proofErr w:type="gramStart"/>
      <w:r w:rsidRPr="008A2235">
        <w:rPr>
          <w:rFonts w:cs="Arial"/>
        </w:rPr>
        <w:t>usufruto</w:t>
      </w:r>
      <w:proofErr w:type="gramEnd"/>
      <w:r w:rsidRPr="008A2235">
        <w:rPr>
          <w:rFonts w:cs="Arial"/>
        </w:rPr>
        <w:t>;</w:t>
      </w:r>
    </w:p>
    <w:p w14:paraId="362B13BF" w14:textId="77777777" w:rsidR="007B16B9" w:rsidRPr="008A2235" w:rsidRDefault="007B16B9" w:rsidP="00E47F31">
      <w:pPr>
        <w:rPr>
          <w:rFonts w:cs="Arial"/>
        </w:rPr>
      </w:pPr>
      <w:r w:rsidRPr="008A2235">
        <w:rPr>
          <w:rFonts w:cs="Arial"/>
        </w:rPr>
        <w:t xml:space="preserve">X – </w:t>
      </w:r>
      <w:proofErr w:type="gramStart"/>
      <w:r w:rsidRPr="008A2235">
        <w:rPr>
          <w:rFonts w:cs="Arial"/>
        </w:rPr>
        <w:t>direito</w:t>
      </w:r>
      <w:proofErr w:type="gramEnd"/>
      <w:r w:rsidRPr="008A2235">
        <w:rPr>
          <w:rFonts w:cs="Arial"/>
        </w:rPr>
        <w:t xml:space="preserve"> de superfície;</w:t>
      </w:r>
    </w:p>
    <w:p w14:paraId="2DA162ED" w14:textId="77777777" w:rsidR="007B16B9" w:rsidRPr="008A2235" w:rsidRDefault="007B16B9" w:rsidP="00E47F31">
      <w:pPr>
        <w:rPr>
          <w:rFonts w:cs="Arial"/>
        </w:rPr>
      </w:pPr>
      <w:r w:rsidRPr="008A2235">
        <w:rPr>
          <w:rFonts w:cs="Arial"/>
        </w:rPr>
        <w:t>XI – mandato em causa própria e seus substabelecimentos quando o instrumento contiver os requisitos essenciais à compra e venda;</w:t>
      </w:r>
    </w:p>
    <w:p w14:paraId="235CDE17" w14:textId="77777777" w:rsidR="007B16B9" w:rsidRPr="008A2235" w:rsidRDefault="007B16B9" w:rsidP="00E47F31">
      <w:pPr>
        <w:rPr>
          <w:rFonts w:cs="Arial"/>
        </w:rPr>
      </w:pPr>
      <w:r w:rsidRPr="008A2235">
        <w:rPr>
          <w:rFonts w:cs="Arial"/>
        </w:rPr>
        <w:t>XII – instituições de fideicomisso;</w:t>
      </w:r>
    </w:p>
    <w:p w14:paraId="3CC0D07A" w14:textId="77777777" w:rsidR="007B16B9" w:rsidRPr="008A2235" w:rsidRDefault="007B16B9" w:rsidP="00E47F31">
      <w:pPr>
        <w:rPr>
          <w:rFonts w:cs="Arial"/>
        </w:rPr>
      </w:pPr>
      <w:r w:rsidRPr="008A2235">
        <w:rPr>
          <w:rFonts w:cs="Arial"/>
        </w:rPr>
        <w:t>XIII – enfiteuse e subenfiteuse;</w:t>
      </w:r>
    </w:p>
    <w:p w14:paraId="4C0AB408" w14:textId="77777777" w:rsidR="007B16B9" w:rsidRPr="008A2235" w:rsidRDefault="007B16B9" w:rsidP="00E47F31">
      <w:pPr>
        <w:rPr>
          <w:rFonts w:cs="Arial"/>
        </w:rPr>
      </w:pPr>
      <w:r w:rsidRPr="008A2235">
        <w:rPr>
          <w:rFonts w:cs="Arial"/>
        </w:rPr>
        <w:t>XIV – rendas expressamente constituídas sobre imóvel;</w:t>
      </w:r>
    </w:p>
    <w:p w14:paraId="51A97D55" w14:textId="77777777" w:rsidR="007B16B9" w:rsidRPr="008A2235" w:rsidRDefault="007B16B9" w:rsidP="00E47F31">
      <w:pPr>
        <w:rPr>
          <w:rFonts w:cs="Arial"/>
        </w:rPr>
      </w:pPr>
      <w:r w:rsidRPr="008A2235">
        <w:rPr>
          <w:rFonts w:cs="Arial"/>
        </w:rPr>
        <w:t xml:space="preserve">XV – </w:t>
      </w:r>
      <w:proofErr w:type="gramStart"/>
      <w:r w:rsidRPr="008A2235">
        <w:rPr>
          <w:rFonts w:cs="Arial"/>
        </w:rPr>
        <w:t>concessão</w:t>
      </w:r>
      <w:proofErr w:type="gramEnd"/>
      <w:r w:rsidRPr="008A2235">
        <w:rPr>
          <w:rFonts w:cs="Arial"/>
        </w:rPr>
        <w:t xml:space="preserve"> real de uso;</w:t>
      </w:r>
    </w:p>
    <w:p w14:paraId="6E3A0B54" w14:textId="77777777" w:rsidR="007B16B9" w:rsidRPr="008A2235" w:rsidRDefault="007B16B9" w:rsidP="00E47F31">
      <w:pPr>
        <w:rPr>
          <w:rFonts w:cs="Arial"/>
        </w:rPr>
      </w:pPr>
      <w:r w:rsidRPr="008A2235">
        <w:rPr>
          <w:rFonts w:cs="Arial"/>
        </w:rPr>
        <w:t>XVI – cessão de direitos de usufruto;</w:t>
      </w:r>
    </w:p>
    <w:p w14:paraId="43D19378" w14:textId="77777777" w:rsidR="007B16B9" w:rsidRPr="008A2235" w:rsidRDefault="007B16B9" w:rsidP="00E47F31">
      <w:pPr>
        <w:rPr>
          <w:rFonts w:cs="Arial"/>
        </w:rPr>
      </w:pPr>
      <w:r w:rsidRPr="008A2235">
        <w:rPr>
          <w:rFonts w:cs="Arial"/>
        </w:rPr>
        <w:t>XVII – cessão de direitos à usucapião;</w:t>
      </w:r>
    </w:p>
    <w:p w14:paraId="5A134978" w14:textId="77777777" w:rsidR="007B16B9" w:rsidRPr="008A2235" w:rsidRDefault="007B16B9" w:rsidP="00E47F31">
      <w:pPr>
        <w:rPr>
          <w:rFonts w:cs="Arial"/>
        </w:rPr>
      </w:pPr>
      <w:r w:rsidRPr="008A2235">
        <w:rPr>
          <w:rFonts w:cs="Arial"/>
        </w:rPr>
        <w:t>XVIII – cessão de direitos do arrematante ou adjudicante, depois de assinado o auto de arrematação ou adjudicação;</w:t>
      </w:r>
    </w:p>
    <w:p w14:paraId="30F6697F" w14:textId="77777777" w:rsidR="007B16B9" w:rsidRPr="008A2235" w:rsidRDefault="007B16B9" w:rsidP="00E47F31">
      <w:pPr>
        <w:rPr>
          <w:rFonts w:cs="Arial"/>
        </w:rPr>
      </w:pPr>
      <w:r w:rsidRPr="008A2235">
        <w:rPr>
          <w:rFonts w:cs="Arial"/>
        </w:rPr>
        <w:t>XIX – cessão de promessa de venda ou cessão de promessa de cessão;</w:t>
      </w:r>
    </w:p>
    <w:p w14:paraId="7839EC00" w14:textId="77777777" w:rsidR="007B16B9" w:rsidRPr="008A2235" w:rsidRDefault="007B16B9" w:rsidP="00E47F31">
      <w:pPr>
        <w:spacing w:after="120"/>
        <w:rPr>
          <w:rFonts w:cs="Arial"/>
        </w:rPr>
      </w:pPr>
      <w:r w:rsidRPr="008A2235">
        <w:rPr>
          <w:rFonts w:cs="Arial"/>
        </w:rPr>
        <w:t xml:space="preserve">XX – </w:t>
      </w:r>
      <w:proofErr w:type="gramStart"/>
      <w:r w:rsidRPr="008A2235">
        <w:rPr>
          <w:rFonts w:cs="Arial"/>
        </w:rPr>
        <w:t>qualquer</w:t>
      </w:r>
      <w:proofErr w:type="gramEnd"/>
      <w:r w:rsidRPr="008A2235">
        <w:rPr>
          <w:rFonts w:cs="Arial"/>
        </w:rPr>
        <w:t xml:space="preserve"> outro ato judicial ou extrajudicial “</w:t>
      </w:r>
      <w:proofErr w:type="spellStart"/>
      <w:r w:rsidRPr="008A2235">
        <w:rPr>
          <w:rFonts w:cs="Arial"/>
          <w:i/>
        </w:rPr>
        <w:t>inter</w:t>
      </w:r>
      <w:proofErr w:type="spellEnd"/>
      <w:r w:rsidRPr="008A2235">
        <w:rPr>
          <w:rFonts w:cs="Arial"/>
          <w:i/>
        </w:rPr>
        <w:t xml:space="preserve"> vivos</w:t>
      </w:r>
      <w:r w:rsidRPr="008A2235">
        <w:rPr>
          <w:rFonts w:cs="Arial"/>
        </w:rPr>
        <w:t>”, não especificado neste artigo, que importe ou se resolva em transmissão, a título oneroso, de bens imóveis por natureza ou acessão física, ou de direitos reais sobre imóveis, exceto os de garantia;</w:t>
      </w:r>
    </w:p>
    <w:p w14:paraId="160BB0AD" w14:textId="77777777" w:rsidR="007B16B9" w:rsidRPr="008A2235" w:rsidRDefault="007B16B9" w:rsidP="00E47F31">
      <w:pPr>
        <w:spacing w:after="120"/>
        <w:rPr>
          <w:rFonts w:cs="Arial"/>
        </w:rPr>
      </w:pPr>
      <w:r w:rsidRPr="008A2235">
        <w:rPr>
          <w:rFonts w:cs="Arial"/>
        </w:rPr>
        <w:t xml:space="preserve">§ 1º. O imposto é devido quando o imóvel transmitido ou sobre que versam os direitos transmitidos ou cedidos, esteja situado total ou parcialmente em território do Município. </w:t>
      </w:r>
    </w:p>
    <w:p w14:paraId="77208DBD" w14:textId="77777777" w:rsidR="007B16B9" w:rsidRPr="008A2235" w:rsidRDefault="007B16B9" w:rsidP="00E47F31">
      <w:pPr>
        <w:spacing w:after="120"/>
        <w:rPr>
          <w:rFonts w:cs="Arial"/>
        </w:rPr>
      </w:pPr>
      <w:r w:rsidRPr="008A2235">
        <w:rPr>
          <w:rFonts w:cs="Arial"/>
        </w:rPr>
        <w:t xml:space="preserve">§ 2º. Será devido novo imposto: </w:t>
      </w:r>
    </w:p>
    <w:p w14:paraId="5F1E4DCB" w14:textId="77777777" w:rsidR="007B16B9" w:rsidRPr="008A2235" w:rsidRDefault="007B16B9" w:rsidP="00E47F31">
      <w:pPr>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o vendedor exercer o direito de prelação;</w:t>
      </w:r>
    </w:p>
    <w:p w14:paraId="289B3F69" w14:textId="77777777" w:rsidR="007B16B9" w:rsidRPr="008A2235" w:rsidRDefault="007B16B9" w:rsidP="00E47F31">
      <w:pPr>
        <w:rPr>
          <w:rFonts w:cs="Arial"/>
        </w:rPr>
      </w:pPr>
      <w:r w:rsidRPr="008A2235">
        <w:rPr>
          <w:rFonts w:cs="Arial"/>
        </w:rPr>
        <w:t xml:space="preserve">II – </w:t>
      </w:r>
      <w:proofErr w:type="gramStart"/>
      <w:r w:rsidRPr="008A2235">
        <w:rPr>
          <w:rFonts w:cs="Arial"/>
        </w:rPr>
        <w:t>no</w:t>
      </w:r>
      <w:proofErr w:type="gramEnd"/>
      <w:r w:rsidRPr="008A2235">
        <w:rPr>
          <w:rFonts w:cs="Arial"/>
        </w:rPr>
        <w:t xml:space="preserve"> pacto de melhor comprador;</w:t>
      </w:r>
    </w:p>
    <w:p w14:paraId="66DC70BD" w14:textId="77777777" w:rsidR="007B16B9" w:rsidRPr="008A2235" w:rsidRDefault="007B16B9" w:rsidP="00E47F31">
      <w:pPr>
        <w:rPr>
          <w:rFonts w:cs="Arial"/>
        </w:rPr>
      </w:pPr>
      <w:r w:rsidRPr="008A2235">
        <w:rPr>
          <w:rFonts w:cs="Arial"/>
        </w:rPr>
        <w:t>III – na retrocessão;</w:t>
      </w:r>
    </w:p>
    <w:p w14:paraId="31DDFB72" w14:textId="77777777" w:rsidR="007B16B9" w:rsidRPr="008A2235" w:rsidRDefault="007B16B9" w:rsidP="00E47F31">
      <w:pPr>
        <w:spacing w:after="120"/>
        <w:rPr>
          <w:rFonts w:cs="Arial"/>
        </w:rPr>
      </w:pPr>
      <w:r w:rsidRPr="008A2235">
        <w:rPr>
          <w:rFonts w:cs="Arial"/>
        </w:rPr>
        <w:t xml:space="preserve">IV – </w:t>
      </w:r>
      <w:proofErr w:type="gramStart"/>
      <w:r w:rsidRPr="008A2235">
        <w:rPr>
          <w:rFonts w:cs="Arial"/>
        </w:rPr>
        <w:t>na</w:t>
      </w:r>
      <w:proofErr w:type="gramEnd"/>
      <w:r w:rsidRPr="008A2235">
        <w:rPr>
          <w:rFonts w:cs="Arial"/>
        </w:rPr>
        <w:t xml:space="preserve"> retrovenda.</w:t>
      </w:r>
    </w:p>
    <w:p w14:paraId="33EA0238" w14:textId="77777777" w:rsidR="007B16B9" w:rsidRPr="008A2235" w:rsidRDefault="007B16B9" w:rsidP="00E47F31">
      <w:pPr>
        <w:spacing w:after="120"/>
        <w:rPr>
          <w:rFonts w:cs="Arial"/>
        </w:rPr>
      </w:pPr>
      <w:r w:rsidRPr="008A2235">
        <w:rPr>
          <w:rFonts w:cs="Arial"/>
        </w:rPr>
        <w:t xml:space="preserve">§ 3º. Equipara-se ao contrato de compra e venda, para efeitos fiscais: </w:t>
      </w:r>
    </w:p>
    <w:p w14:paraId="1BA84698" w14:textId="77777777" w:rsidR="007B16B9" w:rsidRPr="008A2235" w:rsidRDefault="007B16B9" w:rsidP="007B16B9">
      <w:pPr>
        <w:ind w:firstLine="720"/>
        <w:rPr>
          <w:rFonts w:cs="Arial"/>
        </w:rPr>
      </w:pPr>
      <w:r w:rsidRPr="008A2235">
        <w:rPr>
          <w:rFonts w:cs="Arial"/>
        </w:rPr>
        <w:t xml:space="preserve">I – </w:t>
      </w:r>
      <w:proofErr w:type="gramStart"/>
      <w:r w:rsidRPr="008A2235">
        <w:rPr>
          <w:rFonts w:cs="Arial"/>
        </w:rPr>
        <w:t>a</w:t>
      </w:r>
      <w:proofErr w:type="gramEnd"/>
      <w:r w:rsidRPr="008A2235">
        <w:rPr>
          <w:rFonts w:cs="Arial"/>
        </w:rPr>
        <w:t xml:space="preserve"> permuta de bens imóveis por bens e direitos de outra natureza;</w:t>
      </w:r>
    </w:p>
    <w:p w14:paraId="21A907DE" w14:textId="77777777" w:rsidR="007B16B9" w:rsidRPr="008A2235" w:rsidRDefault="007B16B9" w:rsidP="007B16B9">
      <w:pPr>
        <w:ind w:firstLine="720"/>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permuta de bens imóveis por outros quaisquer bens situados fora do território do município;</w:t>
      </w:r>
    </w:p>
    <w:p w14:paraId="6C9F9089" w14:textId="77777777" w:rsidR="007B16B9" w:rsidRPr="008A2235" w:rsidRDefault="007B16B9" w:rsidP="00E47F31">
      <w:pPr>
        <w:spacing w:after="120"/>
        <w:rPr>
          <w:rFonts w:cs="Arial"/>
        </w:rPr>
      </w:pPr>
      <w:r w:rsidRPr="008A2235">
        <w:rPr>
          <w:rFonts w:cs="Arial"/>
        </w:rPr>
        <w:t>III – a transação em que seja reconhecido direito que implique transmissão de imóvel ou de direitos a ele relativos.</w:t>
      </w:r>
    </w:p>
    <w:p w14:paraId="72FD2B80" w14:textId="77777777" w:rsidR="007B16B9" w:rsidRPr="008A2235" w:rsidRDefault="007B16B9" w:rsidP="007B16B9">
      <w:pPr>
        <w:ind w:firstLine="720"/>
        <w:rPr>
          <w:rFonts w:cs="Arial"/>
        </w:rPr>
      </w:pPr>
      <w:r w:rsidRPr="008A2235">
        <w:rPr>
          <w:rFonts w:cs="Arial"/>
        </w:rPr>
        <w:t xml:space="preserve">§ 4º. Na hipótese do inciso VII do </w:t>
      </w:r>
      <w:r w:rsidRPr="008A2235">
        <w:rPr>
          <w:rFonts w:cs="Arial"/>
          <w:i/>
        </w:rPr>
        <w:t>caput</w:t>
      </w:r>
      <w:r w:rsidRPr="008A2235">
        <w:rPr>
          <w:rFonts w:cs="Arial"/>
        </w:rPr>
        <w:t xml:space="preserve"> deste artigo, a verificação da ocorrência do fato gerador do ITBI levará em conta cada imóvel individualmente considerado, e não o valor total do patrimônio envolvido na partilha.</w:t>
      </w:r>
    </w:p>
    <w:p w14:paraId="2E5A505B" w14:textId="77777777" w:rsidR="00F3453E" w:rsidRPr="008A2235" w:rsidRDefault="00F3453E" w:rsidP="007B16B9">
      <w:pPr>
        <w:ind w:firstLine="720"/>
        <w:rPr>
          <w:rFonts w:cs="Arial"/>
        </w:rPr>
      </w:pPr>
    </w:p>
    <w:p w14:paraId="757ABF63" w14:textId="77777777" w:rsidR="007B16B9" w:rsidRPr="008A2235" w:rsidRDefault="007B16B9" w:rsidP="007B16B9">
      <w:pPr>
        <w:rPr>
          <w:rFonts w:cs="Arial"/>
        </w:rPr>
      </w:pPr>
    </w:p>
    <w:p w14:paraId="010D3CC5" w14:textId="77777777" w:rsidR="007B16B9" w:rsidRPr="008A2235" w:rsidRDefault="007B16B9" w:rsidP="008226AD">
      <w:pPr>
        <w:pStyle w:val="Ttulo2"/>
        <w:rPr>
          <w:i/>
        </w:rPr>
      </w:pPr>
      <w:bookmarkStart w:id="320" w:name="_Toc147923320"/>
      <w:r w:rsidRPr="008A2235">
        <w:t>CAPÍTULO II</w:t>
      </w:r>
      <w:bookmarkEnd w:id="320"/>
    </w:p>
    <w:p w14:paraId="73E0F228" w14:textId="77777777" w:rsidR="007B16B9" w:rsidRPr="008A2235" w:rsidRDefault="007B16B9" w:rsidP="008226AD">
      <w:pPr>
        <w:pStyle w:val="Ttulo2"/>
      </w:pPr>
      <w:bookmarkStart w:id="321" w:name="_Toc147923321"/>
      <w:r w:rsidRPr="008A2235">
        <w:t>DAS IMUNIDADES</w:t>
      </w:r>
      <w:bookmarkEnd w:id="321"/>
    </w:p>
    <w:p w14:paraId="17B6E943" w14:textId="77777777" w:rsidR="007B16B9" w:rsidRPr="008A2235" w:rsidRDefault="007B16B9" w:rsidP="007B16B9">
      <w:pPr>
        <w:rPr>
          <w:rFonts w:cs="Arial"/>
        </w:rPr>
      </w:pPr>
    </w:p>
    <w:p w14:paraId="5F1F709A" w14:textId="77777777" w:rsidR="007B16B9" w:rsidRPr="008A2235" w:rsidRDefault="007B16B9" w:rsidP="00E47F31">
      <w:pPr>
        <w:spacing w:after="120"/>
        <w:rPr>
          <w:rFonts w:cs="Arial"/>
        </w:rPr>
      </w:pPr>
      <w:r w:rsidRPr="008A2235">
        <w:rPr>
          <w:rFonts w:cs="Arial"/>
        </w:rPr>
        <w:t>Art. 343. A transmissão de bens imóveis ou direitos a eles relativos é imune ao ITBI quando:</w:t>
      </w:r>
    </w:p>
    <w:p w14:paraId="42F88BDB" w14:textId="77777777" w:rsidR="007B16B9" w:rsidRPr="008A2235" w:rsidRDefault="007B16B9" w:rsidP="00E47F31">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adquirente for a União, os Estados, o Distrito Federal, os Municípios e respectivas autarquias, fundações e empresas públicas prestadoras de serviços públicos;</w:t>
      </w:r>
    </w:p>
    <w:p w14:paraId="541A16FE" w14:textId="77777777" w:rsidR="007B16B9" w:rsidRPr="008A2235" w:rsidRDefault="007B16B9" w:rsidP="00E47F31">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adquirente for partido político, inclusive suas fundações, templo de qualquer culto, das entidades sindicais dos trabalhadores, das instituições de educação e de assistência social, para atendimento de suas finalidades essenciais ou delas decorrentes;</w:t>
      </w:r>
    </w:p>
    <w:p w14:paraId="07F0DE3A" w14:textId="77777777" w:rsidR="007B16B9" w:rsidRPr="008A2235" w:rsidRDefault="007B16B9" w:rsidP="00E47F31">
      <w:pPr>
        <w:rPr>
          <w:rFonts w:cs="Arial"/>
        </w:rPr>
      </w:pPr>
      <w:r w:rsidRPr="008A2235">
        <w:rPr>
          <w:rFonts w:cs="Arial"/>
        </w:rPr>
        <w:t>III – efetuada para a sua incorporação ou patrimônio de pessoa jurídica, em realização de capital;</w:t>
      </w:r>
    </w:p>
    <w:p w14:paraId="3E8A0347" w14:textId="77777777" w:rsidR="007B16B9" w:rsidRPr="008A2235" w:rsidRDefault="007B16B9" w:rsidP="00E47F31">
      <w:pPr>
        <w:rPr>
          <w:rFonts w:cs="Arial"/>
        </w:rPr>
      </w:pPr>
      <w:r w:rsidRPr="008A2235">
        <w:rPr>
          <w:rFonts w:cs="Arial"/>
        </w:rPr>
        <w:t xml:space="preserve">IV – </w:t>
      </w:r>
      <w:proofErr w:type="gramStart"/>
      <w:r w:rsidRPr="008A2235">
        <w:rPr>
          <w:rFonts w:cs="Arial"/>
        </w:rPr>
        <w:t>decorrente</w:t>
      </w:r>
      <w:proofErr w:type="gramEnd"/>
      <w:r w:rsidRPr="008A2235">
        <w:rPr>
          <w:rFonts w:cs="Arial"/>
        </w:rPr>
        <w:t xml:space="preserve"> de fusão, cisão, incorporação ou extinção de pessoa jurídica;</w:t>
      </w:r>
    </w:p>
    <w:p w14:paraId="4FAC9B13" w14:textId="77777777" w:rsidR="007B16B9" w:rsidRPr="008A2235" w:rsidRDefault="007B16B9" w:rsidP="00E47F31">
      <w:pPr>
        <w:spacing w:after="120"/>
        <w:rPr>
          <w:rFonts w:cs="Arial"/>
        </w:rPr>
      </w:pPr>
      <w:r w:rsidRPr="008A2235">
        <w:rPr>
          <w:rFonts w:cs="Arial"/>
        </w:rPr>
        <w:t xml:space="preserve">V – </w:t>
      </w:r>
      <w:proofErr w:type="gramStart"/>
      <w:r w:rsidRPr="008A2235">
        <w:rPr>
          <w:rFonts w:cs="Arial"/>
        </w:rPr>
        <w:t>decorrente</w:t>
      </w:r>
      <w:proofErr w:type="gramEnd"/>
      <w:r w:rsidRPr="008A2235">
        <w:rPr>
          <w:rFonts w:cs="Arial"/>
        </w:rPr>
        <w:t xml:space="preserve"> de desapropriação para fins de reforma agrária.</w:t>
      </w:r>
    </w:p>
    <w:p w14:paraId="68966CAA" w14:textId="77777777" w:rsidR="007B16B9" w:rsidRPr="008A2235" w:rsidRDefault="007B16B9" w:rsidP="002276E4">
      <w:pPr>
        <w:spacing w:after="120"/>
        <w:rPr>
          <w:rFonts w:cs="Arial"/>
        </w:rPr>
      </w:pPr>
      <w:r w:rsidRPr="008A2235">
        <w:rPr>
          <w:rFonts w:cs="Arial"/>
        </w:rPr>
        <w:t>§ 1º. O disposto nos incisos III e IV deste artigo não se aplica quando a pessoa jurídica adquirente tenha como atividade preponderante a compra e venda desses bens ou direitos, locação de bens imóveis ou arrendamento mercantil.</w:t>
      </w:r>
    </w:p>
    <w:p w14:paraId="6B4F2EB0" w14:textId="77777777" w:rsidR="007B16B9" w:rsidRPr="008A2235" w:rsidRDefault="007B16B9" w:rsidP="002276E4">
      <w:pPr>
        <w:spacing w:after="120"/>
        <w:rPr>
          <w:rFonts w:cs="Arial"/>
        </w:rPr>
      </w:pPr>
      <w:r w:rsidRPr="008A2235">
        <w:rPr>
          <w:rFonts w:cs="Arial"/>
        </w:rPr>
        <w:t xml:space="preserve">§ 2º. Considera-se caracterizada a atividade preponderante referida no parágrafo anterior, quando mais de 50% (cinquenta por cento) da receita operacional da pessoa jurídica adquirente, nos 2 (dois) anos anteriores e nos 2 (dois) anos subsequentes à aquisição, decorrer de vendas, administração, ou cessão de direitos à aquisição de imóveis. </w:t>
      </w:r>
    </w:p>
    <w:p w14:paraId="5596994B" w14:textId="77777777" w:rsidR="007B16B9" w:rsidRPr="008A2235" w:rsidRDefault="007B16B9" w:rsidP="002276E4">
      <w:pPr>
        <w:spacing w:after="120"/>
        <w:rPr>
          <w:rFonts w:cs="Arial"/>
        </w:rPr>
      </w:pPr>
      <w:r w:rsidRPr="008A2235">
        <w:rPr>
          <w:rFonts w:cs="Arial"/>
        </w:rPr>
        <w:t>§ 3º. Se a pessoa jurídica adquirente iniciar suas atividades após a aquisição, ou menos de 2 (dois) anos antes dela, apurar-se-á a preponderância referida no parágrafo anterior levando em conta os 3 (três) primeiros anos seguintes à data da aquisição.</w:t>
      </w:r>
    </w:p>
    <w:p w14:paraId="1216DB04" w14:textId="77777777" w:rsidR="007B16B9" w:rsidRPr="008A2235" w:rsidRDefault="007B16B9" w:rsidP="002276E4">
      <w:pPr>
        <w:spacing w:after="120"/>
        <w:rPr>
          <w:rFonts w:cs="Arial"/>
        </w:rPr>
      </w:pPr>
      <w:r w:rsidRPr="008A2235">
        <w:rPr>
          <w:rFonts w:cs="Arial"/>
        </w:rPr>
        <w:t xml:space="preserve">§ 4º. Verificada a preponderância a que se referem os parágrafos anteriores, tornar-se-á devido o imposto nos termos da lei vigente à data da aquisição e sobre o valor atualizado do imóvel ou dos direitos sobre eles nessa data.  </w:t>
      </w:r>
    </w:p>
    <w:p w14:paraId="11DCF03D" w14:textId="77777777" w:rsidR="007B16B9" w:rsidRPr="008A2235" w:rsidRDefault="007B16B9" w:rsidP="007B16B9">
      <w:pPr>
        <w:ind w:firstLine="720"/>
        <w:rPr>
          <w:rFonts w:cs="Arial"/>
        </w:rPr>
      </w:pPr>
    </w:p>
    <w:p w14:paraId="63F90815" w14:textId="77777777" w:rsidR="007B16B9" w:rsidRPr="008A2235" w:rsidRDefault="007B16B9" w:rsidP="008226AD">
      <w:pPr>
        <w:pStyle w:val="Ttulo2"/>
      </w:pPr>
      <w:bookmarkStart w:id="322" w:name="_Toc147923322"/>
      <w:r w:rsidRPr="008A2235">
        <w:t>CAPÍTULO III</w:t>
      </w:r>
      <w:bookmarkEnd w:id="322"/>
    </w:p>
    <w:p w14:paraId="63B8091C" w14:textId="77777777" w:rsidR="007B16B9" w:rsidRPr="008A2235" w:rsidRDefault="007B16B9" w:rsidP="008226AD">
      <w:pPr>
        <w:pStyle w:val="Ttulo2"/>
      </w:pPr>
      <w:bookmarkStart w:id="323" w:name="_Toc147923323"/>
      <w:r w:rsidRPr="008A2235">
        <w:t>DO CONTRIBUINTE E DO RESPONSÁVEL</w:t>
      </w:r>
      <w:bookmarkEnd w:id="323"/>
    </w:p>
    <w:p w14:paraId="26425E33" w14:textId="77777777" w:rsidR="007B16B9" w:rsidRPr="008A2235" w:rsidRDefault="007B16B9" w:rsidP="007B16B9">
      <w:pPr>
        <w:jc w:val="center"/>
        <w:rPr>
          <w:rFonts w:cs="Arial"/>
        </w:rPr>
      </w:pPr>
    </w:p>
    <w:p w14:paraId="5B249B00" w14:textId="77777777" w:rsidR="007B16B9" w:rsidRPr="008A2235" w:rsidRDefault="007B16B9" w:rsidP="002276E4">
      <w:pPr>
        <w:spacing w:after="120"/>
        <w:rPr>
          <w:rFonts w:cs="Arial"/>
        </w:rPr>
      </w:pPr>
      <w:r w:rsidRPr="008A2235">
        <w:rPr>
          <w:rFonts w:cs="Arial"/>
        </w:rPr>
        <w:t>Art. 344. O imposto é devido pelo adquirente ou cessionário do bem imóvel ou do direito a ele relativo.</w:t>
      </w:r>
    </w:p>
    <w:p w14:paraId="12B34C59" w14:textId="77777777" w:rsidR="007B16B9" w:rsidRPr="008A2235" w:rsidRDefault="007B16B9" w:rsidP="007B16B9">
      <w:pPr>
        <w:autoSpaceDE w:val="0"/>
        <w:autoSpaceDN w:val="0"/>
        <w:adjustRightInd w:val="0"/>
        <w:rPr>
          <w:rFonts w:cs="Arial"/>
        </w:rPr>
      </w:pPr>
      <w:r w:rsidRPr="008A2235">
        <w:rPr>
          <w:rFonts w:cs="Arial"/>
        </w:rPr>
        <w:t>Parágrafo único. Os tabeliães e escrivães não poderão lavrar instrumentos, escrituras ou termos judiciais referentes a fatos gerados do ITBI sem que o imposto devido tenha sido devidamente pago, sob pena de responsabilidade solidária, devendo transcrever a guia recolhida do ITBI nos respectivos documentos que lavrarem.</w:t>
      </w:r>
    </w:p>
    <w:p w14:paraId="0384B818" w14:textId="77777777" w:rsidR="007B16B9" w:rsidRPr="008A2235" w:rsidRDefault="007B16B9" w:rsidP="007B16B9">
      <w:pPr>
        <w:rPr>
          <w:rFonts w:cs="Arial"/>
          <w:b/>
          <w:bCs/>
        </w:rPr>
      </w:pPr>
    </w:p>
    <w:p w14:paraId="15972852" w14:textId="77777777" w:rsidR="007B16B9" w:rsidRPr="008A2235" w:rsidRDefault="007B16B9" w:rsidP="002276E4">
      <w:pPr>
        <w:spacing w:after="120"/>
        <w:rPr>
          <w:rFonts w:cs="Arial"/>
        </w:rPr>
      </w:pPr>
      <w:r w:rsidRPr="008A2235">
        <w:rPr>
          <w:rFonts w:cs="Arial"/>
        </w:rPr>
        <w:t>Art. 345. O alienante ou o cedente do bem imóvel ou do direito a ele relativo responderá solidariamente pelo pagamento do crédito tributário:</w:t>
      </w:r>
    </w:p>
    <w:p w14:paraId="0BA7A21F" w14:textId="77777777" w:rsidR="007B16B9" w:rsidRPr="008A2235" w:rsidRDefault="007B16B9" w:rsidP="0021278A">
      <w:pPr>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ficar demonstrada a omissão ou inexatidão na sua declaração relativa a elementos que possam influenciar no cálculo do imposto;</w:t>
      </w:r>
    </w:p>
    <w:p w14:paraId="39033BBB" w14:textId="77777777" w:rsidR="007B16B9" w:rsidRPr="008A2235" w:rsidRDefault="007B16B9" w:rsidP="0021278A">
      <w:pPr>
        <w:rPr>
          <w:rFonts w:cs="Arial"/>
        </w:rPr>
      </w:pPr>
      <w:r w:rsidRPr="008A2235">
        <w:rPr>
          <w:rFonts w:cs="Arial"/>
        </w:rPr>
        <w:t xml:space="preserve">II - </w:t>
      </w:r>
      <w:proofErr w:type="gramStart"/>
      <w:r w:rsidRPr="008A2235">
        <w:rPr>
          <w:rFonts w:cs="Arial"/>
        </w:rPr>
        <w:t>nas</w:t>
      </w:r>
      <w:proofErr w:type="gramEnd"/>
      <w:r w:rsidRPr="008A2235">
        <w:rPr>
          <w:rFonts w:cs="Arial"/>
        </w:rPr>
        <w:t xml:space="preserve"> transações que se efetuarem sem o pagamento do imposto devido. </w:t>
      </w:r>
    </w:p>
    <w:p w14:paraId="4C173ED0" w14:textId="77777777" w:rsidR="007B16B9" w:rsidRPr="008A2235" w:rsidRDefault="007B16B9" w:rsidP="007B16B9">
      <w:pPr>
        <w:ind w:firstLine="720"/>
        <w:rPr>
          <w:rFonts w:cs="Arial"/>
        </w:rPr>
      </w:pPr>
    </w:p>
    <w:p w14:paraId="32D18F26" w14:textId="77777777" w:rsidR="007B16B9" w:rsidRPr="008A2235" w:rsidRDefault="007B16B9" w:rsidP="008226AD">
      <w:pPr>
        <w:pStyle w:val="Ttulo2"/>
      </w:pPr>
      <w:bookmarkStart w:id="324" w:name="_Toc147923324"/>
      <w:r w:rsidRPr="008A2235">
        <w:t>CAPÍTULO IV</w:t>
      </w:r>
      <w:bookmarkEnd w:id="324"/>
    </w:p>
    <w:p w14:paraId="2C6D79A0" w14:textId="77777777" w:rsidR="007B16B9" w:rsidRPr="008A2235" w:rsidRDefault="007B16B9" w:rsidP="008226AD">
      <w:pPr>
        <w:pStyle w:val="Ttulo2"/>
      </w:pPr>
      <w:bookmarkStart w:id="325" w:name="_Toc147923325"/>
      <w:r w:rsidRPr="008A2235">
        <w:t>DA BASE DE CÁLCULO</w:t>
      </w:r>
      <w:bookmarkEnd w:id="325"/>
    </w:p>
    <w:p w14:paraId="7EDFBA46" w14:textId="77777777" w:rsidR="007B16B9" w:rsidRPr="008A2235" w:rsidRDefault="007B16B9" w:rsidP="007B16B9">
      <w:pPr>
        <w:jc w:val="center"/>
        <w:rPr>
          <w:rFonts w:cs="Arial"/>
        </w:rPr>
      </w:pPr>
    </w:p>
    <w:p w14:paraId="67FA16C0" w14:textId="77777777" w:rsidR="007B16B9" w:rsidRPr="008A2235" w:rsidRDefault="007B16B9" w:rsidP="0021278A">
      <w:pPr>
        <w:spacing w:after="120"/>
        <w:rPr>
          <w:rFonts w:cs="Arial"/>
        </w:rPr>
      </w:pPr>
      <w:r w:rsidRPr="008A2235">
        <w:rPr>
          <w:rFonts w:cs="Arial"/>
        </w:rPr>
        <w:t xml:space="preserve">Art. 346. A base de cálculo do imposto é o valor de mercado dos bens ou direitos transmitidos em condições normais de mercado. </w:t>
      </w:r>
    </w:p>
    <w:p w14:paraId="56BA786C" w14:textId="77777777" w:rsidR="007B16B9" w:rsidRPr="008A2235" w:rsidRDefault="007B16B9" w:rsidP="0021278A">
      <w:pPr>
        <w:autoSpaceDE w:val="0"/>
        <w:autoSpaceDN w:val="0"/>
        <w:adjustRightInd w:val="0"/>
        <w:rPr>
          <w:rFonts w:eastAsia="Calibri" w:cs="Arial"/>
          <w:lang w:eastAsia="en-US"/>
        </w:rPr>
      </w:pPr>
      <w:r w:rsidRPr="008A2235">
        <w:rPr>
          <w:rFonts w:eastAsia="Calibri" w:cs="Arial"/>
          <w:lang w:eastAsia="en-US"/>
        </w:rPr>
        <w:t xml:space="preserve">I - </w:t>
      </w:r>
      <w:proofErr w:type="gramStart"/>
      <w:r w:rsidRPr="008A2235">
        <w:rPr>
          <w:rFonts w:eastAsia="Calibri" w:cs="Arial"/>
          <w:lang w:eastAsia="en-US"/>
        </w:rPr>
        <w:t>o</w:t>
      </w:r>
      <w:proofErr w:type="gramEnd"/>
      <w:r w:rsidRPr="008A2235">
        <w:rPr>
          <w:rFonts w:eastAsia="Calibri" w:cs="Arial"/>
          <w:lang w:eastAsia="en-US"/>
        </w:rPr>
        <w:t xml:space="preserve"> valor da transação declarado pelo contribuinte goza da presunção de que é condizente com o valor de mercado, que somente pode ser afastada pelo fisco mediante a regular instauração de processo administrativo próprio; </w:t>
      </w:r>
    </w:p>
    <w:p w14:paraId="4AAAB0CF" w14:textId="77777777" w:rsidR="007B16B9" w:rsidRPr="008A2235" w:rsidRDefault="007B16B9" w:rsidP="0021278A">
      <w:pPr>
        <w:autoSpaceDE w:val="0"/>
        <w:autoSpaceDN w:val="0"/>
        <w:adjustRightInd w:val="0"/>
        <w:rPr>
          <w:rFonts w:eastAsia="Calibri" w:cs="Arial"/>
          <w:lang w:eastAsia="en-US"/>
        </w:rPr>
      </w:pPr>
      <w:r w:rsidRPr="008A2235">
        <w:rPr>
          <w:rFonts w:eastAsia="Calibri" w:cs="Arial"/>
          <w:lang w:eastAsia="en-US"/>
        </w:rPr>
        <w:t xml:space="preserve">II – </w:t>
      </w:r>
      <w:proofErr w:type="gramStart"/>
      <w:r w:rsidRPr="008A2235">
        <w:rPr>
          <w:rFonts w:eastAsia="Calibri" w:cs="Arial"/>
          <w:lang w:eastAsia="en-US"/>
        </w:rPr>
        <w:t>a</w:t>
      </w:r>
      <w:proofErr w:type="gramEnd"/>
      <w:r w:rsidRPr="008A2235">
        <w:rPr>
          <w:rFonts w:eastAsia="Calibri" w:cs="Arial"/>
          <w:lang w:eastAsia="en-US"/>
        </w:rPr>
        <w:t xml:space="preserve"> instauração de processo administrativo será efetuado pelo fisco, conforme disciplinado em regulamento.</w:t>
      </w:r>
    </w:p>
    <w:p w14:paraId="114DDACE" w14:textId="77777777" w:rsidR="007B16B9" w:rsidRPr="008A2235" w:rsidRDefault="007B16B9" w:rsidP="0021278A">
      <w:pPr>
        <w:shd w:val="clear" w:color="auto" w:fill="FFFFFF"/>
        <w:rPr>
          <w:rFonts w:cs="Arial"/>
        </w:rPr>
      </w:pPr>
      <w:r w:rsidRPr="008A2235">
        <w:rPr>
          <w:rFonts w:cs="Arial"/>
        </w:rPr>
        <w:t>III - Na arrematação ou leilão e na adjudicação de bens imóveis, a base de cálculo será o valor estabelecido pela avaliação judicial ou administrativa, ou o preço pago, se este for maior;</w:t>
      </w:r>
    </w:p>
    <w:p w14:paraId="72CFCFFF" w14:textId="77777777" w:rsidR="007B16B9" w:rsidRPr="008A2235" w:rsidRDefault="007B16B9" w:rsidP="0021278A">
      <w:pPr>
        <w:shd w:val="clear" w:color="auto" w:fill="FFFFFF"/>
        <w:rPr>
          <w:rFonts w:cs="Arial"/>
        </w:rPr>
      </w:pPr>
      <w:r w:rsidRPr="008A2235">
        <w:rPr>
          <w:rFonts w:cs="Arial"/>
        </w:rPr>
        <w:t>IV - Nas tornas ou reposições a base de cálculo será o valor da fração ideal;</w:t>
      </w:r>
    </w:p>
    <w:p w14:paraId="296B6E90" w14:textId="77777777" w:rsidR="007B16B9" w:rsidRPr="008A2235" w:rsidRDefault="007B16B9" w:rsidP="0021278A">
      <w:pPr>
        <w:shd w:val="clear" w:color="auto" w:fill="FFFFFF"/>
        <w:rPr>
          <w:rFonts w:cs="Arial"/>
        </w:rPr>
      </w:pPr>
      <w:r w:rsidRPr="008A2235">
        <w:rPr>
          <w:rFonts w:cs="Arial"/>
        </w:rPr>
        <w:t>V - Na instituição de fideicomisso, a base de cálculo será o valor do negócio jurídico do bem imóvel ou do direito transmitido, se maior;</w:t>
      </w:r>
    </w:p>
    <w:p w14:paraId="197D46C8" w14:textId="77777777" w:rsidR="007B16B9" w:rsidRPr="008A2235" w:rsidRDefault="007B16B9" w:rsidP="0021278A">
      <w:pPr>
        <w:shd w:val="clear" w:color="auto" w:fill="FFFFFF"/>
        <w:rPr>
          <w:rFonts w:cs="Arial"/>
        </w:rPr>
      </w:pPr>
      <w:r w:rsidRPr="008A2235">
        <w:rPr>
          <w:rFonts w:cs="Arial"/>
        </w:rPr>
        <w:t>VI - Nas rendas expressamente constituídas sobre imóveis a base de cálculo será o valor do negócio;</w:t>
      </w:r>
    </w:p>
    <w:p w14:paraId="76113088" w14:textId="77777777" w:rsidR="007B16B9" w:rsidRPr="008A2235" w:rsidRDefault="007B16B9" w:rsidP="0021278A">
      <w:pPr>
        <w:shd w:val="clear" w:color="auto" w:fill="FFFFFF"/>
        <w:rPr>
          <w:rFonts w:cs="Arial"/>
        </w:rPr>
      </w:pPr>
      <w:r w:rsidRPr="008A2235">
        <w:rPr>
          <w:rFonts w:cs="Arial"/>
        </w:rPr>
        <w:t>VII - Na concessão real de uso, a base de cálculo será o valor do negócio jurídico do bem imóvel;</w:t>
      </w:r>
    </w:p>
    <w:p w14:paraId="0C7FD55C" w14:textId="77777777" w:rsidR="007B16B9" w:rsidRPr="008A2235" w:rsidRDefault="007B16B9" w:rsidP="0021278A">
      <w:pPr>
        <w:shd w:val="clear" w:color="auto" w:fill="FFFFFF"/>
        <w:rPr>
          <w:rFonts w:cs="Arial"/>
        </w:rPr>
      </w:pPr>
      <w:r w:rsidRPr="008A2235">
        <w:rPr>
          <w:rFonts w:cs="Arial"/>
        </w:rPr>
        <w:t>VIII - No caso de cessão de direitos de usufruto, a base de cálculo será o valor do negócio jurídico do bem imóvel;</w:t>
      </w:r>
    </w:p>
    <w:p w14:paraId="1F28D8F4" w14:textId="44660530" w:rsidR="007B16B9" w:rsidRPr="008A2235" w:rsidRDefault="007B16B9" w:rsidP="0021278A">
      <w:pPr>
        <w:shd w:val="clear" w:color="auto" w:fill="FFFFFF"/>
        <w:spacing w:after="120"/>
        <w:rPr>
          <w:rFonts w:cs="Arial"/>
        </w:rPr>
      </w:pPr>
      <w:r w:rsidRPr="008A2235">
        <w:rPr>
          <w:rFonts w:cs="Arial"/>
        </w:rPr>
        <w:t>IX - No caso de acessão física, a base de cálculo será o valor da indenização</w:t>
      </w:r>
      <w:r w:rsidR="0021278A" w:rsidRPr="008A2235">
        <w:rPr>
          <w:rFonts w:cs="Arial"/>
        </w:rPr>
        <w:t>.</w:t>
      </w:r>
    </w:p>
    <w:p w14:paraId="7D17DAC2" w14:textId="77777777" w:rsidR="007B16B9" w:rsidRPr="008A2235" w:rsidRDefault="007B16B9" w:rsidP="00C65D18">
      <w:pPr>
        <w:autoSpaceDE w:val="0"/>
        <w:autoSpaceDN w:val="0"/>
        <w:adjustRightInd w:val="0"/>
        <w:spacing w:after="120"/>
        <w:rPr>
          <w:rFonts w:eastAsia="Calibri" w:cs="Arial"/>
          <w:lang w:eastAsia="en-US"/>
        </w:rPr>
      </w:pPr>
      <w:r w:rsidRPr="008A2235">
        <w:rPr>
          <w:rFonts w:eastAsia="Calibri" w:cs="Arial"/>
          <w:lang w:eastAsia="en-US"/>
        </w:rPr>
        <w:t xml:space="preserve">§1° Para efeitos do disposto no </w:t>
      </w:r>
      <w:r w:rsidRPr="008A2235">
        <w:rPr>
          <w:rFonts w:eastAsia="Calibri" w:cs="Arial"/>
          <w:i/>
          <w:iCs/>
          <w:lang w:eastAsia="en-US"/>
        </w:rPr>
        <w:t>caput</w:t>
      </w:r>
      <w:r w:rsidRPr="008A2235">
        <w:rPr>
          <w:rFonts w:eastAsia="Calibri" w:cs="Arial"/>
          <w:lang w:eastAsia="en-US"/>
        </w:rPr>
        <w:t xml:space="preserve">, considera-se a base de cálculo do imposto o valor pactuado no negócio jurídico, devendo ser observada a disciplina dos incisos I e II deste artigo. </w:t>
      </w:r>
    </w:p>
    <w:p w14:paraId="173047AE" w14:textId="77777777" w:rsidR="007B16B9" w:rsidRPr="008A2235" w:rsidRDefault="007B16B9" w:rsidP="00C65D18">
      <w:pPr>
        <w:autoSpaceDE w:val="0"/>
        <w:autoSpaceDN w:val="0"/>
        <w:adjustRightInd w:val="0"/>
        <w:spacing w:after="120"/>
        <w:rPr>
          <w:rFonts w:eastAsia="Calibri" w:cs="Arial"/>
          <w:lang w:eastAsia="en-US"/>
        </w:rPr>
      </w:pPr>
      <w:r w:rsidRPr="008A2235">
        <w:rPr>
          <w:rFonts w:eastAsia="Calibri" w:cs="Arial"/>
          <w:lang w:eastAsia="en-US"/>
        </w:rPr>
        <w:t xml:space="preserve">§ 2° O município tem até 03 (três) dias úteis, para a emissão de guias de recolhimento do ITBI, sendo que nesse período poderá a Comissão Avaliadora determinar diligências para fins de apuração do valor correto do negócio jurídico, inclusive, proceder à vistoria </w:t>
      </w:r>
      <w:r w:rsidRPr="008A2235">
        <w:rPr>
          <w:rFonts w:eastAsia="Calibri" w:cs="Arial"/>
          <w:i/>
          <w:iCs/>
          <w:lang w:eastAsia="en-US"/>
        </w:rPr>
        <w:t xml:space="preserve">in loco </w:t>
      </w:r>
      <w:r w:rsidRPr="008A2235">
        <w:rPr>
          <w:rFonts w:eastAsia="Calibri" w:cs="Arial"/>
          <w:lang w:eastAsia="en-US"/>
        </w:rPr>
        <w:t xml:space="preserve">para fins de apuração real do valor do negócio. </w:t>
      </w:r>
    </w:p>
    <w:p w14:paraId="323A93C9" w14:textId="77777777" w:rsidR="007B16B9" w:rsidRPr="008A2235" w:rsidRDefault="007B16B9" w:rsidP="00C65D18">
      <w:pPr>
        <w:autoSpaceDE w:val="0"/>
        <w:autoSpaceDN w:val="0"/>
        <w:adjustRightInd w:val="0"/>
        <w:spacing w:after="120"/>
        <w:rPr>
          <w:rFonts w:eastAsia="Calibri" w:cs="Arial"/>
          <w:lang w:eastAsia="en-US"/>
        </w:rPr>
      </w:pPr>
      <w:r w:rsidRPr="008A2235">
        <w:rPr>
          <w:rFonts w:eastAsia="Calibri" w:cs="Arial"/>
          <w:lang w:eastAsia="en-US"/>
        </w:rPr>
        <w:t>§ 3° A providência prevista no parágrafo anterior, não prejudica outras diligências, caso constatado que mesmo após o efetivo recolhimento do imposto pelo contribuinte tenha o negócio se dado por valores maiores do que os declarados, ocasião em que será realizada a emissão de guia de recolhimento complementar.</w:t>
      </w:r>
    </w:p>
    <w:p w14:paraId="0C445AFE" w14:textId="58686CB6" w:rsidR="007B16B9" w:rsidRPr="008A2235" w:rsidRDefault="007B16B9" w:rsidP="00C65D18">
      <w:pPr>
        <w:autoSpaceDE w:val="0"/>
        <w:autoSpaceDN w:val="0"/>
        <w:adjustRightInd w:val="0"/>
        <w:spacing w:after="120"/>
        <w:rPr>
          <w:rFonts w:eastAsia="Calibri" w:cs="Arial"/>
          <w:lang w:eastAsia="en-US"/>
        </w:rPr>
      </w:pPr>
      <w:r w:rsidRPr="008A2235">
        <w:rPr>
          <w:rFonts w:eastAsia="Calibri" w:cs="Arial"/>
          <w:lang w:eastAsia="en-US"/>
        </w:rPr>
        <w:t>§ 4° Não concluída a diligência no prazo estabelecido no § 2°, o fisco poderá emitir a Guia de Recolhimento do ITBI, com base nos valores declarados pelo contribuinte, mediante a abertura de Processo Administrativo Fiscal para apurar o imposto devido, com a ciência pessoal ou eletrônica</w:t>
      </w:r>
      <w:r w:rsidRPr="008A2235">
        <w:rPr>
          <w:rFonts w:eastAsia="Calibri" w:cs="Arial"/>
          <w:b/>
          <w:bCs/>
          <w:lang w:eastAsia="en-US"/>
        </w:rPr>
        <w:t xml:space="preserve"> </w:t>
      </w:r>
      <w:r w:rsidRPr="008A2235">
        <w:rPr>
          <w:rFonts w:eastAsia="Calibri" w:cs="Arial"/>
          <w:lang w:eastAsia="en-US"/>
        </w:rPr>
        <w:t>do Termo de Intimação Fiscal ao contribuinte declarante, conforme regulamento</w:t>
      </w:r>
      <w:r w:rsidR="0021278A" w:rsidRPr="008A2235">
        <w:rPr>
          <w:rFonts w:eastAsia="Calibri" w:cs="Arial"/>
          <w:lang w:eastAsia="en-US"/>
        </w:rPr>
        <w:t>.</w:t>
      </w:r>
    </w:p>
    <w:p w14:paraId="35637500" w14:textId="77777777" w:rsidR="007B16B9" w:rsidRPr="008A2235" w:rsidRDefault="007B16B9" w:rsidP="00C65D18">
      <w:pPr>
        <w:autoSpaceDE w:val="0"/>
        <w:autoSpaceDN w:val="0"/>
        <w:adjustRightInd w:val="0"/>
        <w:spacing w:after="120"/>
        <w:rPr>
          <w:rFonts w:eastAsia="Calibri" w:cs="Arial"/>
          <w:lang w:eastAsia="en-US"/>
        </w:rPr>
      </w:pPr>
      <w:r w:rsidRPr="008A2235">
        <w:rPr>
          <w:rFonts w:eastAsia="Calibri" w:cs="Arial"/>
          <w:lang w:eastAsia="en-US"/>
        </w:rPr>
        <w:t xml:space="preserve">§ 5º A mesma sistemática de avaliação será adotada para os imóveis rurais, com o devido processo administrativo regular. </w:t>
      </w:r>
    </w:p>
    <w:p w14:paraId="438C59B7" w14:textId="77777777" w:rsidR="007B16B9" w:rsidRPr="008A2235" w:rsidRDefault="007B16B9" w:rsidP="00C65D18">
      <w:pPr>
        <w:autoSpaceDE w:val="0"/>
        <w:autoSpaceDN w:val="0"/>
        <w:adjustRightInd w:val="0"/>
        <w:spacing w:after="120"/>
        <w:rPr>
          <w:rFonts w:eastAsia="Calibri" w:cs="Arial"/>
          <w:lang w:eastAsia="en-US"/>
        </w:rPr>
      </w:pPr>
      <w:r w:rsidRPr="008A2235">
        <w:rPr>
          <w:rFonts w:eastAsia="Calibri" w:cs="Arial"/>
          <w:lang w:eastAsia="en-US"/>
        </w:rPr>
        <w:t xml:space="preserve">§ 6° Em não havendo concordância com valor apurado pela Comissão Avaliadora, o contribuinte poderá apresentar contestação, devidamente acompanhado de dois laudos de avaliação assinado por profissional devidamente habilitado </w:t>
      </w:r>
      <w:r w:rsidRPr="008A2235">
        <w:rPr>
          <w:rFonts w:cs="Arial"/>
        </w:rPr>
        <w:t>à repartição municipal que efetuar o cálculo,</w:t>
      </w:r>
      <w:r w:rsidRPr="008A2235">
        <w:rPr>
          <w:rFonts w:eastAsia="Calibri" w:cs="Arial"/>
          <w:lang w:eastAsia="en-US"/>
        </w:rPr>
        <w:t xml:space="preserve"> conforme disciplinado em regulamento. </w:t>
      </w:r>
    </w:p>
    <w:p w14:paraId="7A5A9DB7" w14:textId="77777777" w:rsidR="007B16B9" w:rsidRPr="008A2235" w:rsidRDefault="007B16B9" w:rsidP="00C65D18">
      <w:pPr>
        <w:autoSpaceDE w:val="0"/>
        <w:autoSpaceDN w:val="0"/>
        <w:adjustRightInd w:val="0"/>
        <w:spacing w:after="120"/>
        <w:rPr>
          <w:rFonts w:cs="Arial"/>
        </w:rPr>
      </w:pPr>
      <w:r w:rsidRPr="008A2235">
        <w:rPr>
          <w:rFonts w:eastAsia="Calibri" w:cs="Arial"/>
          <w:lang w:eastAsia="en-US"/>
        </w:rPr>
        <w:t xml:space="preserve">§ 7° </w:t>
      </w:r>
      <w:r w:rsidRPr="008A2235">
        <w:rPr>
          <w:rFonts w:cs="Arial"/>
        </w:rPr>
        <w:t>A fixação e a atualização anual dos valores de mercado dos imóveis, constantes na PGV para fins de cobrança do ITBI serão previamente definidos em lei complementar específica;</w:t>
      </w:r>
    </w:p>
    <w:p w14:paraId="01616654" w14:textId="77777777" w:rsidR="007B16B9" w:rsidRPr="008A2235" w:rsidRDefault="007B16B9" w:rsidP="00C65D18">
      <w:pPr>
        <w:autoSpaceDE w:val="0"/>
        <w:autoSpaceDN w:val="0"/>
        <w:adjustRightInd w:val="0"/>
        <w:spacing w:after="120"/>
        <w:rPr>
          <w:rFonts w:eastAsia="Calibri" w:cs="Arial"/>
          <w:lang w:eastAsia="en-US"/>
        </w:rPr>
      </w:pPr>
      <w:r w:rsidRPr="008A2235">
        <w:rPr>
          <w:rFonts w:cs="Arial"/>
        </w:rPr>
        <w:t>§ 8° A competência para definir a fixação e atualização dos valores será da</w:t>
      </w:r>
      <w:r w:rsidRPr="008A2235">
        <w:rPr>
          <w:rFonts w:eastAsia="Calibri" w:cs="Arial"/>
          <w:lang w:eastAsia="en-US"/>
        </w:rPr>
        <w:t xml:space="preserve"> Comissão Avaliadora composta por três servidores efetivos e dois profissionais ligados ao mercado imobiliário nomeados pelo Prefeito e não gerara direito a remuneração, conforme estabelecido em regulamento. </w:t>
      </w:r>
    </w:p>
    <w:p w14:paraId="109F46E9" w14:textId="77777777" w:rsidR="007B16B9" w:rsidRPr="008A2235" w:rsidRDefault="007B16B9" w:rsidP="00C65D18">
      <w:pPr>
        <w:spacing w:after="120"/>
        <w:rPr>
          <w:rFonts w:eastAsia="Calibri" w:cs="Arial"/>
          <w:lang w:eastAsia="en-US"/>
        </w:rPr>
      </w:pPr>
      <w:r w:rsidRPr="008A2235">
        <w:rPr>
          <w:rFonts w:eastAsia="Calibri" w:cs="Arial"/>
          <w:lang w:eastAsia="en-US"/>
        </w:rPr>
        <w:t>§ 9° A cobrança do ITBI poderá ser efetuada por processo eletrônico, conforme disposto em regulamento.</w:t>
      </w:r>
    </w:p>
    <w:p w14:paraId="49701A6F" w14:textId="77777777" w:rsidR="007B16B9" w:rsidRPr="008A2235" w:rsidRDefault="007B16B9" w:rsidP="00C65D18">
      <w:pPr>
        <w:ind w:firstLine="992"/>
        <w:rPr>
          <w:rFonts w:ascii="Calibri" w:eastAsia="Calibri" w:hAnsi="Calibri"/>
          <w:sz w:val="22"/>
          <w:szCs w:val="22"/>
          <w:lang w:eastAsia="en-US"/>
        </w:rPr>
      </w:pPr>
    </w:p>
    <w:p w14:paraId="26243185" w14:textId="77777777" w:rsidR="007B16B9" w:rsidRPr="008A2235" w:rsidRDefault="007B16B9" w:rsidP="008226AD">
      <w:pPr>
        <w:pStyle w:val="Ttulo2"/>
      </w:pPr>
      <w:bookmarkStart w:id="326" w:name="_Toc147923326"/>
      <w:r w:rsidRPr="008A2235">
        <w:t>CAPÍTULO V</w:t>
      </w:r>
      <w:bookmarkEnd w:id="326"/>
    </w:p>
    <w:p w14:paraId="558C7516" w14:textId="77777777" w:rsidR="007B16B9" w:rsidRPr="008A2235" w:rsidRDefault="007B16B9" w:rsidP="008226AD">
      <w:pPr>
        <w:pStyle w:val="Ttulo2"/>
      </w:pPr>
      <w:bookmarkStart w:id="327" w:name="_Toc147923327"/>
      <w:r w:rsidRPr="008A2235">
        <w:t>DAS ALÍQUOTAS</w:t>
      </w:r>
      <w:bookmarkEnd w:id="327"/>
    </w:p>
    <w:p w14:paraId="0874A88F" w14:textId="77777777" w:rsidR="007B16B9" w:rsidRPr="008A2235" w:rsidRDefault="007B16B9" w:rsidP="007B16B9">
      <w:pPr>
        <w:rPr>
          <w:rFonts w:cs="Arial"/>
          <w:b/>
        </w:rPr>
      </w:pPr>
    </w:p>
    <w:p w14:paraId="7E732813" w14:textId="77777777" w:rsidR="007B16B9" w:rsidRPr="008A2235" w:rsidRDefault="007B16B9" w:rsidP="0021278A">
      <w:pPr>
        <w:spacing w:after="120"/>
        <w:rPr>
          <w:rFonts w:cs="Arial"/>
        </w:rPr>
      </w:pPr>
      <w:r w:rsidRPr="008A2235">
        <w:rPr>
          <w:rFonts w:cs="Arial"/>
        </w:rPr>
        <w:t xml:space="preserve">Art. 347. O imposto será calculado aplicando-se sobre o valor estabelecido como base de cálculo a alíquota de 3% (três por cento). </w:t>
      </w:r>
    </w:p>
    <w:p w14:paraId="6C351A6C" w14:textId="77777777" w:rsidR="007B16B9" w:rsidRPr="008A2235" w:rsidRDefault="007B16B9" w:rsidP="0021278A">
      <w:pPr>
        <w:rPr>
          <w:rFonts w:cs="Arial"/>
        </w:rPr>
      </w:pPr>
      <w:r w:rsidRPr="008A2235">
        <w:rPr>
          <w:rFonts w:cs="Arial"/>
        </w:rPr>
        <w:t>Parágrafo único. Será de 1% (um por cento) a alíquota sobre o valor do financiamento realizado através do Sistema Financeiro de Habitação e de 3% (três por cento) sobre o valor restante.</w:t>
      </w:r>
    </w:p>
    <w:p w14:paraId="6BB84C67" w14:textId="77777777" w:rsidR="0021278A" w:rsidRPr="008A2235" w:rsidRDefault="0021278A" w:rsidP="0021278A">
      <w:pPr>
        <w:rPr>
          <w:rFonts w:cs="Arial"/>
        </w:rPr>
      </w:pPr>
    </w:p>
    <w:p w14:paraId="4C438F14" w14:textId="77777777" w:rsidR="007B16B9" w:rsidRPr="008A2235" w:rsidRDefault="007B16B9" w:rsidP="007B16B9">
      <w:pPr>
        <w:ind w:firstLine="720"/>
        <w:rPr>
          <w:rFonts w:cs="Arial"/>
        </w:rPr>
      </w:pPr>
    </w:p>
    <w:p w14:paraId="56D4D731" w14:textId="77777777" w:rsidR="007B16B9" w:rsidRPr="008A2235" w:rsidRDefault="007B16B9" w:rsidP="008226AD">
      <w:pPr>
        <w:pStyle w:val="Ttulo2"/>
      </w:pPr>
      <w:bookmarkStart w:id="328" w:name="_Toc147923328"/>
      <w:r w:rsidRPr="008A2235">
        <w:t>CAPÍTULO VI</w:t>
      </w:r>
      <w:bookmarkEnd w:id="328"/>
    </w:p>
    <w:p w14:paraId="3E506657" w14:textId="77777777" w:rsidR="007B16B9" w:rsidRPr="008A2235" w:rsidRDefault="007B16B9" w:rsidP="008226AD">
      <w:pPr>
        <w:pStyle w:val="Ttulo2"/>
      </w:pPr>
      <w:bookmarkStart w:id="329" w:name="_Toc147923329"/>
      <w:r w:rsidRPr="008A2235">
        <w:t>DO PAGAMENTO</w:t>
      </w:r>
      <w:bookmarkEnd w:id="329"/>
    </w:p>
    <w:p w14:paraId="2D72F4E5" w14:textId="77777777" w:rsidR="007B16B9" w:rsidRPr="008A2235" w:rsidRDefault="007B16B9" w:rsidP="007B16B9">
      <w:pPr>
        <w:ind w:firstLine="720"/>
        <w:rPr>
          <w:rFonts w:cs="Arial"/>
        </w:rPr>
      </w:pPr>
    </w:p>
    <w:p w14:paraId="2E29AE23" w14:textId="77777777" w:rsidR="007B16B9" w:rsidRPr="008A2235" w:rsidRDefault="007B16B9" w:rsidP="0021278A">
      <w:pPr>
        <w:autoSpaceDE w:val="0"/>
        <w:autoSpaceDN w:val="0"/>
        <w:adjustRightInd w:val="0"/>
        <w:spacing w:after="120"/>
        <w:rPr>
          <w:rFonts w:cs="Arial"/>
        </w:rPr>
      </w:pPr>
      <w:r w:rsidRPr="008A2235">
        <w:rPr>
          <w:rFonts w:cs="Arial"/>
        </w:rPr>
        <w:t>Art. 348. O imposto será pago antes da realização do ato ou da lavratura do instrumento público ou particular que configurar a obrigação de pagá-lo, exceto:</w:t>
      </w:r>
    </w:p>
    <w:p w14:paraId="100A505B" w14:textId="77777777" w:rsidR="007B16B9" w:rsidRPr="008A2235" w:rsidRDefault="007B16B9" w:rsidP="00C65D18">
      <w:pPr>
        <w:autoSpaceDE w:val="0"/>
        <w:autoSpaceDN w:val="0"/>
        <w:adjustRightInd w:val="0"/>
        <w:rPr>
          <w:rFonts w:cs="Arial"/>
        </w:rPr>
      </w:pPr>
      <w:r w:rsidRPr="008A2235">
        <w:rPr>
          <w:rFonts w:cs="Arial"/>
        </w:rPr>
        <w:t xml:space="preserve">I – </w:t>
      </w:r>
      <w:proofErr w:type="gramStart"/>
      <w:r w:rsidRPr="008A2235">
        <w:rPr>
          <w:rFonts w:cs="Arial"/>
        </w:rPr>
        <w:t>nas</w:t>
      </w:r>
      <w:proofErr w:type="gramEnd"/>
      <w:r w:rsidRPr="008A2235">
        <w:rPr>
          <w:rFonts w:cs="Arial"/>
        </w:rPr>
        <w:t xml:space="preserve"> tornas ou reposições em que sejam interessados incapazes, dentro de 30 (trinta) dias, contados da data em que se der a concordância do Ministério Público;</w:t>
      </w:r>
    </w:p>
    <w:p w14:paraId="76B96C27" w14:textId="77777777" w:rsidR="007B16B9" w:rsidRPr="008A2235" w:rsidRDefault="007B16B9" w:rsidP="00C65D18">
      <w:pPr>
        <w:autoSpaceDE w:val="0"/>
        <w:autoSpaceDN w:val="0"/>
        <w:adjustRightInd w:val="0"/>
        <w:spacing w:after="120"/>
        <w:rPr>
          <w:rFonts w:cs="Arial"/>
        </w:rPr>
      </w:pPr>
      <w:r w:rsidRPr="008A2235">
        <w:rPr>
          <w:rFonts w:cs="Arial"/>
        </w:rPr>
        <w:t xml:space="preserve">II – </w:t>
      </w:r>
      <w:proofErr w:type="gramStart"/>
      <w:r w:rsidRPr="008A2235">
        <w:rPr>
          <w:rFonts w:cs="Arial"/>
        </w:rPr>
        <w:t>na</w:t>
      </w:r>
      <w:proofErr w:type="gramEnd"/>
      <w:r w:rsidRPr="008A2235">
        <w:rPr>
          <w:rFonts w:cs="Arial"/>
        </w:rPr>
        <w:t xml:space="preserve"> arrematação ou adjudicação, dentro de 30 (trinta) dias contados da data em que tiver sido assinado o ato ou deferida a adjudicação, ainda que haja recurso pendente;</w:t>
      </w:r>
    </w:p>
    <w:p w14:paraId="69F13950" w14:textId="77777777" w:rsidR="007B16B9" w:rsidRPr="008A2235" w:rsidRDefault="007B16B9" w:rsidP="00C65D18">
      <w:pPr>
        <w:spacing w:after="120"/>
        <w:rPr>
          <w:rFonts w:cs="Arial"/>
        </w:rPr>
      </w:pPr>
      <w:r w:rsidRPr="008A2235">
        <w:rPr>
          <w:rFonts w:cs="Arial"/>
        </w:rPr>
        <w:t xml:space="preserve">§ 1°. Caso não se realize o fato gerador do imposto, com o registro da transferência junto ao respectivo cartório de registro de imóveis, o sujeito passivo fará jus a uma imediata e preferencial restituição do imposto pago, conforme o disposto em ato </w:t>
      </w:r>
      <w:proofErr w:type="spellStart"/>
      <w:r w:rsidRPr="008A2235">
        <w:rPr>
          <w:rFonts w:cs="Arial"/>
        </w:rPr>
        <w:t>infralegal</w:t>
      </w:r>
      <w:proofErr w:type="spellEnd"/>
      <w:r w:rsidRPr="008A2235">
        <w:rPr>
          <w:rFonts w:cs="Arial"/>
        </w:rPr>
        <w:t>.</w:t>
      </w:r>
    </w:p>
    <w:p w14:paraId="72F7A61C" w14:textId="1856CAC3" w:rsidR="007B16B9" w:rsidRPr="008A2235" w:rsidRDefault="007B16B9" w:rsidP="00C65D18">
      <w:pPr>
        <w:rPr>
          <w:rFonts w:cs="Arial"/>
        </w:rPr>
      </w:pPr>
      <w:r w:rsidRPr="008A2235">
        <w:rPr>
          <w:rFonts w:cs="Arial"/>
        </w:rPr>
        <w:t xml:space="preserve">§ 2°. O prazo para pagamento do imposto estabelecido no caput será estendido para o próximo dia útil, a contar da data do ato ou da lavratura do instrumento, </w:t>
      </w:r>
      <w:r w:rsidR="0021278A" w:rsidRPr="008A2235">
        <w:rPr>
          <w:rFonts w:cs="Arial"/>
        </w:rPr>
        <w:t xml:space="preserve">sempre que </w:t>
      </w:r>
      <w:r w:rsidRPr="008A2235">
        <w:rPr>
          <w:rFonts w:cs="Arial"/>
        </w:rPr>
        <w:t>realizados após o expediente bancário.</w:t>
      </w:r>
    </w:p>
    <w:p w14:paraId="21AC6806" w14:textId="77777777" w:rsidR="007B16B9" w:rsidRPr="008A2235" w:rsidRDefault="007B16B9" w:rsidP="0021278A">
      <w:pPr>
        <w:rPr>
          <w:rFonts w:cs="Arial"/>
        </w:rPr>
      </w:pPr>
    </w:p>
    <w:p w14:paraId="6E1F7EBA" w14:textId="77777777" w:rsidR="007B16B9" w:rsidRPr="008A2235" w:rsidRDefault="007B16B9" w:rsidP="0021278A">
      <w:pPr>
        <w:rPr>
          <w:rFonts w:cs="Arial"/>
        </w:rPr>
      </w:pPr>
      <w:r w:rsidRPr="008A2235">
        <w:rPr>
          <w:rFonts w:cs="Arial"/>
        </w:rPr>
        <w:t>Art. 349. Não se restituirá o imposto pago àquele que venha perder o imóvel em virtude de pacto de retrovenda, melhor comprador, retrocessão ou cláusula de preferência ou arrependimento.</w:t>
      </w:r>
    </w:p>
    <w:p w14:paraId="494D8986" w14:textId="77777777" w:rsidR="007B16B9" w:rsidRPr="008A2235" w:rsidRDefault="007B16B9" w:rsidP="0021278A">
      <w:pPr>
        <w:rPr>
          <w:rFonts w:cs="Arial"/>
        </w:rPr>
      </w:pPr>
    </w:p>
    <w:p w14:paraId="3EA1BF82" w14:textId="77777777" w:rsidR="007B16B9" w:rsidRPr="008A2235" w:rsidRDefault="007B16B9" w:rsidP="0021278A">
      <w:pPr>
        <w:rPr>
          <w:rFonts w:cs="Arial"/>
        </w:rPr>
      </w:pPr>
      <w:r w:rsidRPr="008A2235">
        <w:rPr>
          <w:rFonts w:cs="Arial"/>
        </w:rPr>
        <w:t>Art. 350. A superveniência de anulação judicial da transmissão imobiliária não implicará restituição do ITBI recolhido.</w:t>
      </w:r>
    </w:p>
    <w:p w14:paraId="5E3CB24B" w14:textId="77777777" w:rsidR="007B16B9" w:rsidRPr="008A2235" w:rsidRDefault="007B16B9" w:rsidP="0021278A">
      <w:pPr>
        <w:rPr>
          <w:rFonts w:cs="Arial"/>
        </w:rPr>
      </w:pPr>
    </w:p>
    <w:p w14:paraId="5990DFCE" w14:textId="77777777" w:rsidR="007B16B9" w:rsidRPr="008A2235" w:rsidRDefault="007B16B9" w:rsidP="0021278A">
      <w:pPr>
        <w:spacing w:after="120"/>
        <w:rPr>
          <w:rFonts w:cs="Arial"/>
        </w:rPr>
      </w:pPr>
      <w:r w:rsidRPr="008A2235">
        <w:rPr>
          <w:rFonts w:cs="Arial"/>
        </w:rPr>
        <w:t>Art. 351. O recolhimento do tributo se fará por meio de guia específica em estabelecimento bancário autorizado pela Administração.</w:t>
      </w:r>
    </w:p>
    <w:p w14:paraId="2138FC52" w14:textId="77777777" w:rsidR="007B16B9" w:rsidRPr="008A2235" w:rsidRDefault="007B16B9" w:rsidP="0021278A">
      <w:pPr>
        <w:rPr>
          <w:rFonts w:cs="Arial"/>
        </w:rPr>
      </w:pPr>
      <w:r w:rsidRPr="008A2235">
        <w:rPr>
          <w:rFonts w:cs="Arial"/>
        </w:rPr>
        <w:t>Parágrafo único. O Município poderá adotar sistema eletrônico para o pagamento do ITBI.</w:t>
      </w:r>
    </w:p>
    <w:p w14:paraId="2234A42B" w14:textId="77777777" w:rsidR="007B16B9" w:rsidRPr="008A2235" w:rsidRDefault="007B16B9" w:rsidP="007B16B9">
      <w:pPr>
        <w:ind w:firstLine="720"/>
        <w:rPr>
          <w:rFonts w:cs="Arial"/>
        </w:rPr>
      </w:pPr>
    </w:p>
    <w:p w14:paraId="588AB8F2" w14:textId="77777777" w:rsidR="007B16B9" w:rsidRPr="008A2235" w:rsidRDefault="007B16B9" w:rsidP="007B16B9">
      <w:pPr>
        <w:jc w:val="center"/>
        <w:rPr>
          <w:rFonts w:cs="Arial"/>
          <w:b/>
        </w:rPr>
      </w:pPr>
    </w:p>
    <w:p w14:paraId="5CE60603" w14:textId="77777777" w:rsidR="007B16B9" w:rsidRPr="008A2235" w:rsidRDefault="007B16B9" w:rsidP="008226AD">
      <w:pPr>
        <w:pStyle w:val="Ttulo2"/>
      </w:pPr>
      <w:bookmarkStart w:id="330" w:name="_Toc147923330"/>
      <w:r w:rsidRPr="008A2235">
        <w:t>CAPÍTULO VII</w:t>
      </w:r>
      <w:bookmarkEnd w:id="330"/>
    </w:p>
    <w:p w14:paraId="7F8182B8" w14:textId="77777777" w:rsidR="007B16B9" w:rsidRPr="008A2235" w:rsidRDefault="007B16B9" w:rsidP="008226AD">
      <w:pPr>
        <w:pStyle w:val="Ttulo2"/>
      </w:pPr>
      <w:bookmarkStart w:id="331" w:name="_Toc147923331"/>
      <w:r w:rsidRPr="008A2235">
        <w:t>DAS OBRIGAÇÕES DOS NOTÁRIOS E REGISTRADORES</w:t>
      </w:r>
      <w:bookmarkEnd w:id="331"/>
    </w:p>
    <w:p w14:paraId="2680C0AF" w14:textId="77777777" w:rsidR="007B16B9" w:rsidRPr="008A2235" w:rsidRDefault="007B16B9" w:rsidP="007B16B9">
      <w:pPr>
        <w:ind w:firstLine="720"/>
        <w:rPr>
          <w:rFonts w:cs="Arial"/>
        </w:rPr>
      </w:pPr>
    </w:p>
    <w:p w14:paraId="0378AFFC" w14:textId="77777777" w:rsidR="0021278A" w:rsidRPr="008A2235" w:rsidRDefault="0021278A" w:rsidP="007B16B9">
      <w:pPr>
        <w:ind w:firstLine="720"/>
        <w:rPr>
          <w:rFonts w:cs="Arial"/>
        </w:rPr>
      </w:pPr>
    </w:p>
    <w:p w14:paraId="346CCC85" w14:textId="77777777" w:rsidR="007B16B9" w:rsidRPr="008A2235" w:rsidRDefault="007B16B9" w:rsidP="0021278A">
      <w:pPr>
        <w:rPr>
          <w:rFonts w:cs="Arial"/>
        </w:rPr>
      </w:pPr>
      <w:r w:rsidRPr="008A2235">
        <w:rPr>
          <w:rFonts w:cs="Arial"/>
        </w:rPr>
        <w:t>Art. 352. Os Cartórios situados no Município de Monte Azul Paulista remeterão ao órgão competente da Prefeitura Municipal, conforme a forma e prazo definidos em regulamento ou convênios, as informações de todos os atos e termos lavrados, registrados, inscritos e averbados no mês anterior, relativos a imóveis e direitos a eles relativos, na forma disciplinada em regulamento.</w:t>
      </w:r>
    </w:p>
    <w:p w14:paraId="4CEEE714" w14:textId="77777777" w:rsidR="007B16B9" w:rsidRPr="008A2235" w:rsidRDefault="007B16B9" w:rsidP="007B16B9">
      <w:pPr>
        <w:ind w:firstLine="720"/>
        <w:rPr>
          <w:rFonts w:cs="Arial"/>
        </w:rPr>
      </w:pPr>
    </w:p>
    <w:p w14:paraId="0423BF2A" w14:textId="77777777" w:rsidR="007B16B9" w:rsidRPr="008A2235" w:rsidRDefault="007B16B9" w:rsidP="007B16B9">
      <w:pPr>
        <w:jc w:val="center"/>
        <w:rPr>
          <w:rFonts w:cs="Arial"/>
          <w:b/>
        </w:rPr>
      </w:pPr>
    </w:p>
    <w:p w14:paraId="6A695A04" w14:textId="77777777" w:rsidR="007B16B9" w:rsidRPr="008A2235" w:rsidRDefault="007B16B9" w:rsidP="008226AD">
      <w:pPr>
        <w:pStyle w:val="Ttulo2"/>
      </w:pPr>
      <w:bookmarkStart w:id="332" w:name="_Toc147923332"/>
      <w:r w:rsidRPr="008A2235">
        <w:t>CAPÍTULO VIII</w:t>
      </w:r>
      <w:bookmarkEnd w:id="332"/>
    </w:p>
    <w:p w14:paraId="66AF284A" w14:textId="77777777" w:rsidR="007B16B9" w:rsidRPr="008A2235" w:rsidRDefault="007B16B9" w:rsidP="008226AD">
      <w:pPr>
        <w:pStyle w:val="Ttulo2"/>
      </w:pPr>
      <w:bookmarkStart w:id="333" w:name="_Toc147923333"/>
      <w:r w:rsidRPr="008A2235">
        <w:t>DAS PENALIDADES ESPECÍFICAS</w:t>
      </w:r>
      <w:bookmarkEnd w:id="333"/>
    </w:p>
    <w:p w14:paraId="68A97ABE" w14:textId="77777777" w:rsidR="007B16B9" w:rsidRPr="008A2235" w:rsidRDefault="007B16B9" w:rsidP="007B16B9">
      <w:pPr>
        <w:jc w:val="center"/>
        <w:rPr>
          <w:rFonts w:cs="Arial"/>
        </w:rPr>
      </w:pPr>
    </w:p>
    <w:p w14:paraId="48D6BF63" w14:textId="77777777" w:rsidR="007B16B9" w:rsidRPr="008A2235" w:rsidRDefault="007B16B9" w:rsidP="0021278A">
      <w:pPr>
        <w:spacing w:after="120"/>
        <w:rPr>
          <w:rFonts w:cs="Arial"/>
        </w:rPr>
      </w:pPr>
      <w:r w:rsidRPr="008A2235">
        <w:rPr>
          <w:rFonts w:cs="Arial"/>
        </w:rPr>
        <w:t>Art. 353. O descumprimento das obrigações previstas neste Código quanto ao ITBI, sujeita o infrator às seguintes penalidades:</w:t>
      </w:r>
    </w:p>
    <w:p w14:paraId="4D5494B0" w14:textId="77777777" w:rsidR="007B16B9" w:rsidRPr="008A2235" w:rsidRDefault="007B16B9" w:rsidP="00781A34">
      <w:pPr>
        <w:spacing w:after="120"/>
        <w:rPr>
          <w:rFonts w:cs="Arial"/>
          <w:shd w:val="clear" w:color="auto" w:fill="FFFFFF"/>
        </w:rPr>
      </w:pPr>
      <w:r w:rsidRPr="008A2235">
        <w:rPr>
          <w:rFonts w:cs="Arial"/>
        </w:rPr>
        <w:t xml:space="preserve">I – </w:t>
      </w:r>
      <w:proofErr w:type="gramStart"/>
      <w:r w:rsidRPr="008A2235">
        <w:rPr>
          <w:rFonts w:cs="Arial"/>
          <w:shd w:val="clear" w:color="auto" w:fill="FFFFFF"/>
        </w:rPr>
        <w:t>havendo</w:t>
      </w:r>
      <w:proofErr w:type="gramEnd"/>
      <w:r w:rsidRPr="008A2235">
        <w:rPr>
          <w:rFonts w:cs="Arial"/>
          <w:shd w:val="clear" w:color="auto" w:fill="FFFFFF"/>
        </w:rPr>
        <w:t xml:space="preserve"> atraso no recolhimento do imposto devido: </w:t>
      </w:r>
    </w:p>
    <w:p w14:paraId="6072829E" w14:textId="77777777" w:rsidR="007B16B9" w:rsidRPr="008A2235" w:rsidRDefault="007B16B9" w:rsidP="00781A34">
      <w:pPr>
        <w:shd w:val="clear" w:color="auto" w:fill="FFFFFF"/>
        <w:rPr>
          <w:rFonts w:cs="Arial"/>
        </w:rPr>
      </w:pPr>
      <w:r w:rsidRPr="008A2235">
        <w:rPr>
          <w:rFonts w:cs="Arial"/>
        </w:rPr>
        <w:t>a) 5% (cinco por cento) sobre o valor do imposto corrigido, se recolhido o débito dentro de 05 (cinco) dias contados do término do prazo previsto para o recolhimento tempestivo;</w:t>
      </w:r>
    </w:p>
    <w:p w14:paraId="2409D060" w14:textId="77777777" w:rsidR="007B16B9" w:rsidRPr="008A2235" w:rsidRDefault="007B16B9" w:rsidP="00781A34">
      <w:pPr>
        <w:shd w:val="clear" w:color="auto" w:fill="FFFFFF"/>
        <w:rPr>
          <w:rFonts w:cs="Arial"/>
        </w:rPr>
      </w:pPr>
      <w:r w:rsidRPr="008A2235">
        <w:rPr>
          <w:rFonts w:cs="Arial"/>
        </w:rPr>
        <w:t>b) 25% (vinte e cinco por cento) sobre o valor do imposto corrigido, se recolhido o débito de 06 (seis) dias, até 10 (dez) dias, contados do término do prazo previsto para o recolhimento tempestivo;</w:t>
      </w:r>
    </w:p>
    <w:p w14:paraId="278BB8B6" w14:textId="77777777" w:rsidR="007B16B9" w:rsidRPr="008A2235" w:rsidRDefault="007B16B9" w:rsidP="00781A34">
      <w:pPr>
        <w:shd w:val="clear" w:color="auto" w:fill="FFFFFF"/>
        <w:spacing w:after="120"/>
        <w:rPr>
          <w:rFonts w:cs="Arial"/>
        </w:rPr>
      </w:pPr>
      <w:r w:rsidRPr="008A2235">
        <w:rPr>
          <w:rFonts w:cs="Arial"/>
        </w:rPr>
        <w:t>c) 50% (cinquenta por cento) sobre o valor do imposto corrigido, se recolhido o débito de 11 (onze) dias, até 30 (trinta) dias, contados do término do prazo previsto para o recolhimento tempestivo.</w:t>
      </w:r>
    </w:p>
    <w:p w14:paraId="3639DCAF" w14:textId="77777777" w:rsidR="007B16B9" w:rsidRPr="008A2235" w:rsidRDefault="007B16B9" w:rsidP="00781A34">
      <w:pPr>
        <w:rPr>
          <w:rFonts w:cs="Arial"/>
        </w:rPr>
      </w:pPr>
      <w:r w:rsidRPr="008A2235">
        <w:rPr>
          <w:rFonts w:cs="Arial"/>
        </w:rPr>
        <w:t xml:space="preserve">II – 100% (cem por cento) do valor do imposto, na prática de qualquer ato de transmissão de bens e/ou caso ocorra omissão ou inexatidão fraudulenta de declaração relativa a elementos que possam influir no cálculo do imposto ou que resultem na não incidência, isenção ou suspensão de pagamento. </w:t>
      </w:r>
    </w:p>
    <w:p w14:paraId="32148D09" w14:textId="4E055D0E" w:rsidR="007B16B9" w:rsidRPr="008A2235" w:rsidRDefault="007B16B9" w:rsidP="00781A34">
      <w:pPr>
        <w:shd w:val="clear" w:color="auto" w:fill="FFFFFF"/>
        <w:spacing w:after="120"/>
        <w:rPr>
          <w:rFonts w:cs="Arial"/>
        </w:rPr>
      </w:pPr>
      <w:r w:rsidRPr="008A2235">
        <w:rPr>
          <w:rFonts w:cs="Arial"/>
        </w:rPr>
        <w:t>I</w:t>
      </w:r>
      <w:r w:rsidR="00781A34" w:rsidRPr="008A2235">
        <w:rPr>
          <w:rFonts w:cs="Arial"/>
        </w:rPr>
        <w:t>II</w:t>
      </w:r>
      <w:r w:rsidRPr="008A2235">
        <w:rPr>
          <w:rFonts w:cs="Arial"/>
        </w:rPr>
        <w:t xml:space="preserve"> - havendo ação fiscal, 100% (cinquenta por cento) do valor do imposto, observará as seguintes reduções:</w:t>
      </w:r>
    </w:p>
    <w:p w14:paraId="59737194" w14:textId="77777777" w:rsidR="007B16B9" w:rsidRPr="008A2235" w:rsidRDefault="007B16B9" w:rsidP="0021278A">
      <w:pPr>
        <w:shd w:val="clear" w:color="auto" w:fill="FFFFFF"/>
        <w:rPr>
          <w:rFonts w:cs="Arial"/>
        </w:rPr>
      </w:pPr>
      <w:r w:rsidRPr="008A2235">
        <w:rPr>
          <w:rFonts w:cs="Arial"/>
        </w:rPr>
        <w:t>a) para 20% (vinte por cento) de seu valor, quando o recolhimento ocorrer dentro de 10 (dez) dias, a contar da notificação do débito;</w:t>
      </w:r>
    </w:p>
    <w:p w14:paraId="3CD91667" w14:textId="77777777" w:rsidR="007B16B9" w:rsidRPr="008A2235" w:rsidRDefault="007B16B9" w:rsidP="00C65D18">
      <w:pPr>
        <w:shd w:val="clear" w:color="auto" w:fill="FFFFFF"/>
        <w:spacing w:after="120"/>
        <w:rPr>
          <w:rFonts w:cs="Arial"/>
        </w:rPr>
      </w:pPr>
      <w:r w:rsidRPr="008A2235">
        <w:rPr>
          <w:rFonts w:cs="Arial"/>
        </w:rPr>
        <w:t xml:space="preserve">b) para 10% (trinta por cento) de seu valor, quanto o recolhimento ocorrer dentro de 20 (vinte) dias, a contar da notificação do débito.          </w:t>
      </w:r>
    </w:p>
    <w:p w14:paraId="184C835D" w14:textId="672720AE" w:rsidR="00781A34" w:rsidRPr="008A2235" w:rsidRDefault="00781A34" w:rsidP="0021278A">
      <w:pPr>
        <w:rPr>
          <w:rFonts w:cs="Arial"/>
        </w:rPr>
      </w:pPr>
      <w:r w:rsidRPr="008A2235">
        <w:rPr>
          <w:rFonts w:cs="Arial"/>
        </w:rPr>
        <w:t>Parágrafo único. As penalidades previstas neste artigo serão aplicadas sem prejuízo do disposto no artigo 138, deste Código.</w:t>
      </w:r>
    </w:p>
    <w:p w14:paraId="03E92D29" w14:textId="77777777" w:rsidR="00781A34" w:rsidRPr="008A2235" w:rsidRDefault="00781A34" w:rsidP="0021278A">
      <w:pPr>
        <w:rPr>
          <w:rFonts w:cs="Arial"/>
          <w:b/>
          <w:bCs/>
        </w:rPr>
      </w:pPr>
    </w:p>
    <w:p w14:paraId="1DBB16F4" w14:textId="77777777" w:rsidR="007B16B9" w:rsidRPr="008A2235" w:rsidRDefault="007B16B9" w:rsidP="00781A34">
      <w:pPr>
        <w:spacing w:after="120"/>
        <w:rPr>
          <w:rFonts w:cs="Arial"/>
          <w:shd w:val="clear" w:color="auto" w:fill="FFFFFF"/>
        </w:rPr>
      </w:pPr>
      <w:r w:rsidRPr="008A2235">
        <w:rPr>
          <w:rFonts w:cs="Arial"/>
        </w:rPr>
        <w:t>Art. 354. O não</w:t>
      </w:r>
      <w:r w:rsidRPr="008A2235">
        <w:rPr>
          <w:rFonts w:cs="Arial"/>
          <w:strike/>
        </w:rPr>
        <w:t xml:space="preserve"> </w:t>
      </w:r>
      <w:r w:rsidRPr="008A2235">
        <w:rPr>
          <w:rFonts w:cs="Arial"/>
          <w:shd w:val="clear" w:color="auto" w:fill="FFFFFF"/>
        </w:rPr>
        <w:t>atendimento de notificação para prestar informações a respeito de operações da espécie, pagamento do imposto e outros detalhes do lançamento tributário; multa equivalente a 60% (sessenta por cento) do valor do imposto em apuração; não havendo imposto a apurar, a multa não será inferior a 1% (um por cento) do valor venal do imóvel.</w:t>
      </w:r>
    </w:p>
    <w:p w14:paraId="2CCF8EF8" w14:textId="77777777" w:rsidR="007B16B9" w:rsidRPr="008A2235" w:rsidRDefault="007B16B9" w:rsidP="0021278A">
      <w:pPr>
        <w:rPr>
          <w:rFonts w:cs="Arial"/>
          <w:strike/>
        </w:rPr>
      </w:pPr>
      <w:r w:rsidRPr="008A2235">
        <w:rPr>
          <w:rFonts w:cs="Arial"/>
          <w:shd w:val="clear" w:color="auto" w:fill="FFFFFF"/>
        </w:rPr>
        <w:t xml:space="preserve">Parágrafo único. Em qualquer caso, a multa estabelecida no </w:t>
      </w:r>
      <w:r w:rsidRPr="008A2235">
        <w:rPr>
          <w:rFonts w:cs="Arial"/>
          <w:i/>
          <w:iCs/>
          <w:shd w:val="clear" w:color="auto" w:fill="FFFFFF"/>
        </w:rPr>
        <w:t>caput</w:t>
      </w:r>
      <w:r w:rsidRPr="008A2235">
        <w:rPr>
          <w:rFonts w:cs="Arial"/>
          <w:shd w:val="clear" w:color="auto" w:fill="FFFFFF"/>
        </w:rPr>
        <w:t xml:space="preserve"> não será inferior a 1% (um por cento) do valor venal do imóvel.</w:t>
      </w:r>
    </w:p>
    <w:p w14:paraId="31AC8C26" w14:textId="77777777" w:rsidR="007B16B9" w:rsidRPr="008A2235" w:rsidRDefault="007B16B9" w:rsidP="0021278A">
      <w:pPr>
        <w:rPr>
          <w:rFonts w:cs="Arial"/>
          <w:strike/>
        </w:rPr>
      </w:pPr>
    </w:p>
    <w:p w14:paraId="43894F4B" w14:textId="77777777" w:rsidR="007B16B9" w:rsidRPr="008A2235" w:rsidRDefault="007B16B9" w:rsidP="0021278A">
      <w:pPr>
        <w:autoSpaceDE w:val="0"/>
        <w:autoSpaceDN w:val="0"/>
        <w:adjustRightInd w:val="0"/>
        <w:rPr>
          <w:rFonts w:cs="Arial"/>
        </w:rPr>
      </w:pPr>
      <w:r w:rsidRPr="008A2235">
        <w:rPr>
          <w:rFonts w:cs="Arial"/>
        </w:rPr>
        <w:t>Art. 355. Aos titulares dos cartórios que descumprirem o previsto no parágrafo único do art. 344 deste Código, será aplicada multa punitiva de 100% (cem por cento) sobre o imposto devido, sem prejuízo da solidariedade no pagamento do principal e dos demais encargos moratórios.</w:t>
      </w:r>
    </w:p>
    <w:p w14:paraId="05B3C0A6" w14:textId="77777777" w:rsidR="007B16B9" w:rsidRPr="008A2235" w:rsidRDefault="007B16B9" w:rsidP="007B16B9">
      <w:pPr>
        <w:autoSpaceDE w:val="0"/>
        <w:autoSpaceDN w:val="0"/>
        <w:adjustRightInd w:val="0"/>
        <w:rPr>
          <w:rFonts w:cs="Arial"/>
        </w:rPr>
      </w:pPr>
    </w:p>
    <w:p w14:paraId="6ED38BB8" w14:textId="77777777" w:rsidR="00781A34" w:rsidRPr="008A2235" w:rsidRDefault="00781A34" w:rsidP="007B16B9">
      <w:pPr>
        <w:autoSpaceDE w:val="0"/>
        <w:autoSpaceDN w:val="0"/>
        <w:adjustRightInd w:val="0"/>
        <w:rPr>
          <w:rFonts w:cs="Arial"/>
        </w:rPr>
      </w:pPr>
    </w:p>
    <w:p w14:paraId="5BF24FF5" w14:textId="77777777" w:rsidR="007B16B9" w:rsidRPr="008A2235" w:rsidRDefault="007B16B9" w:rsidP="008226AD">
      <w:pPr>
        <w:pStyle w:val="Ttulo2"/>
      </w:pPr>
      <w:bookmarkStart w:id="334" w:name="_Toc147923334"/>
      <w:r w:rsidRPr="008A2235">
        <w:t>TÍTULO III</w:t>
      </w:r>
      <w:bookmarkEnd w:id="334"/>
    </w:p>
    <w:p w14:paraId="79F257EC" w14:textId="77777777" w:rsidR="007B16B9" w:rsidRPr="008A2235" w:rsidRDefault="007B16B9" w:rsidP="008226AD">
      <w:pPr>
        <w:pStyle w:val="Ttulo2"/>
      </w:pPr>
      <w:bookmarkStart w:id="335" w:name="_Toc147923335"/>
      <w:r w:rsidRPr="008A2235">
        <w:t>DO IMPOSTO SOBRE SERVIÇOS DE QUALQUER NATUREZA</w:t>
      </w:r>
      <w:bookmarkEnd w:id="335"/>
    </w:p>
    <w:p w14:paraId="6123E47B" w14:textId="77777777" w:rsidR="007B16B9" w:rsidRPr="008A2235" w:rsidRDefault="007B16B9" w:rsidP="005274AC">
      <w:pPr>
        <w:pStyle w:val="Ttulo"/>
      </w:pPr>
    </w:p>
    <w:p w14:paraId="39012451" w14:textId="77777777" w:rsidR="007B16B9" w:rsidRPr="008A2235" w:rsidRDefault="007B16B9" w:rsidP="008226AD">
      <w:pPr>
        <w:pStyle w:val="Ttulo2"/>
      </w:pPr>
      <w:bookmarkStart w:id="336" w:name="_Toc147923336"/>
      <w:r w:rsidRPr="008A2235">
        <w:t>CAPÍTULO I</w:t>
      </w:r>
      <w:bookmarkEnd w:id="336"/>
    </w:p>
    <w:p w14:paraId="7BDB04E6" w14:textId="77777777" w:rsidR="007B16B9" w:rsidRPr="008A2235" w:rsidRDefault="007B16B9" w:rsidP="008226AD">
      <w:pPr>
        <w:pStyle w:val="Ttulo2"/>
      </w:pPr>
      <w:bookmarkStart w:id="337" w:name="_Toc147923337"/>
      <w:r w:rsidRPr="008A2235">
        <w:t>DO FATO GERADOR</w:t>
      </w:r>
      <w:bookmarkEnd w:id="337"/>
      <w:r w:rsidRPr="008A2235">
        <w:t xml:space="preserve"> </w:t>
      </w:r>
    </w:p>
    <w:p w14:paraId="1C57E4B7" w14:textId="77777777" w:rsidR="007B16B9" w:rsidRPr="008A2235" w:rsidRDefault="007B16B9" w:rsidP="005274AC">
      <w:pPr>
        <w:pStyle w:val="Ttulo"/>
        <w:rPr>
          <w:i/>
        </w:rPr>
      </w:pPr>
    </w:p>
    <w:p w14:paraId="72EE0F61" w14:textId="77777777" w:rsidR="007B16B9" w:rsidRPr="008A2235" w:rsidRDefault="007B16B9" w:rsidP="008226AD">
      <w:pPr>
        <w:pStyle w:val="Ttulo2"/>
      </w:pPr>
      <w:bookmarkStart w:id="338" w:name="_Toc147923338"/>
      <w:r w:rsidRPr="008A2235">
        <w:t>Seção I</w:t>
      </w:r>
      <w:bookmarkEnd w:id="338"/>
    </w:p>
    <w:p w14:paraId="31D0E058" w14:textId="77777777" w:rsidR="007B16B9" w:rsidRPr="008A2235" w:rsidRDefault="007B16B9" w:rsidP="008226AD">
      <w:pPr>
        <w:pStyle w:val="Ttulo2"/>
      </w:pPr>
      <w:bookmarkStart w:id="339" w:name="_Toc147923339"/>
      <w:r w:rsidRPr="008A2235">
        <w:t>Do Elemento Material</w:t>
      </w:r>
      <w:bookmarkEnd w:id="339"/>
    </w:p>
    <w:p w14:paraId="353B5D39" w14:textId="77777777" w:rsidR="007B16B9" w:rsidRPr="008A2235" w:rsidRDefault="007B16B9" w:rsidP="007B16B9">
      <w:pPr>
        <w:pStyle w:val="Corpodetexto"/>
        <w:jc w:val="center"/>
        <w:rPr>
          <w:rFonts w:cs="Arial"/>
          <w:b/>
          <w:sz w:val="24"/>
          <w:szCs w:val="24"/>
        </w:rPr>
      </w:pPr>
    </w:p>
    <w:p w14:paraId="41741199" w14:textId="77777777" w:rsidR="007B16B9" w:rsidRPr="008A2235" w:rsidRDefault="007B16B9" w:rsidP="00781A34">
      <w:pPr>
        <w:pStyle w:val="Corpodetexto"/>
        <w:spacing w:after="120"/>
        <w:rPr>
          <w:rFonts w:cs="Arial"/>
          <w:sz w:val="24"/>
          <w:szCs w:val="24"/>
        </w:rPr>
      </w:pPr>
      <w:r w:rsidRPr="008A2235">
        <w:rPr>
          <w:rFonts w:cs="Arial"/>
          <w:sz w:val="24"/>
          <w:szCs w:val="24"/>
        </w:rPr>
        <w:t>Art. 356. O Imposto Sobre Serviços de Qualquer Natureza – ISSQN tem como fato gerador a prestação de serviços constantes da Lista anexa – Tabela III, ainda que esses não se constituam como atividade preponderante do prestador.</w:t>
      </w:r>
    </w:p>
    <w:p w14:paraId="0A886295" w14:textId="77777777" w:rsidR="007B16B9" w:rsidRPr="008A2235" w:rsidRDefault="007B16B9" w:rsidP="00781A34">
      <w:pPr>
        <w:pStyle w:val="Corpodetexto"/>
        <w:spacing w:after="120"/>
        <w:rPr>
          <w:rFonts w:cs="Arial"/>
          <w:sz w:val="24"/>
          <w:szCs w:val="24"/>
        </w:rPr>
      </w:pPr>
      <w:r w:rsidRPr="008A2235">
        <w:rPr>
          <w:rFonts w:cs="Arial"/>
          <w:sz w:val="24"/>
          <w:szCs w:val="24"/>
        </w:rPr>
        <w:t xml:space="preserve">§ 1º. A Lista da Tabela III a que se refere o </w:t>
      </w:r>
      <w:r w:rsidRPr="008A2235">
        <w:rPr>
          <w:rFonts w:cs="Arial"/>
          <w:i/>
          <w:sz w:val="24"/>
          <w:szCs w:val="24"/>
        </w:rPr>
        <w:t xml:space="preserve">caput </w:t>
      </w:r>
      <w:r w:rsidRPr="008A2235">
        <w:rPr>
          <w:rFonts w:cs="Arial"/>
          <w:sz w:val="24"/>
          <w:szCs w:val="24"/>
        </w:rPr>
        <w:t>tem como fundamento a lista constante da Lei Complementar nº 116, de 31 de julho de 2003, atualizada nos termos da redação da Lei Complementar nº 157, de 29 de dezembro de 2016, Lei Complementar n°. 175, de 23 de setembro de 2020.</w:t>
      </w:r>
    </w:p>
    <w:p w14:paraId="3DA7055C" w14:textId="77777777" w:rsidR="007B16B9" w:rsidRPr="008A2235" w:rsidRDefault="007B16B9" w:rsidP="00781A34">
      <w:pPr>
        <w:pStyle w:val="Corpodetexto"/>
        <w:spacing w:after="120"/>
        <w:rPr>
          <w:rFonts w:cs="Arial"/>
          <w:sz w:val="24"/>
          <w:szCs w:val="24"/>
        </w:rPr>
      </w:pPr>
      <w:r w:rsidRPr="008A2235">
        <w:rPr>
          <w:rFonts w:cs="Arial"/>
          <w:sz w:val="24"/>
          <w:szCs w:val="24"/>
        </w:rPr>
        <w:t>§ 2º. O imposto incide também sobre o serviço proveniente do exterior do País ou cuja prestação lá se tenha iniciado.</w:t>
      </w:r>
    </w:p>
    <w:p w14:paraId="59AD414E" w14:textId="77777777" w:rsidR="007B16B9" w:rsidRPr="008A2235" w:rsidRDefault="007B16B9" w:rsidP="00781A34">
      <w:pPr>
        <w:pStyle w:val="Corpodetexto"/>
        <w:spacing w:after="120"/>
        <w:rPr>
          <w:rFonts w:cs="Arial"/>
          <w:sz w:val="24"/>
          <w:szCs w:val="24"/>
        </w:rPr>
      </w:pPr>
      <w:r w:rsidRPr="008A2235">
        <w:rPr>
          <w:rFonts w:cs="Arial"/>
          <w:sz w:val="24"/>
          <w:szCs w:val="24"/>
        </w:rPr>
        <w:t>§ 3º. O imposto de que trata este Título incide ainda sobre os serviços prestados mediante a utilização de bens e serviços públicos explorados economicamente mediante autorização, permissão ou concessão, com o pagamento de tarifa, preço ou pedágio pelo usuário final do serviço.</w:t>
      </w:r>
    </w:p>
    <w:p w14:paraId="68DAB6E1" w14:textId="77777777" w:rsidR="007B16B9" w:rsidRPr="008A2235" w:rsidRDefault="007B16B9" w:rsidP="00781A34">
      <w:pPr>
        <w:pStyle w:val="Corpodetexto"/>
        <w:spacing w:after="120"/>
        <w:rPr>
          <w:rFonts w:cs="Arial"/>
          <w:sz w:val="24"/>
          <w:szCs w:val="24"/>
        </w:rPr>
      </w:pPr>
      <w:r w:rsidRPr="008A2235">
        <w:rPr>
          <w:rFonts w:cs="Arial"/>
          <w:sz w:val="24"/>
          <w:szCs w:val="24"/>
        </w:rPr>
        <w:t>§ 4º. A incidência do imposto independe:</w:t>
      </w:r>
    </w:p>
    <w:p w14:paraId="7DD52DF7" w14:textId="77777777" w:rsidR="007B16B9" w:rsidRPr="008A2235" w:rsidRDefault="007B16B9" w:rsidP="00781A34">
      <w:pPr>
        <w:rPr>
          <w:rFonts w:cs="Arial"/>
        </w:rPr>
      </w:pPr>
      <w:r w:rsidRPr="008A2235">
        <w:rPr>
          <w:rFonts w:cs="Arial"/>
        </w:rPr>
        <w:t xml:space="preserve">I - </w:t>
      </w:r>
      <w:proofErr w:type="gramStart"/>
      <w:r w:rsidRPr="008A2235">
        <w:rPr>
          <w:rFonts w:cs="Arial"/>
        </w:rPr>
        <w:t>da</w:t>
      </w:r>
      <w:proofErr w:type="gramEnd"/>
      <w:r w:rsidRPr="008A2235">
        <w:rPr>
          <w:rFonts w:cs="Arial"/>
        </w:rPr>
        <w:t xml:space="preserve"> existência de estabelecimento fixo ou regular;</w:t>
      </w:r>
    </w:p>
    <w:p w14:paraId="7651513E" w14:textId="77777777" w:rsidR="007B16B9" w:rsidRPr="008A2235" w:rsidRDefault="007B16B9" w:rsidP="00781A34">
      <w:pPr>
        <w:rPr>
          <w:rFonts w:cs="Arial"/>
        </w:rPr>
      </w:pPr>
      <w:r w:rsidRPr="008A2235">
        <w:rPr>
          <w:rFonts w:cs="Arial"/>
        </w:rPr>
        <w:t xml:space="preserve">II - </w:t>
      </w:r>
      <w:proofErr w:type="gramStart"/>
      <w:r w:rsidRPr="008A2235">
        <w:rPr>
          <w:rFonts w:cs="Arial"/>
        </w:rPr>
        <w:t>do</w:t>
      </w:r>
      <w:proofErr w:type="gramEnd"/>
      <w:r w:rsidRPr="008A2235">
        <w:rPr>
          <w:rFonts w:cs="Arial"/>
        </w:rPr>
        <w:t xml:space="preserve"> resultado financeiro do exercício da atividade, bem como do seu intuito lucrativo;</w:t>
      </w:r>
    </w:p>
    <w:p w14:paraId="28A6A2BF" w14:textId="77777777" w:rsidR="007B16B9" w:rsidRPr="008A2235" w:rsidRDefault="007B16B9" w:rsidP="00781A34">
      <w:pPr>
        <w:pStyle w:val="Recuodecorpodetexto3"/>
        <w:ind w:firstLine="709"/>
        <w:rPr>
          <w:rFonts w:cs="Arial"/>
          <w:sz w:val="24"/>
          <w:szCs w:val="24"/>
        </w:rPr>
      </w:pPr>
      <w:r w:rsidRPr="008A2235">
        <w:rPr>
          <w:rFonts w:cs="Arial"/>
          <w:sz w:val="24"/>
          <w:szCs w:val="24"/>
        </w:rPr>
        <w:t>III - do cumprimento de qualquer exigência legal ou regulamentar, sem prejuízo das penalidades aplicáveis;</w:t>
      </w:r>
    </w:p>
    <w:p w14:paraId="1BBE5088" w14:textId="77777777" w:rsidR="007B16B9" w:rsidRPr="008A2235" w:rsidRDefault="007B16B9" w:rsidP="00781A34">
      <w:pPr>
        <w:rPr>
          <w:rFonts w:cs="Arial"/>
        </w:rPr>
      </w:pPr>
      <w:r w:rsidRPr="008A2235">
        <w:rPr>
          <w:rFonts w:cs="Arial"/>
        </w:rPr>
        <w:t xml:space="preserve">IV - </w:t>
      </w:r>
      <w:proofErr w:type="gramStart"/>
      <w:r w:rsidRPr="008A2235">
        <w:rPr>
          <w:rFonts w:cs="Arial"/>
        </w:rPr>
        <w:t>do</w:t>
      </w:r>
      <w:proofErr w:type="gramEnd"/>
      <w:r w:rsidRPr="008A2235">
        <w:rPr>
          <w:rFonts w:cs="Arial"/>
        </w:rPr>
        <w:t xml:space="preserve"> efetivo recebimento do preço do serviço prestado ou qualquer condição relativa à forma de sua remuneração;</w:t>
      </w:r>
    </w:p>
    <w:p w14:paraId="6F242E65" w14:textId="77777777" w:rsidR="007B16B9" w:rsidRPr="008A2235" w:rsidRDefault="007B16B9" w:rsidP="00781A34">
      <w:pPr>
        <w:pStyle w:val="Recuodecorpodetexto2"/>
        <w:rPr>
          <w:rFonts w:cs="Arial"/>
          <w:sz w:val="24"/>
          <w:szCs w:val="24"/>
        </w:rPr>
      </w:pPr>
      <w:r w:rsidRPr="008A2235">
        <w:rPr>
          <w:rFonts w:cs="Arial"/>
          <w:sz w:val="24"/>
          <w:szCs w:val="24"/>
        </w:rPr>
        <w:t xml:space="preserve">V - </w:t>
      </w:r>
      <w:proofErr w:type="gramStart"/>
      <w:r w:rsidRPr="008A2235">
        <w:rPr>
          <w:rFonts w:cs="Arial"/>
          <w:sz w:val="24"/>
          <w:szCs w:val="24"/>
        </w:rPr>
        <w:t>da</w:t>
      </w:r>
      <w:proofErr w:type="gramEnd"/>
      <w:r w:rsidRPr="008A2235">
        <w:rPr>
          <w:rFonts w:cs="Arial"/>
          <w:sz w:val="24"/>
          <w:szCs w:val="24"/>
        </w:rPr>
        <w:t xml:space="preserve"> denominação dada ou da classificação contábil atribuída ao serviço prestado, prevalecendo sempre a sua verdadeira essência.</w:t>
      </w:r>
    </w:p>
    <w:p w14:paraId="5A14D359" w14:textId="77777777" w:rsidR="007B16B9" w:rsidRPr="008A2235" w:rsidRDefault="007B16B9" w:rsidP="00781A34">
      <w:pPr>
        <w:rPr>
          <w:rFonts w:cs="Arial"/>
        </w:rPr>
      </w:pPr>
      <w:r w:rsidRPr="008A2235">
        <w:rPr>
          <w:rFonts w:cs="Arial"/>
        </w:rPr>
        <w:t xml:space="preserve"> </w:t>
      </w:r>
    </w:p>
    <w:p w14:paraId="6BFCE482" w14:textId="0CD381C0" w:rsidR="007B16B9" w:rsidRPr="008A2235" w:rsidRDefault="007B16B9" w:rsidP="00781A34">
      <w:pPr>
        <w:pStyle w:val="Corpodetexto"/>
        <w:tabs>
          <w:tab w:val="left" w:pos="851"/>
        </w:tabs>
        <w:spacing w:after="120"/>
        <w:rPr>
          <w:rFonts w:cs="Arial"/>
          <w:sz w:val="24"/>
          <w:szCs w:val="24"/>
        </w:rPr>
      </w:pPr>
      <w:r w:rsidRPr="008A2235">
        <w:rPr>
          <w:rFonts w:cs="Arial"/>
          <w:sz w:val="24"/>
          <w:szCs w:val="24"/>
        </w:rPr>
        <w:t>Art. 357. O imposto não incide sobre:</w:t>
      </w:r>
    </w:p>
    <w:p w14:paraId="5CFE9AF5" w14:textId="29255E9F" w:rsidR="007B16B9" w:rsidRPr="008A2235" w:rsidRDefault="007B16B9" w:rsidP="00C65D18">
      <w:pPr>
        <w:pStyle w:val="Corpodetexto"/>
        <w:tabs>
          <w:tab w:val="left" w:pos="851"/>
        </w:tabs>
        <w:rPr>
          <w:rFonts w:cs="Arial"/>
          <w:sz w:val="24"/>
          <w:szCs w:val="24"/>
        </w:rPr>
      </w:pPr>
      <w:r w:rsidRPr="008A2235">
        <w:rPr>
          <w:rFonts w:cs="Arial"/>
          <w:sz w:val="24"/>
          <w:szCs w:val="24"/>
        </w:rPr>
        <w:t xml:space="preserve">I - </w:t>
      </w:r>
      <w:proofErr w:type="gramStart"/>
      <w:r w:rsidRPr="008A2235">
        <w:rPr>
          <w:rFonts w:cs="Arial"/>
          <w:sz w:val="24"/>
          <w:szCs w:val="24"/>
        </w:rPr>
        <w:t>as</w:t>
      </w:r>
      <w:proofErr w:type="gramEnd"/>
      <w:r w:rsidRPr="008A2235">
        <w:rPr>
          <w:rFonts w:cs="Arial"/>
          <w:sz w:val="24"/>
          <w:szCs w:val="24"/>
        </w:rPr>
        <w:t xml:space="preserve"> exportações de serviços para o exterior do País;</w:t>
      </w:r>
    </w:p>
    <w:p w14:paraId="2E8B938E" w14:textId="19ABB243" w:rsidR="007B16B9" w:rsidRPr="008A2235" w:rsidRDefault="007B16B9" w:rsidP="00C65D18">
      <w:pPr>
        <w:pStyle w:val="Corpodetexto"/>
        <w:tabs>
          <w:tab w:val="left" w:pos="851"/>
        </w:tabs>
        <w:rPr>
          <w:rFonts w:cs="Arial"/>
          <w:sz w:val="24"/>
          <w:szCs w:val="24"/>
        </w:rPr>
      </w:pPr>
      <w:r w:rsidRPr="008A2235">
        <w:rPr>
          <w:rFonts w:cs="Arial"/>
          <w:sz w:val="24"/>
          <w:szCs w:val="24"/>
        </w:rPr>
        <w:t xml:space="preserve">II - </w:t>
      </w:r>
      <w:proofErr w:type="gramStart"/>
      <w:r w:rsidRPr="008A2235">
        <w:rPr>
          <w:rFonts w:cs="Arial"/>
          <w:sz w:val="24"/>
          <w:szCs w:val="24"/>
        </w:rPr>
        <w:t>a</w:t>
      </w:r>
      <w:proofErr w:type="gramEnd"/>
      <w:r w:rsidRPr="008A2235">
        <w:rPr>
          <w:rFonts w:cs="Arial"/>
          <w:sz w:val="24"/>
          <w:szCs w:val="24"/>
        </w:rPr>
        <w:t xml:space="preserve"> prestação de serviços em relação de emprego, dos trabalhadores avulsos, dos diretores e membros de conselho consultivo ou de conselho fiscal de sociedades e fundações, bem como dos sócios-gerentes e dos gerentes-delegados;</w:t>
      </w:r>
    </w:p>
    <w:p w14:paraId="3BA86D4D" w14:textId="6AE2662A" w:rsidR="007B16B9" w:rsidRPr="008A2235" w:rsidRDefault="007B16B9" w:rsidP="00C65D18">
      <w:pPr>
        <w:pStyle w:val="Corpodetexto"/>
        <w:tabs>
          <w:tab w:val="left" w:pos="851"/>
        </w:tabs>
        <w:rPr>
          <w:rFonts w:cs="Arial"/>
          <w:sz w:val="24"/>
          <w:szCs w:val="24"/>
        </w:rPr>
      </w:pPr>
      <w:r w:rsidRPr="008A2235">
        <w:rPr>
          <w:rFonts w:cs="Arial"/>
          <w:sz w:val="24"/>
          <w:szCs w:val="24"/>
        </w:rPr>
        <w:t>III - o valor intermediado no mercado de títulos e valores mobiliários, o valor dos depósitos bancários, o principal, juros e acréscimos moratórios relativos a operações de crédito realizadas por instituições financeiras;</w:t>
      </w:r>
    </w:p>
    <w:p w14:paraId="4775FE16" w14:textId="0A765172" w:rsidR="007B16B9" w:rsidRPr="008A2235" w:rsidRDefault="007B16B9" w:rsidP="00C65D18">
      <w:pPr>
        <w:tabs>
          <w:tab w:val="left" w:pos="851"/>
        </w:tabs>
        <w:rPr>
          <w:rFonts w:cs="Arial"/>
        </w:rPr>
      </w:pPr>
      <w:r w:rsidRPr="008A2235">
        <w:rPr>
          <w:rFonts w:cs="Arial"/>
        </w:rPr>
        <w:t xml:space="preserve">IV - </w:t>
      </w:r>
      <w:proofErr w:type="gramStart"/>
      <w:r w:rsidRPr="008A2235">
        <w:rPr>
          <w:rFonts w:cs="Arial"/>
        </w:rPr>
        <w:t>os</w:t>
      </w:r>
      <w:proofErr w:type="gramEnd"/>
      <w:r w:rsidRPr="008A2235">
        <w:rPr>
          <w:rFonts w:cs="Arial"/>
        </w:rPr>
        <w:t xml:space="preserve"> atos cooperativos típicos praticados por cooperativas de trabalho;</w:t>
      </w:r>
    </w:p>
    <w:p w14:paraId="14A1670A" w14:textId="781F4360" w:rsidR="007B16B9" w:rsidRPr="008A2235" w:rsidRDefault="007B16B9" w:rsidP="00C65D18">
      <w:pPr>
        <w:tabs>
          <w:tab w:val="left" w:pos="851"/>
        </w:tabs>
        <w:rPr>
          <w:rFonts w:cs="Arial"/>
        </w:rPr>
      </w:pPr>
      <w:r w:rsidRPr="008A2235">
        <w:rPr>
          <w:rFonts w:cs="Arial"/>
        </w:rPr>
        <w:t xml:space="preserve">V - </w:t>
      </w:r>
      <w:proofErr w:type="gramStart"/>
      <w:r w:rsidRPr="008A2235">
        <w:rPr>
          <w:rFonts w:cs="Arial"/>
        </w:rPr>
        <w:t>descontos</w:t>
      </w:r>
      <w:proofErr w:type="gramEnd"/>
      <w:r w:rsidRPr="008A2235">
        <w:rPr>
          <w:rFonts w:cs="Arial"/>
        </w:rPr>
        <w:t xml:space="preserve"> concedidos de forma incondicional pelo prestador do serviço;</w:t>
      </w:r>
    </w:p>
    <w:p w14:paraId="0EFAA455" w14:textId="6268A638" w:rsidR="007B16B9" w:rsidRPr="008A2235" w:rsidRDefault="007B16B9" w:rsidP="00C65D18">
      <w:pPr>
        <w:tabs>
          <w:tab w:val="left" w:pos="851"/>
        </w:tabs>
        <w:spacing w:after="120"/>
        <w:rPr>
          <w:rFonts w:cs="Arial"/>
        </w:rPr>
      </w:pPr>
      <w:r w:rsidRPr="008A2235">
        <w:rPr>
          <w:rFonts w:cs="Arial"/>
        </w:rPr>
        <w:t>VI - serviços gratuitos.</w:t>
      </w:r>
    </w:p>
    <w:p w14:paraId="630DB1C8" w14:textId="63BDA55B" w:rsidR="007B16B9" w:rsidRPr="008A2235" w:rsidRDefault="007B16B9" w:rsidP="00781A34">
      <w:pPr>
        <w:pStyle w:val="Corpodetexto"/>
        <w:tabs>
          <w:tab w:val="left" w:pos="851"/>
        </w:tabs>
        <w:spacing w:after="120"/>
        <w:rPr>
          <w:rFonts w:cs="Arial"/>
          <w:sz w:val="24"/>
          <w:szCs w:val="24"/>
        </w:rPr>
      </w:pPr>
      <w:r w:rsidRPr="008A2235">
        <w:rPr>
          <w:rFonts w:cs="Arial"/>
          <w:sz w:val="24"/>
          <w:szCs w:val="24"/>
        </w:rPr>
        <w:t xml:space="preserve">§ 1º. Não se enquadram no disposto no inciso I os serviços desenvolvidos no País, cujo resultado aqui se verifique, ainda que o pagamento seja feito por residente no exterior.   </w:t>
      </w:r>
    </w:p>
    <w:p w14:paraId="48327B2F" w14:textId="7D7D8D4A" w:rsidR="007B16B9" w:rsidRPr="008A2235" w:rsidRDefault="007B16B9" w:rsidP="00781A34">
      <w:pPr>
        <w:pStyle w:val="Corpodetexto"/>
        <w:tabs>
          <w:tab w:val="left" w:pos="851"/>
        </w:tabs>
        <w:rPr>
          <w:rFonts w:cs="Arial"/>
          <w:sz w:val="24"/>
          <w:szCs w:val="24"/>
        </w:rPr>
      </w:pPr>
      <w:r w:rsidRPr="008A2235">
        <w:rPr>
          <w:rFonts w:cs="Arial"/>
          <w:sz w:val="24"/>
          <w:szCs w:val="24"/>
        </w:rPr>
        <w:t>§ 2º. Considera-se desconto incondicional o que não for subordinado a evento futuro e incerto.</w:t>
      </w:r>
    </w:p>
    <w:p w14:paraId="53AC9629" w14:textId="77777777" w:rsidR="007B16B9" w:rsidRPr="008A2235" w:rsidRDefault="007B16B9" w:rsidP="007B16B9">
      <w:pPr>
        <w:pStyle w:val="Corpodetexto"/>
        <w:tabs>
          <w:tab w:val="left" w:pos="851"/>
        </w:tabs>
        <w:rPr>
          <w:rFonts w:cs="Arial"/>
          <w:sz w:val="24"/>
          <w:szCs w:val="24"/>
        </w:rPr>
      </w:pPr>
    </w:p>
    <w:p w14:paraId="1F0985CD" w14:textId="77777777" w:rsidR="007B16B9" w:rsidRPr="008A2235" w:rsidRDefault="007B16B9" w:rsidP="008226AD">
      <w:pPr>
        <w:pStyle w:val="Ttulo2"/>
      </w:pPr>
      <w:bookmarkStart w:id="340" w:name="_Toc147923340"/>
      <w:r w:rsidRPr="008A2235">
        <w:t>Seção II</w:t>
      </w:r>
      <w:bookmarkEnd w:id="340"/>
    </w:p>
    <w:p w14:paraId="4B5EDA52" w14:textId="77777777" w:rsidR="007B16B9" w:rsidRPr="008A2235" w:rsidRDefault="007B16B9" w:rsidP="008226AD">
      <w:pPr>
        <w:pStyle w:val="Ttulo2"/>
      </w:pPr>
      <w:bookmarkStart w:id="341" w:name="_Toc147923341"/>
      <w:r w:rsidRPr="008A2235">
        <w:t>Do Elemento Temporal</w:t>
      </w:r>
      <w:bookmarkEnd w:id="341"/>
    </w:p>
    <w:p w14:paraId="10EA5542" w14:textId="77777777" w:rsidR="007B16B9" w:rsidRPr="008A2235" w:rsidRDefault="007B16B9" w:rsidP="007B16B9">
      <w:pPr>
        <w:pStyle w:val="Corpodetexto"/>
        <w:jc w:val="center"/>
        <w:rPr>
          <w:rFonts w:cs="Arial"/>
          <w:i/>
          <w:sz w:val="24"/>
          <w:szCs w:val="24"/>
        </w:rPr>
      </w:pPr>
    </w:p>
    <w:p w14:paraId="08D573CF" w14:textId="77777777" w:rsidR="007B16B9" w:rsidRPr="008A2235" w:rsidRDefault="007B16B9" w:rsidP="00893972">
      <w:pPr>
        <w:spacing w:after="120"/>
        <w:rPr>
          <w:rFonts w:cs="Arial"/>
        </w:rPr>
      </w:pPr>
      <w:r w:rsidRPr="008A2235">
        <w:rPr>
          <w:rFonts w:cs="Arial"/>
        </w:rPr>
        <w:t xml:space="preserve">Art. 358. O fato gerador ocorre no momento da execução do serviço. </w:t>
      </w:r>
    </w:p>
    <w:p w14:paraId="4CDC1EBB" w14:textId="77777777" w:rsidR="007B16B9" w:rsidRPr="008A2235" w:rsidRDefault="007B16B9" w:rsidP="007B16B9">
      <w:pPr>
        <w:rPr>
          <w:rFonts w:cs="Arial"/>
        </w:rPr>
      </w:pPr>
      <w:r w:rsidRPr="008A2235">
        <w:rPr>
          <w:rFonts w:cs="Arial"/>
        </w:rPr>
        <w:t>Parágrafo único. No interesse da arrecadação e da Administração Fazendária, o Poder Executivo poderá atribuir ao sujeito passivo de obrigação tributária a condição de responsável pelo pagamento de imposto, cujo fato gerador deva ocorrer posteriormente, assegurada a imediata e preferencial restituição da quantia paga, caso não se realize o fato gerador presumido.</w:t>
      </w:r>
    </w:p>
    <w:p w14:paraId="3393C95F" w14:textId="77777777" w:rsidR="007B16B9" w:rsidRPr="008A2235" w:rsidRDefault="007B16B9" w:rsidP="007B16B9">
      <w:pPr>
        <w:pStyle w:val="Corpodetexto"/>
        <w:rPr>
          <w:rFonts w:cs="Arial"/>
          <w:iCs/>
          <w:sz w:val="24"/>
          <w:szCs w:val="24"/>
        </w:rPr>
      </w:pPr>
    </w:p>
    <w:p w14:paraId="47A10865" w14:textId="54A24C0A" w:rsidR="007B16B9" w:rsidRPr="008A2235" w:rsidRDefault="007B16B9" w:rsidP="007B16B9">
      <w:pPr>
        <w:pStyle w:val="Corpodetexto"/>
        <w:rPr>
          <w:rFonts w:cs="Arial"/>
          <w:sz w:val="24"/>
          <w:szCs w:val="24"/>
        </w:rPr>
      </w:pPr>
      <w:r w:rsidRPr="008A2235">
        <w:rPr>
          <w:rFonts w:cs="Arial"/>
          <w:sz w:val="24"/>
          <w:szCs w:val="24"/>
        </w:rPr>
        <w:t xml:space="preserve">Art. 359. Nas hipóteses de serviços realizados por etapas, cada fase concluída gerará uma nova incidência.  </w:t>
      </w:r>
    </w:p>
    <w:p w14:paraId="07CBDE17" w14:textId="77777777" w:rsidR="007B16B9" w:rsidRPr="008A2235" w:rsidRDefault="007B16B9" w:rsidP="007B16B9">
      <w:pPr>
        <w:pStyle w:val="Corpodetexto"/>
        <w:rPr>
          <w:rFonts w:cs="Arial"/>
          <w:i/>
          <w:sz w:val="24"/>
          <w:szCs w:val="24"/>
        </w:rPr>
      </w:pPr>
    </w:p>
    <w:p w14:paraId="3313D234" w14:textId="77777777" w:rsidR="007B16B9" w:rsidRPr="008A2235" w:rsidRDefault="007B16B9" w:rsidP="008226AD">
      <w:pPr>
        <w:pStyle w:val="Ttulo2"/>
      </w:pPr>
      <w:bookmarkStart w:id="342" w:name="_Toc147923342"/>
      <w:r w:rsidRPr="008A2235">
        <w:t>Seção III</w:t>
      </w:r>
      <w:bookmarkEnd w:id="342"/>
    </w:p>
    <w:p w14:paraId="1A73D110" w14:textId="77777777" w:rsidR="007B16B9" w:rsidRPr="008A2235" w:rsidRDefault="007B16B9" w:rsidP="008226AD">
      <w:pPr>
        <w:pStyle w:val="Ttulo2"/>
      </w:pPr>
      <w:bookmarkStart w:id="343" w:name="_Toc147923343"/>
      <w:r w:rsidRPr="008A2235">
        <w:t>Do Elemento Espacial</w:t>
      </w:r>
      <w:bookmarkEnd w:id="343"/>
    </w:p>
    <w:p w14:paraId="682800D1" w14:textId="77777777" w:rsidR="007B16B9" w:rsidRPr="008A2235" w:rsidRDefault="007B16B9" w:rsidP="007B16B9">
      <w:pPr>
        <w:pStyle w:val="Corpodetexto"/>
        <w:rPr>
          <w:rFonts w:cs="Arial"/>
          <w:i/>
          <w:sz w:val="24"/>
          <w:szCs w:val="24"/>
        </w:rPr>
      </w:pPr>
    </w:p>
    <w:p w14:paraId="61B43FFE" w14:textId="77777777" w:rsidR="007B16B9" w:rsidRPr="008A2235" w:rsidRDefault="007B16B9" w:rsidP="00893972">
      <w:pPr>
        <w:pStyle w:val="Recuodecorpodetexto2"/>
        <w:spacing w:after="120"/>
        <w:rPr>
          <w:rFonts w:cs="Arial"/>
          <w:sz w:val="24"/>
          <w:szCs w:val="24"/>
        </w:rPr>
      </w:pPr>
      <w:r w:rsidRPr="008A2235">
        <w:rPr>
          <w:rFonts w:cs="Arial"/>
          <w:sz w:val="24"/>
          <w:szCs w:val="24"/>
        </w:rPr>
        <w:t xml:space="preserve">Art. 360. O serviço considera-se prestado e o imposto devido no local do estabelecimento prestador ou, na falta do estabelecimento, no local do domicílio do prestador, exceto nas hipóteses previstas nos incisos I a XXIII, quando o imposto será devido no local: </w:t>
      </w:r>
    </w:p>
    <w:p w14:paraId="5A1A4C3E" w14:textId="77777777" w:rsidR="007B16B9" w:rsidRPr="008A2235" w:rsidRDefault="007B16B9" w:rsidP="00C65D18">
      <w:pPr>
        <w:rPr>
          <w:rFonts w:cs="Arial"/>
        </w:rPr>
      </w:pPr>
      <w:r w:rsidRPr="008A2235">
        <w:rPr>
          <w:rFonts w:cs="Arial"/>
        </w:rPr>
        <w:t xml:space="preserve">I – </w:t>
      </w:r>
      <w:proofErr w:type="gramStart"/>
      <w:r w:rsidRPr="008A2235">
        <w:rPr>
          <w:rFonts w:cs="Arial"/>
        </w:rPr>
        <w:t>do</w:t>
      </w:r>
      <w:proofErr w:type="gramEnd"/>
      <w:r w:rsidRPr="008A2235">
        <w:rPr>
          <w:rFonts w:cs="Arial"/>
        </w:rPr>
        <w:t xml:space="preserve"> estabelecimento do tomador ou intermediário do serviço ou, na falta de estabelecimento, onde ele estiver domiciliado, na hipótese do § 2</w:t>
      </w:r>
      <w:r w:rsidRPr="008A2235">
        <w:rPr>
          <w:rFonts w:cs="Arial"/>
          <w:u w:val="single"/>
          <w:vertAlign w:val="superscript"/>
        </w:rPr>
        <w:t>o</w:t>
      </w:r>
      <w:r w:rsidRPr="008A2235">
        <w:rPr>
          <w:rFonts w:cs="Arial"/>
        </w:rPr>
        <w:t xml:space="preserve"> do art. 356 deste Código;</w:t>
      </w:r>
    </w:p>
    <w:p w14:paraId="3DEBCD2D" w14:textId="77777777" w:rsidR="007B16B9" w:rsidRPr="008A2235" w:rsidRDefault="007B16B9" w:rsidP="00C65D18">
      <w:pPr>
        <w:pStyle w:val="Recuodecorpodetexto2"/>
        <w:rPr>
          <w:rFonts w:cs="Arial"/>
          <w:sz w:val="24"/>
          <w:szCs w:val="24"/>
        </w:rPr>
      </w:pPr>
      <w:r w:rsidRPr="008A2235">
        <w:rPr>
          <w:rFonts w:cs="Arial"/>
          <w:sz w:val="24"/>
          <w:szCs w:val="24"/>
        </w:rPr>
        <w:t xml:space="preserve">II – </w:t>
      </w:r>
      <w:proofErr w:type="gramStart"/>
      <w:r w:rsidRPr="008A2235">
        <w:rPr>
          <w:rFonts w:cs="Arial"/>
          <w:sz w:val="24"/>
          <w:szCs w:val="24"/>
        </w:rPr>
        <w:t>da</w:t>
      </w:r>
      <w:proofErr w:type="gramEnd"/>
      <w:r w:rsidRPr="008A2235">
        <w:rPr>
          <w:rFonts w:cs="Arial"/>
          <w:sz w:val="24"/>
          <w:szCs w:val="24"/>
        </w:rPr>
        <w:t xml:space="preserve"> instalação dos andaimes, palcos, coberturas e outras estruturas, no caso dos serviços descritos no subitem 3.04 da lista anexa;</w:t>
      </w:r>
    </w:p>
    <w:p w14:paraId="1A2B0B58" w14:textId="77777777" w:rsidR="007B16B9" w:rsidRPr="008A2235" w:rsidRDefault="007B16B9" w:rsidP="00C65D18">
      <w:pPr>
        <w:rPr>
          <w:rFonts w:cs="Arial"/>
        </w:rPr>
      </w:pPr>
      <w:r w:rsidRPr="008A2235">
        <w:rPr>
          <w:rFonts w:cs="Arial"/>
        </w:rPr>
        <w:t>III – da execução da obra, no caso dos serviços descritos nos subitens 7.02 e</w:t>
      </w:r>
      <w:r w:rsidRPr="008A2235">
        <w:rPr>
          <w:rFonts w:cs="Arial"/>
          <w:b/>
          <w:bCs/>
        </w:rPr>
        <w:t xml:space="preserve"> </w:t>
      </w:r>
      <w:r w:rsidRPr="008A2235">
        <w:rPr>
          <w:rFonts w:cs="Arial"/>
        </w:rPr>
        <w:t>7.17</w:t>
      </w:r>
      <w:r w:rsidRPr="008A2235">
        <w:rPr>
          <w:rFonts w:cs="Arial"/>
          <w:b/>
          <w:bCs/>
        </w:rPr>
        <w:t xml:space="preserve"> </w:t>
      </w:r>
      <w:r w:rsidRPr="008A2235">
        <w:rPr>
          <w:rFonts w:cs="Arial"/>
        </w:rPr>
        <w:t>da lista anexa;</w:t>
      </w:r>
    </w:p>
    <w:p w14:paraId="005EFA33" w14:textId="77777777" w:rsidR="007B16B9" w:rsidRPr="008A2235" w:rsidRDefault="007B16B9" w:rsidP="00C65D18">
      <w:pPr>
        <w:rPr>
          <w:rFonts w:cs="Arial"/>
        </w:rPr>
      </w:pPr>
      <w:r w:rsidRPr="008A2235">
        <w:rPr>
          <w:rFonts w:cs="Arial"/>
        </w:rPr>
        <w:t xml:space="preserve">IV – </w:t>
      </w:r>
      <w:proofErr w:type="gramStart"/>
      <w:r w:rsidRPr="008A2235">
        <w:rPr>
          <w:rFonts w:cs="Arial"/>
        </w:rPr>
        <w:t>da</w:t>
      </w:r>
      <w:proofErr w:type="gramEnd"/>
      <w:r w:rsidRPr="008A2235">
        <w:rPr>
          <w:rFonts w:cs="Arial"/>
        </w:rPr>
        <w:t xml:space="preserve"> demolição, no caso dos serviços descritos no subitem 7.04 da lista anexa;</w:t>
      </w:r>
    </w:p>
    <w:p w14:paraId="56B13817" w14:textId="77777777" w:rsidR="007B16B9" w:rsidRPr="008A2235" w:rsidRDefault="007B16B9" w:rsidP="00C65D18">
      <w:pPr>
        <w:rPr>
          <w:rFonts w:cs="Arial"/>
        </w:rPr>
      </w:pPr>
      <w:r w:rsidRPr="008A2235">
        <w:rPr>
          <w:rFonts w:cs="Arial"/>
        </w:rPr>
        <w:t xml:space="preserve">V – </w:t>
      </w:r>
      <w:proofErr w:type="gramStart"/>
      <w:r w:rsidRPr="008A2235">
        <w:rPr>
          <w:rFonts w:cs="Arial"/>
        </w:rPr>
        <w:t>das</w:t>
      </w:r>
      <w:proofErr w:type="gramEnd"/>
      <w:r w:rsidRPr="008A2235">
        <w:rPr>
          <w:rFonts w:cs="Arial"/>
        </w:rPr>
        <w:t xml:space="preserve"> edificações em geral, estradas, pontes, portos e congêneres, no caso dos serviços descritos no subitem 7.05 da lista anexa;</w:t>
      </w:r>
    </w:p>
    <w:p w14:paraId="67C1A1B9" w14:textId="77777777" w:rsidR="007B16B9" w:rsidRPr="008A2235" w:rsidRDefault="007B16B9" w:rsidP="00C65D18">
      <w:pPr>
        <w:rPr>
          <w:rFonts w:cs="Arial"/>
        </w:rPr>
      </w:pPr>
      <w:r w:rsidRPr="008A2235">
        <w:rPr>
          <w:rFonts w:cs="Arial"/>
        </w:rPr>
        <w:t xml:space="preserve">VI – </w:t>
      </w:r>
      <w:proofErr w:type="gramStart"/>
      <w:r w:rsidRPr="008A2235">
        <w:rPr>
          <w:rFonts w:cs="Arial"/>
        </w:rPr>
        <w:t>da</w:t>
      </w:r>
      <w:proofErr w:type="gramEnd"/>
      <w:r w:rsidRPr="008A2235">
        <w:rPr>
          <w:rFonts w:cs="Arial"/>
        </w:rPr>
        <w:t xml:space="preserve"> execução da varrição, coleta, remoção, incineração, tratamento, reciclagem, separação e destinação final de lixo, rejeitos e outros resíduos quaisquer, no caso dos serviços descritos no subitem 7.09 da lista anexa;</w:t>
      </w:r>
    </w:p>
    <w:p w14:paraId="0A66167E" w14:textId="77777777" w:rsidR="007B16B9" w:rsidRPr="008A2235" w:rsidRDefault="007B16B9" w:rsidP="00C65D18">
      <w:pPr>
        <w:pStyle w:val="Recuodecorpodetexto"/>
        <w:ind w:firstLine="709"/>
        <w:rPr>
          <w:rFonts w:cs="Arial"/>
          <w:sz w:val="24"/>
          <w:szCs w:val="24"/>
        </w:rPr>
      </w:pPr>
      <w:r w:rsidRPr="008A2235">
        <w:rPr>
          <w:rFonts w:cs="Arial"/>
          <w:sz w:val="24"/>
          <w:szCs w:val="24"/>
        </w:rPr>
        <w:t>VII – da execução da limpeza, manutenção e conservação de vias e logradouros públicos, imóveis, chaminés, piscinas, parques, jardins e congêneres, no caso dos serviços descritos no subitem 7.10 da lista anexa;</w:t>
      </w:r>
    </w:p>
    <w:p w14:paraId="0979A2EA" w14:textId="77777777" w:rsidR="007B16B9" w:rsidRPr="008A2235" w:rsidRDefault="007B16B9" w:rsidP="00C65D18">
      <w:pPr>
        <w:rPr>
          <w:rFonts w:cs="Arial"/>
        </w:rPr>
      </w:pPr>
      <w:r w:rsidRPr="008A2235">
        <w:rPr>
          <w:rFonts w:cs="Arial"/>
        </w:rPr>
        <w:t>VIII – da execução da decoração e jardinagem, do corte e poda de árvores, no caso dos serviços descritos no subitem 7.11 da lista anexa;</w:t>
      </w:r>
    </w:p>
    <w:p w14:paraId="1A6B94E5" w14:textId="77777777" w:rsidR="007B16B9" w:rsidRPr="008A2235" w:rsidRDefault="007B16B9" w:rsidP="00C65D18">
      <w:pPr>
        <w:rPr>
          <w:rFonts w:cs="Arial"/>
        </w:rPr>
      </w:pPr>
      <w:r w:rsidRPr="008A2235">
        <w:rPr>
          <w:rFonts w:cs="Arial"/>
        </w:rPr>
        <w:t xml:space="preserve">IX – </w:t>
      </w:r>
      <w:proofErr w:type="gramStart"/>
      <w:r w:rsidRPr="008A2235">
        <w:rPr>
          <w:rFonts w:cs="Arial"/>
        </w:rPr>
        <w:t>do</w:t>
      </w:r>
      <w:proofErr w:type="gramEnd"/>
      <w:r w:rsidRPr="008A2235">
        <w:rPr>
          <w:rFonts w:cs="Arial"/>
        </w:rPr>
        <w:t xml:space="preserve"> controle e tratamento do efluente de qualquer natureza e de agentes físicos, químicos e biológicos, no caso dos serviços descritos no subitem 7.12 da lista anexa;</w:t>
      </w:r>
    </w:p>
    <w:p w14:paraId="2C3BDD46" w14:textId="77777777" w:rsidR="007B16B9" w:rsidRPr="008A2235" w:rsidRDefault="007B16B9" w:rsidP="00C65D18">
      <w:pPr>
        <w:rPr>
          <w:rFonts w:cs="Arial"/>
          <w:strike/>
        </w:rPr>
      </w:pPr>
      <w:r w:rsidRPr="008A2235">
        <w:rPr>
          <w:rFonts w:cs="Arial"/>
        </w:rPr>
        <w:t xml:space="preserve">X – </w:t>
      </w:r>
      <w:proofErr w:type="gramStart"/>
      <w:r w:rsidRPr="008A2235">
        <w:rPr>
          <w:rFonts w:cs="Arial"/>
        </w:rPr>
        <w:t>do</w:t>
      </w:r>
      <w:proofErr w:type="gramEnd"/>
      <w:r w:rsidRPr="008A2235">
        <w:rPr>
          <w:rFonts w:cs="Arial"/>
        </w:rPr>
        <w:t xml:space="preserve">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14:paraId="0FA4963B" w14:textId="77777777" w:rsidR="007B16B9" w:rsidRPr="008A2235" w:rsidRDefault="007B16B9" w:rsidP="00C65D18">
      <w:pPr>
        <w:rPr>
          <w:rFonts w:cs="Arial"/>
        </w:rPr>
      </w:pPr>
      <w:r w:rsidRPr="008A2235">
        <w:rPr>
          <w:rFonts w:cs="Arial"/>
        </w:rPr>
        <w:t>XI – da execução dos serviços de escoramento, contenção de encostas e congêneres, no caso dos serviços descritos no subitem 7.15 da lista anexa;</w:t>
      </w:r>
    </w:p>
    <w:p w14:paraId="38241A12" w14:textId="77777777" w:rsidR="007B16B9" w:rsidRPr="008A2235" w:rsidRDefault="007B16B9" w:rsidP="00C65D18">
      <w:pPr>
        <w:rPr>
          <w:rFonts w:cs="Arial"/>
        </w:rPr>
      </w:pPr>
      <w:r w:rsidRPr="008A2235">
        <w:rPr>
          <w:rFonts w:cs="Arial"/>
        </w:rPr>
        <w:t>XII – da limpeza e dragagem, no caso dos serviços descritos no subitem 7.16 da lista anexa;</w:t>
      </w:r>
    </w:p>
    <w:p w14:paraId="5C08E6B3" w14:textId="77777777" w:rsidR="007B16B9" w:rsidRPr="008A2235" w:rsidRDefault="007B16B9" w:rsidP="00C65D18">
      <w:pPr>
        <w:rPr>
          <w:rFonts w:cs="Arial"/>
        </w:rPr>
      </w:pPr>
      <w:r w:rsidRPr="008A2235">
        <w:rPr>
          <w:rFonts w:cs="Arial"/>
        </w:rPr>
        <w:t>XIII – onde o bem estiver guardado ou estacionado, no caso dos serviços descritos no subitem 11.01 da lista anexa;</w:t>
      </w:r>
    </w:p>
    <w:p w14:paraId="5C8749C7" w14:textId="77777777" w:rsidR="007B16B9" w:rsidRPr="008A2235" w:rsidRDefault="007B16B9" w:rsidP="00C65D18">
      <w:pPr>
        <w:rPr>
          <w:rFonts w:cs="Arial"/>
        </w:rPr>
      </w:pPr>
      <w:r w:rsidRPr="008A2235">
        <w:rPr>
          <w:rFonts w:cs="Arial"/>
        </w:rPr>
        <w:t>XIV – dos bens, dos semoventes ou do domicílio das pessoas vigiados, segurados ou monitorados, no caso dos serviços descritos no subitem 11.02 da lista anexa;</w:t>
      </w:r>
    </w:p>
    <w:p w14:paraId="4D262E95" w14:textId="77777777" w:rsidR="007B16B9" w:rsidRPr="008A2235" w:rsidRDefault="007B16B9" w:rsidP="00C65D18">
      <w:pPr>
        <w:rPr>
          <w:rFonts w:cs="Arial"/>
        </w:rPr>
      </w:pPr>
      <w:r w:rsidRPr="008A2235">
        <w:rPr>
          <w:rFonts w:cs="Arial"/>
        </w:rPr>
        <w:t xml:space="preserve">XV – </w:t>
      </w:r>
      <w:proofErr w:type="gramStart"/>
      <w:r w:rsidRPr="008A2235">
        <w:rPr>
          <w:rFonts w:cs="Arial"/>
        </w:rPr>
        <w:t>do</w:t>
      </w:r>
      <w:proofErr w:type="gramEnd"/>
      <w:r w:rsidRPr="008A2235">
        <w:rPr>
          <w:rFonts w:cs="Arial"/>
        </w:rPr>
        <w:t xml:space="preserve"> armazenamento, depósito, carga, descarga, arrumação e guarda do bem, no caso dos serviços descritos no subitem 11.04 da lista anexa;</w:t>
      </w:r>
    </w:p>
    <w:p w14:paraId="4CD5FB6C" w14:textId="77777777" w:rsidR="007B16B9" w:rsidRPr="008A2235" w:rsidRDefault="007B16B9" w:rsidP="00C65D18">
      <w:pPr>
        <w:rPr>
          <w:rFonts w:cs="Arial"/>
        </w:rPr>
      </w:pPr>
      <w:r w:rsidRPr="008A2235">
        <w:rPr>
          <w:rFonts w:cs="Arial"/>
        </w:rPr>
        <w:t>XVI – da execução dos serviços de diversão, lazer, entretenimento e congêneres, no caso dos serviços descritos nos subitens do item 12, exceto o 12.13, da lista anexa;</w:t>
      </w:r>
    </w:p>
    <w:p w14:paraId="481B2A49" w14:textId="77777777" w:rsidR="007B16B9" w:rsidRPr="008A2235" w:rsidRDefault="007B16B9" w:rsidP="00C65D18">
      <w:pPr>
        <w:rPr>
          <w:rFonts w:cs="Arial"/>
        </w:rPr>
      </w:pPr>
      <w:r w:rsidRPr="008A2235">
        <w:rPr>
          <w:rFonts w:cs="Arial"/>
        </w:rPr>
        <w:t>XVII – do Município onde está sendo executado o transporte, no caso dos serviços descritos pelo item 16 da lista anexa;</w:t>
      </w:r>
    </w:p>
    <w:p w14:paraId="55321A5F" w14:textId="77777777" w:rsidR="007B16B9" w:rsidRPr="008A2235" w:rsidRDefault="007B16B9" w:rsidP="00C65D18">
      <w:pPr>
        <w:rPr>
          <w:rFonts w:cs="Arial"/>
        </w:rPr>
      </w:pPr>
      <w:r w:rsidRPr="008A2235">
        <w:rPr>
          <w:rFonts w:cs="Arial"/>
        </w:rPr>
        <w:t>XVIII – do estabelecimento do tomador da mão-de-obra ou, na falta de estabelecimento, onde ele estiver domiciliado, no caso dos serviços descritos pelo subitem 17.05 da lista anexa;</w:t>
      </w:r>
    </w:p>
    <w:p w14:paraId="7E2A7EE8" w14:textId="77777777" w:rsidR="007B16B9" w:rsidRPr="008A2235" w:rsidRDefault="007B16B9" w:rsidP="00C65D18">
      <w:pPr>
        <w:rPr>
          <w:rFonts w:cs="Arial"/>
        </w:rPr>
      </w:pPr>
      <w:r w:rsidRPr="008A2235">
        <w:rPr>
          <w:rFonts w:cs="Arial"/>
        </w:rPr>
        <w:t>XIX – da feira, exposição, congresso ou congênere a que se referir o planejamento, organização e administração, no caso dos serviços descritos pelo subitem 17.09</w:t>
      </w:r>
      <w:r w:rsidRPr="008A2235">
        <w:rPr>
          <w:rFonts w:cs="Arial"/>
          <w:b/>
          <w:bCs/>
        </w:rPr>
        <w:t xml:space="preserve"> </w:t>
      </w:r>
      <w:r w:rsidRPr="008A2235">
        <w:rPr>
          <w:rFonts w:cs="Arial"/>
        </w:rPr>
        <w:t>da lista anexa;</w:t>
      </w:r>
    </w:p>
    <w:p w14:paraId="3F5386AA" w14:textId="77777777" w:rsidR="007B16B9" w:rsidRPr="008A2235" w:rsidRDefault="007B16B9" w:rsidP="00C65D18">
      <w:pPr>
        <w:rPr>
          <w:rFonts w:cs="Arial"/>
        </w:rPr>
      </w:pPr>
      <w:r w:rsidRPr="008A2235">
        <w:rPr>
          <w:rFonts w:cs="Arial"/>
        </w:rPr>
        <w:t xml:space="preserve">XX – </w:t>
      </w:r>
      <w:proofErr w:type="gramStart"/>
      <w:r w:rsidRPr="008A2235">
        <w:rPr>
          <w:rFonts w:cs="Arial"/>
        </w:rPr>
        <w:t>do</w:t>
      </w:r>
      <w:proofErr w:type="gramEnd"/>
      <w:r w:rsidRPr="008A2235">
        <w:rPr>
          <w:rFonts w:cs="Arial"/>
        </w:rPr>
        <w:t xml:space="preserve"> porto, aeroporto, </w:t>
      </w:r>
      <w:proofErr w:type="spellStart"/>
      <w:r w:rsidRPr="008A2235">
        <w:rPr>
          <w:rFonts w:cs="Arial"/>
        </w:rPr>
        <w:t>ferroporto</w:t>
      </w:r>
      <w:proofErr w:type="spellEnd"/>
      <w:r w:rsidRPr="008A2235">
        <w:rPr>
          <w:rFonts w:cs="Arial"/>
        </w:rPr>
        <w:t>, terminal rodoviário, ferroviário ou metroviário, no caso dos serviços descritos pelo item 20 da lista anexa;</w:t>
      </w:r>
    </w:p>
    <w:p w14:paraId="0261EF52" w14:textId="77777777" w:rsidR="007B16B9" w:rsidRPr="008A2235" w:rsidRDefault="007B16B9" w:rsidP="00C65D18">
      <w:pPr>
        <w:rPr>
          <w:rFonts w:cs="Arial"/>
        </w:rPr>
      </w:pPr>
      <w:r w:rsidRPr="008A2235">
        <w:rPr>
          <w:rFonts w:cs="Arial"/>
        </w:rPr>
        <w:t xml:space="preserve">XXI -  do domicílio do tomador dos serviços dos subitens 4.22, 4.23 e 5.09;   </w:t>
      </w:r>
    </w:p>
    <w:p w14:paraId="0226BBD0" w14:textId="77777777" w:rsidR="007B16B9" w:rsidRPr="008A2235" w:rsidRDefault="007B16B9" w:rsidP="00C65D18">
      <w:pPr>
        <w:rPr>
          <w:rFonts w:cs="Arial"/>
        </w:rPr>
      </w:pPr>
      <w:r w:rsidRPr="008A2235">
        <w:rPr>
          <w:rFonts w:cs="Arial"/>
        </w:rPr>
        <w:t xml:space="preserve">XXII - do domicílio do tomador do serviço no caso dos serviços prestados pelas administradoras de cartão de crédito ou débito e demais descritos no subitem 15.01;  </w:t>
      </w:r>
    </w:p>
    <w:p w14:paraId="22FFD5AF" w14:textId="77777777" w:rsidR="007B16B9" w:rsidRPr="008A2235" w:rsidRDefault="007B16B9" w:rsidP="00C65D18">
      <w:pPr>
        <w:spacing w:after="120"/>
        <w:rPr>
          <w:rFonts w:cs="Arial"/>
          <w:b/>
          <w:bCs/>
        </w:rPr>
      </w:pPr>
      <w:r w:rsidRPr="008A2235">
        <w:rPr>
          <w:rFonts w:cs="Arial"/>
        </w:rPr>
        <w:t>XXIII - do domicílio do tomador dos serviços do subitem</w:t>
      </w:r>
      <w:r w:rsidRPr="008A2235">
        <w:rPr>
          <w:rFonts w:cs="Arial"/>
          <w:b/>
          <w:bCs/>
        </w:rPr>
        <w:t xml:space="preserve"> </w:t>
      </w:r>
      <w:r w:rsidRPr="008A2235">
        <w:rPr>
          <w:rFonts w:cs="Arial"/>
        </w:rPr>
        <w:t>15.09.</w:t>
      </w:r>
    </w:p>
    <w:p w14:paraId="0AC12FDE" w14:textId="77777777" w:rsidR="007B16B9" w:rsidRPr="008A2235" w:rsidRDefault="007B16B9" w:rsidP="00893972">
      <w:pPr>
        <w:spacing w:after="120"/>
        <w:rPr>
          <w:rFonts w:cs="Arial"/>
        </w:rPr>
      </w:pPr>
      <w:r w:rsidRPr="008A2235">
        <w:rPr>
          <w:rFonts w:cs="Arial"/>
        </w:rPr>
        <w:t>§ 1</w:t>
      </w:r>
      <w:r w:rsidRPr="008A2235">
        <w:rPr>
          <w:rFonts w:cs="Arial"/>
          <w:u w:val="single"/>
          <w:vertAlign w:val="superscript"/>
        </w:rPr>
        <w:t>o</w:t>
      </w:r>
      <w:r w:rsidRPr="008A2235">
        <w:rPr>
          <w:rFonts w:cs="Arial"/>
        </w:rPr>
        <w:t xml:space="preserve">. No caso dos serviços a que se refere o subitem 3.03 da lista anexa, considera-se ocorrido o fato gerador e devido o imposto </w:t>
      </w:r>
      <w:smartTag w:uri="urn:schemas-microsoft-com:office:smarttags" w:element="PersonName">
        <w:smartTagPr>
          <w:attr w:name="ProductID" w:val="em cada Munic￭pio"/>
        </w:smartTagPr>
        <w:r w:rsidRPr="008A2235">
          <w:rPr>
            <w:rFonts w:cs="Arial"/>
          </w:rPr>
          <w:t>em cada Município</w:t>
        </w:r>
      </w:smartTag>
      <w:r w:rsidRPr="008A2235">
        <w:rPr>
          <w:rFonts w:cs="Arial"/>
        </w:rPr>
        <w:t xml:space="preserve"> em cujo território haja extensão de ferrovia, rodovia, postes, cabos, dutos e condutos de qualquer natureza, objetos de locação, sublocação, arrendamento, direito de passagem ou permissão de uso, compartilhado ou não.</w:t>
      </w:r>
    </w:p>
    <w:p w14:paraId="71098FE1" w14:textId="77777777" w:rsidR="007B16B9" w:rsidRPr="008A2235" w:rsidRDefault="007B16B9" w:rsidP="00893972">
      <w:pPr>
        <w:spacing w:after="120"/>
        <w:rPr>
          <w:rFonts w:cs="Arial"/>
        </w:rPr>
      </w:pPr>
      <w:r w:rsidRPr="008A2235">
        <w:rPr>
          <w:rFonts w:cs="Arial"/>
        </w:rPr>
        <w:t>§ 2</w:t>
      </w:r>
      <w:r w:rsidRPr="008A2235">
        <w:rPr>
          <w:rFonts w:cs="Arial"/>
          <w:u w:val="single"/>
          <w:vertAlign w:val="superscript"/>
        </w:rPr>
        <w:t>o</w:t>
      </w:r>
      <w:r w:rsidRPr="008A2235">
        <w:rPr>
          <w:rFonts w:cs="Arial"/>
        </w:rPr>
        <w:t xml:space="preserve">. No caso dos serviços a que se refere o subitem 22.01 da lista anexa, considera-se ocorrido o fato gerador e devido o imposto </w:t>
      </w:r>
      <w:smartTag w:uri="urn:schemas-microsoft-com:office:smarttags" w:element="PersonName">
        <w:smartTagPr>
          <w:attr w:name="ProductID" w:val="em cada Munic￭pio"/>
        </w:smartTagPr>
        <w:r w:rsidRPr="008A2235">
          <w:rPr>
            <w:rFonts w:cs="Arial"/>
          </w:rPr>
          <w:t>em cada Município</w:t>
        </w:r>
      </w:smartTag>
      <w:r w:rsidRPr="008A2235">
        <w:rPr>
          <w:rFonts w:cs="Arial"/>
        </w:rPr>
        <w:t xml:space="preserve"> em cujo território haja extensão de rodovia explorada.</w:t>
      </w:r>
    </w:p>
    <w:p w14:paraId="688A86C3" w14:textId="77777777" w:rsidR="007B16B9" w:rsidRPr="008A2235" w:rsidRDefault="007B16B9" w:rsidP="00893972">
      <w:pPr>
        <w:spacing w:after="120"/>
        <w:rPr>
          <w:rFonts w:cs="Arial"/>
        </w:rPr>
      </w:pPr>
      <w:r w:rsidRPr="008A2235">
        <w:rPr>
          <w:rFonts w:cs="Arial"/>
        </w:rPr>
        <w:t>§ 3</w:t>
      </w:r>
      <w:r w:rsidRPr="008A2235">
        <w:rPr>
          <w:rFonts w:cs="Arial"/>
          <w:u w:val="single"/>
          <w:vertAlign w:val="superscript"/>
        </w:rPr>
        <w:t>o</w:t>
      </w:r>
      <w:r w:rsidRPr="008A2235">
        <w:rPr>
          <w:rFonts w:cs="Arial"/>
        </w:rPr>
        <w:t>. Considera-se ocorrido o fato gerador do imposto no local do estabelecimento prestador, nos serviços executados em águas marítimas, excetuados os serviços descritos no subitem 20.01.</w:t>
      </w:r>
    </w:p>
    <w:p w14:paraId="118F428B" w14:textId="77777777" w:rsidR="007B16B9" w:rsidRPr="008A2235" w:rsidRDefault="007B16B9" w:rsidP="00893972">
      <w:pPr>
        <w:spacing w:after="120"/>
        <w:rPr>
          <w:rFonts w:cs="Arial"/>
        </w:rPr>
      </w:pPr>
      <w:r w:rsidRPr="008A2235">
        <w:rPr>
          <w:rFonts w:cs="Arial"/>
        </w:rPr>
        <w:t xml:space="preserve">§ 4º. Na hipótese de descumprimento do disposto no </w:t>
      </w:r>
      <w:r w:rsidRPr="008A2235">
        <w:rPr>
          <w:rFonts w:cs="Arial"/>
          <w:i/>
        </w:rPr>
        <w:t>caput</w:t>
      </w:r>
      <w:r w:rsidRPr="008A2235">
        <w:rPr>
          <w:rFonts w:cs="Arial"/>
        </w:rPr>
        <w:t xml:space="preserve"> ou no § 1º, ambos do art. 8º-A da Lei Complementar nº 116, de 31 de julho de 2003, o imposto será devido no local do estabelecimento do tomador ou intermediário do serviço ou, na falta de estabelecimento, onde ele estiver domiciliado.</w:t>
      </w:r>
    </w:p>
    <w:p w14:paraId="3AEFA705" w14:textId="77777777" w:rsidR="007B16B9" w:rsidRPr="008A2235" w:rsidRDefault="007B16B9" w:rsidP="00893972">
      <w:pPr>
        <w:spacing w:after="120"/>
        <w:rPr>
          <w:rFonts w:cs="Arial"/>
        </w:rPr>
      </w:pPr>
      <w:r w:rsidRPr="008A2235">
        <w:rPr>
          <w:rFonts w:cs="Arial"/>
        </w:rPr>
        <w:t>§ 5º Ressalvadas as exceções e especificações estabelecidas nos §§ 6º a 12 deste artigo, considera-se tomador dos serviços referidos nos incisos XXI, XXII e XXIII do caput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r w:rsidRPr="008A2235">
        <w:rPr>
          <w:rStyle w:val="Refdecomentrio"/>
          <w:rFonts w:cs="Arial"/>
          <w:sz w:val="24"/>
          <w:szCs w:val="24"/>
        </w:rPr>
        <w:t xml:space="preserve"> </w:t>
      </w:r>
    </w:p>
    <w:p w14:paraId="16E7330D" w14:textId="77777777" w:rsidR="007B16B9" w:rsidRPr="008A2235" w:rsidRDefault="007B16B9" w:rsidP="00893972">
      <w:pPr>
        <w:spacing w:after="120"/>
      </w:pPr>
      <w:r w:rsidRPr="008A2235">
        <w:rPr>
          <w:rFonts w:cs="Arial"/>
        </w:rPr>
        <w:t>§ 6º No caso dos serviços de planos de saúde ou de medicina e congêneres, referidos nos subitens 4.22 e 4.23 da lista de serviços anexa a esta Lei Complementar, o tomador do serviço é a pessoa física beneficiária vinculada à operadora por meio de convênio ou contrato de plano de saúde individual, familiar, coletivo empresarial ou coletivo por adesão.</w:t>
      </w:r>
      <w:r w:rsidRPr="008A2235">
        <w:t xml:space="preserve"> </w:t>
      </w:r>
    </w:p>
    <w:p w14:paraId="3E9E3118" w14:textId="77777777" w:rsidR="007B16B9" w:rsidRPr="008A2235" w:rsidRDefault="007B16B9" w:rsidP="00893972">
      <w:pPr>
        <w:spacing w:after="120"/>
      </w:pPr>
      <w:r w:rsidRPr="008A2235">
        <w:rPr>
          <w:rFonts w:cs="Arial"/>
        </w:rPr>
        <w:t>§ 7º Nos casos em que houver dependentes vinculados ao titular do plano, será considerado apenas o domicílio do titular para fins do disposto no § 6º deste artigo.</w:t>
      </w:r>
      <w:r w:rsidRPr="008A2235">
        <w:t xml:space="preserve"> </w:t>
      </w:r>
    </w:p>
    <w:p w14:paraId="55CE4879" w14:textId="77777777" w:rsidR="007B16B9" w:rsidRPr="008A2235" w:rsidRDefault="007B16B9" w:rsidP="00893972">
      <w:pPr>
        <w:spacing w:after="120"/>
      </w:pPr>
      <w:r w:rsidRPr="008A2235">
        <w:rPr>
          <w:rFonts w:cs="Arial"/>
        </w:rPr>
        <w:t>§ 8º No caso dos serviços de administração de cartão de crédito ou débito e congêneres, referidos no subitem 15.01 da lista de serviços anexa a esta Lei Complementar, prestados diretamente aos portadores de cartões de crédito ou débito e congêneres, o tomador é o primeiro titular do cartão.</w:t>
      </w:r>
      <w:r w:rsidRPr="008A2235">
        <w:t xml:space="preserve"> </w:t>
      </w:r>
    </w:p>
    <w:p w14:paraId="65BF333B" w14:textId="77777777" w:rsidR="007B16B9" w:rsidRPr="008A2235" w:rsidRDefault="007B16B9" w:rsidP="00893972">
      <w:pPr>
        <w:spacing w:after="120"/>
      </w:pPr>
      <w:r w:rsidRPr="008A2235">
        <w:rPr>
          <w:rFonts w:cs="Arial"/>
        </w:rPr>
        <w:t>§ 9º O local do estabelecimento credenciado é considerado o domicílio do tomador dos demais serviços referidos no subitem 15.01 da lista de serviços anexa a esta Lei Complementar relativos às transferências realizadas por meio de cartão de crédito ou débito, ou a eles conexos, que sejam prestados ao tomador, direta ou indiretamente, por:</w:t>
      </w:r>
      <w:r w:rsidRPr="008A2235">
        <w:t xml:space="preserve"> </w:t>
      </w:r>
    </w:p>
    <w:p w14:paraId="44327986" w14:textId="77777777" w:rsidR="007B16B9" w:rsidRPr="008A2235" w:rsidRDefault="007B16B9" w:rsidP="00893972">
      <w:r w:rsidRPr="008A2235">
        <w:rPr>
          <w:rFonts w:cs="Arial"/>
        </w:rPr>
        <w:t xml:space="preserve">I - </w:t>
      </w:r>
      <w:proofErr w:type="gramStart"/>
      <w:r w:rsidRPr="008A2235">
        <w:rPr>
          <w:rFonts w:cs="Arial"/>
        </w:rPr>
        <w:t>bandeiras</w:t>
      </w:r>
      <w:proofErr w:type="gramEnd"/>
      <w:r w:rsidRPr="008A2235">
        <w:rPr>
          <w:rFonts w:cs="Arial"/>
        </w:rPr>
        <w:t>;</w:t>
      </w:r>
      <w:r w:rsidRPr="008A2235">
        <w:t xml:space="preserve"> </w:t>
      </w:r>
    </w:p>
    <w:p w14:paraId="5F6CD86D" w14:textId="77777777" w:rsidR="007B16B9" w:rsidRPr="008A2235" w:rsidRDefault="007B16B9" w:rsidP="00893972">
      <w:r w:rsidRPr="008A2235">
        <w:rPr>
          <w:rFonts w:cs="Arial"/>
        </w:rPr>
        <w:t xml:space="preserve">II - </w:t>
      </w:r>
      <w:proofErr w:type="gramStart"/>
      <w:r w:rsidRPr="008A2235">
        <w:rPr>
          <w:rFonts w:cs="Arial"/>
        </w:rPr>
        <w:t>credenciadoras</w:t>
      </w:r>
      <w:proofErr w:type="gramEnd"/>
      <w:r w:rsidRPr="008A2235">
        <w:rPr>
          <w:rFonts w:cs="Arial"/>
        </w:rPr>
        <w:t>; ou </w:t>
      </w:r>
    </w:p>
    <w:p w14:paraId="6DB7CA20" w14:textId="77777777" w:rsidR="007B16B9" w:rsidRPr="008A2235" w:rsidRDefault="007B16B9" w:rsidP="00893972">
      <w:r w:rsidRPr="008A2235">
        <w:rPr>
          <w:rFonts w:cs="Arial"/>
        </w:rPr>
        <w:t>III - emissoras de cartões de crédito e débito.</w:t>
      </w:r>
      <w:r w:rsidRPr="008A2235">
        <w:t xml:space="preserve"> </w:t>
      </w:r>
    </w:p>
    <w:p w14:paraId="65140766" w14:textId="77777777" w:rsidR="00893972" w:rsidRPr="008A2235" w:rsidRDefault="00893972" w:rsidP="00893972">
      <w:pPr>
        <w:rPr>
          <w:rFonts w:cs="Arial"/>
        </w:rPr>
      </w:pPr>
    </w:p>
    <w:p w14:paraId="3ED2297B" w14:textId="102B381A" w:rsidR="007B16B9" w:rsidRPr="008A2235" w:rsidRDefault="007B16B9" w:rsidP="00C65D18">
      <w:pPr>
        <w:spacing w:after="120"/>
      </w:pPr>
      <w:r w:rsidRPr="008A2235">
        <w:rPr>
          <w:rFonts w:cs="Arial"/>
        </w:rPr>
        <w:t>§ 10. No caso dos serviços de administração de carteira de valores mobiliários e dos serviços de administração e gestão de fundos e clubes de investimento, referidos no subitem 15.01 da lista de serviços anexa a esta Lei Complementar, o tomador é o cotista. </w:t>
      </w:r>
      <w:r w:rsidRPr="008A2235">
        <w:t xml:space="preserve"> </w:t>
      </w:r>
    </w:p>
    <w:p w14:paraId="1F8E3744" w14:textId="77777777" w:rsidR="007B16B9" w:rsidRPr="008A2235" w:rsidRDefault="007B16B9" w:rsidP="00C65D18">
      <w:pPr>
        <w:spacing w:after="120"/>
      </w:pPr>
      <w:r w:rsidRPr="008A2235">
        <w:rPr>
          <w:rFonts w:cs="Arial"/>
        </w:rPr>
        <w:t>§ 11. No caso dos serviços de administração de consórcios, o tomador de serviço é o consorciado.</w:t>
      </w:r>
      <w:r w:rsidRPr="008A2235">
        <w:t xml:space="preserve"> </w:t>
      </w:r>
    </w:p>
    <w:p w14:paraId="28CDFEDF" w14:textId="77777777" w:rsidR="007B16B9" w:rsidRPr="008A2235" w:rsidRDefault="007B16B9" w:rsidP="00C65D18">
      <w:pPr>
        <w:spacing w:after="120"/>
      </w:pPr>
      <w:r w:rsidRPr="008A2235">
        <w:rPr>
          <w:rFonts w:cs="Arial"/>
        </w:rPr>
        <w:t>§ 12. No caso dos serviços de arrendamento mercantil, o tomador do serviço é o arrendatário, pessoa física ou a unidade beneficiária da pessoa jurídica, domiciliado no País, e, no caso de arrendatário não domiciliado no País, o tomador é o beneficiário do serviço no País.  </w:t>
      </w:r>
      <w:r w:rsidRPr="008A2235">
        <w:t xml:space="preserve"> </w:t>
      </w:r>
    </w:p>
    <w:p w14:paraId="01B78995" w14:textId="77777777" w:rsidR="007B16B9" w:rsidRPr="008A2235" w:rsidRDefault="007B16B9" w:rsidP="007B16B9"/>
    <w:p w14:paraId="7925C110" w14:textId="77777777" w:rsidR="007B16B9" w:rsidRPr="008A2235" w:rsidRDefault="007B16B9" w:rsidP="00893972">
      <w:pPr>
        <w:spacing w:after="120"/>
        <w:rPr>
          <w:rFonts w:cs="Arial"/>
        </w:rPr>
      </w:pPr>
      <w:r w:rsidRPr="008A2235">
        <w:rPr>
          <w:rFonts w:cs="Arial"/>
        </w:rPr>
        <w:t>Art. 361.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34DA057D" w14:textId="77777777" w:rsidR="007B16B9" w:rsidRPr="008A2235" w:rsidRDefault="007B16B9" w:rsidP="00893972">
      <w:pPr>
        <w:spacing w:after="120"/>
        <w:rPr>
          <w:rFonts w:cs="Arial"/>
        </w:rPr>
      </w:pPr>
      <w:r w:rsidRPr="008A2235">
        <w:rPr>
          <w:rFonts w:cs="Arial"/>
        </w:rPr>
        <w:t xml:space="preserve">§ 1º. Configura-se unidade econômica ou profissional a reunião de recursos para a prestação de serviços de forma habitual, ainda que para um único tomador e por prazo certo, sendo irrelevante o local da execução. </w:t>
      </w:r>
    </w:p>
    <w:p w14:paraId="56588DBD" w14:textId="77777777" w:rsidR="007B16B9" w:rsidRPr="008A2235" w:rsidRDefault="007B16B9" w:rsidP="00893972">
      <w:pPr>
        <w:spacing w:after="120"/>
        <w:rPr>
          <w:rFonts w:cs="Arial"/>
        </w:rPr>
      </w:pPr>
      <w:r w:rsidRPr="008A2235">
        <w:rPr>
          <w:rFonts w:cs="Arial"/>
        </w:rPr>
        <w:t>§ 2º. Não se configura unidade econômica ou profissional a mera alocação de recursos, ou a sua instalação de forma precária e eventual, para execução do serviço.</w:t>
      </w:r>
    </w:p>
    <w:p w14:paraId="7650793E" w14:textId="77777777" w:rsidR="007B16B9" w:rsidRPr="008A2235" w:rsidRDefault="007B16B9" w:rsidP="00893972">
      <w:pPr>
        <w:spacing w:after="120"/>
        <w:rPr>
          <w:rFonts w:cs="Arial"/>
        </w:rPr>
      </w:pPr>
      <w:r w:rsidRPr="008A2235">
        <w:rPr>
          <w:rFonts w:cs="Arial"/>
        </w:rPr>
        <w:t>§ 3º. A existência de estabelecimento prestador é indicada pela conjunção parcial ou total dos seguintes elementos:</w:t>
      </w:r>
    </w:p>
    <w:p w14:paraId="576B2CC3" w14:textId="77777777" w:rsidR="007B16B9" w:rsidRPr="008A2235" w:rsidRDefault="007B16B9" w:rsidP="00C65D18">
      <w:pPr>
        <w:rPr>
          <w:rFonts w:cs="Arial"/>
        </w:rPr>
      </w:pPr>
      <w:r w:rsidRPr="008A2235">
        <w:rPr>
          <w:rFonts w:cs="Arial"/>
        </w:rPr>
        <w:t xml:space="preserve">I - </w:t>
      </w:r>
      <w:proofErr w:type="gramStart"/>
      <w:r w:rsidRPr="008A2235">
        <w:rPr>
          <w:rFonts w:cs="Arial"/>
        </w:rPr>
        <w:t>manutenção</w:t>
      </w:r>
      <w:proofErr w:type="gramEnd"/>
      <w:r w:rsidRPr="008A2235">
        <w:rPr>
          <w:rFonts w:cs="Arial"/>
        </w:rPr>
        <w:t xml:space="preserve"> de pessoal, material, máquinas, instrumentos e equipamentos necessários à execução dos serviços;</w:t>
      </w:r>
    </w:p>
    <w:p w14:paraId="45A10F34" w14:textId="77777777" w:rsidR="007B16B9" w:rsidRPr="008A2235" w:rsidRDefault="007B16B9" w:rsidP="00C65D18">
      <w:pPr>
        <w:rPr>
          <w:rFonts w:cs="Arial"/>
        </w:rPr>
      </w:pPr>
      <w:r w:rsidRPr="008A2235">
        <w:rPr>
          <w:rFonts w:cs="Arial"/>
        </w:rPr>
        <w:t xml:space="preserve">II - </w:t>
      </w:r>
      <w:proofErr w:type="gramStart"/>
      <w:r w:rsidRPr="008A2235">
        <w:rPr>
          <w:rFonts w:cs="Arial"/>
        </w:rPr>
        <w:t>estrutura</w:t>
      </w:r>
      <w:proofErr w:type="gramEnd"/>
      <w:r w:rsidRPr="008A2235">
        <w:rPr>
          <w:rFonts w:cs="Arial"/>
        </w:rPr>
        <w:t xml:space="preserve"> organizacional ou administrativa;</w:t>
      </w:r>
    </w:p>
    <w:p w14:paraId="4ED119FA" w14:textId="77777777" w:rsidR="007B16B9" w:rsidRPr="008A2235" w:rsidRDefault="007B16B9" w:rsidP="00C65D18">
      <w:pPr>
        <w:rPr>
          <w:rFonts w:cs="Arial"/>
        </w:rPr>
      </w:pPr>
      <w:r w:rsidRPr="008A2235">
        <w:rPr>
          <w:rFonts w:cs="Arial"/>
        </w:rPr>
        <w:t>III - inscrição ou menção nos órgãos fiscais, previdenciários, trabalhistas ou de classe;</w:t>
      </w:r>
    </w:p>
    <w:p w14:paraId="46DE6EBA" w14:textId="77777777" w:rsidR="007B16B9" w:rsidRPr="008A2235" w:rsidRDefault="007B16B9" w:rsidP="00C65D18">
      <w:pPr>
        <w:tabs>
          <w:tab w:val="left" w:pos="1276"/>
        </w:tabs>
        <w:rPr>
          <w:rFonts w:cs="Arial"/>
        </w:rPr>
      </w:pPr>
      <w:r w:rsidRPr="008A2235">
        <w:rPr>
          <w:rFonts w:cs="Arial"/>
        </w:rPr>
        <w:t xml:space="preserve">IV - </w:t>
      </w:r>
      <w:proofErr w:type="gramStart"/>
      <w:r w:rsidRPr="008A2235">
        <w:rPr>
          <w:rFonts w:cs="Arial"/>
        </w:rPr>
        <w:t>indicação</w:t>
      </w:r>
      <w:proofErr w:type="gramEnd"/>
      <w:r w:rsidRPr="008A2235">
        <w:rPr>
          <w:rFonts w:cs="Arial"/>
        </w:rPr>
        <w:t xml:space="preserve"> como domicílio fiscal para efeito de outros tributos;</w:t>
      </w:r>
    </w:p>
    <w:p w14:paraId="5E4AA66B" w14:textId="77777777" w:rsidR="007B16B9" w:rsidRPr="008A2235" w:rsidRDefault="007B16B9" w:rsidP="00C65D18">
      <w:r w:rsidRPr="008A2235">
        <w:t xml:space="preserve">V - </w:t>
      </w:r>
      <w:proofErr w:type="gramStart"/>
      <w:r w:rsidRPr="008A2235">
        <w:t>permanência</w:t>
      </w:r>
      <w:proofErr w:type="gramEnd"/>
      <w:r w:rsidRPr="008A2235">
        <w:t xml:space="preserve"> ou ânimo de permanência no local, para exploração econômica de atividade de prestação de serviços;</w:t>
      </w:r>
    </w:p>
    <w:p w14:paraId="70DF3055" w14:textId="77777777" w:rsidR="007B16B9" w:rsidRPr="008A2235" w:rsidRDefault="007B16B9" w:rsidP="00C65D18">
      <w:pPr>
        <w:autoSpaceDE w:val="0"/>
        <w:autoSpaceDN w:val="0"/>
        <w:adjustRightInd w:val="0"/>
        <w:rPr>
          <w:rFonts w:cs="Arial"/>
        </w:rPr>
      </w:pPr>
      <w:r w:rsidRPr="008A2235">
        <w:rPr>
          <w:rFonts w:cs="Arial"/>
        </w:rPr>
        <w:t xml:space="preserve">VI - </w:t>
      </w:r>
      <w:proofErr w:type="gramStart"/>
      <w:r w:rsidRPr="008A2235">
        <w:rPr>
          <w:rFonts w:cs="Arial"/>
        </w:rPr>
        <w:t>indicação</w:t>
      </w:r>
      <w:proofErr w:type="gramEnd"/>
      <w:r w:rsidRPr="008A2235">
        <w:rPr>
          <w:rFonts w:cs="Arial"/>
        </w:rPr>
        <w:t xml:space="preserve"> do endereço em impressos e formulários, locação do imóvel, propaganda ou publicidade e fornecimento de energia elétrica ou água em nome do prestador ou do seu representante;</w:t>
      </w:r>
    </w:p>
    <w:p w14:paraId="3D4E2870" w14:textId="5C08B4B1" w:rsidR="007B16B9" w:rsidRPr="008A2235" w:rsidRDefault="007B16B9" w:rsidP="00C65D18">
      <w:pPr>
        <w:spacing w:after="120"/>
        <w:rPr>
          <w:rFonts w:cs="Arial"/>
        </w:rPr>
      </w:pPr>
      <w:r w:rsidRPr="008A2235">
        <w:rPr>
          <w:rFonts w:cs="Arial"/>
        </w:rPr>
        <w:t>VII – outros elementos aptos para configurar a unidade econômica ou profissional no Município.</w:t>
      </w:r>
    </w:p>
    <w:p w14:paraId="7DFC1901" w14:textId="6413CA31" w:rsidR="00C65D18" w:rsidRPr="008A2235" w:rsidRDefault="007B16B9" w:rsidP="00C65D18">
      <w:pPr>
        <w:spacing w:after="120"/>
        <w:rPr>
          <w:rFonts w:cs="Arial"/>
        </w:rPr>
      </w:pPr>
      <w:r w:rsidRPr="008A2235">
        <w:rPr>
          <w:rFonts w:cs="Arial"/>
        </w:rPr>
        <w:t>§ 4º. Quando a atividade tributável for exercida em estabelecimentos distintos, o imposto será lançado por estabelecimento.</w:t>
      </w:r>
    </w:p>
    <w:p w14:paraId="2EC2B72B" w14:textId="77777777" w:rsidR="007B16B9" w:rsidRPr="008A2235" w:rsidRDefault="007B16B9" w:rsidP="00893972">
      <w:pPr>
        <w:spacing w:after="120"/>
        <w:rPr>
          <w:rFonts w:cs="Arial"/>
        </w:rPr>
      </w:pPr>
      <w:r w:rsidRPr="008A2235">
        <w:rPr>
          <w:rFonts w:cs="Arial"/>
        </w:rPr>
        <w:t>§ 5º. Consideram-se estabelecimentos distintos:</w:t>
      </w:r>
    </w:p>
    <w:p w14:paraId="4E5F38A0" w14:textId="77777777" w:rsidR="007B16B9" w:rsidRPr="008A2235" w:rsidRDefault="007B16B9" w:rsidP="00C65D18">
      <w:pPr>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que, embora no mesmo local, pertençam a diferentes pessoas, físicas ou jurídicas;</w:t>
      </w:r>
    </w:p>
    <w:p w14:paraId="360C3A0D" w14:textId="77777777" w:rsidR="007B16B9" w:rsidRPr="008A2235" w:rsidRDefault="007B16B9" w:rsidP="00C65D18">
      <w:pPr>
        <w:rPr>
          <w:rFonts w:cs="Arial"/>
        </w:rPr>
      </w:pPr>
      <w:r w:rsidRPr="008A2235">
        <w:rPr>
          <w:rFonts w:cs="Arial"/>
        </w:rPr>
        <w:t xml:space="preserve">II - </w:t>
      </w:r>
      <w:proofErr w:type="gramStart"/>
      <w:r w:rsidRPr="008A2235">
        <w:rPr>
          <w:rFonts w:cs="Arial"/>
        </w:rPr>
        <w:t>os</w:t>
      </w:r>
      <w:proofErr w:type="gramEnd"/>
      <w:r w:rsidRPr="008A2235">
        <w:rPr>
          <w:rFonts w:cs="Arial"/>
        </w:rPr>
        <w:t xml:space="preserve"> que, embora pertencentes à mesma pessoa, física ou jurídica, estejam situados em locais diversos.</w:t>
      </w:r>
    </w:p>
    <w:p w14:paraId="0E1BDC18" w14:textId="77777777" w:rsidR="007B16B9" w:rsidRPr="008A2235" w:rsidRDefault="007B16B9" w:rsidP="007B16B9">
      <w:pPr>
        <w:rPr>
          <w:rFonts w:cs="Arial"/>
        </w:rPr>
      </w:pPr>
    </w:p>
    <w:p w14:paraId="5DD73040" w14:textId="77777777" w:rsidR="007B16B9" w:rsidRPr="008A2235" w:rsidRDefault="007B16B9" w:rsidP="008226AD">
      <w:pPr>
        <w:pStyle w:val="Ttulo2"/>
      </w:pPr>
      <w:bookmarkStart w:id="344" w:name="_Toc147923344"/>
      <w:r w:rsidRPr="008A2235">
        <w:t>Seção IV</w:t>
      </w:r>
      <w:bookmarkEnd w:id="344"/>
    </w:p>
    <w:p w14:paraId="2362F58C" w14:textId="77777777" w:rsidR="007B16B9" w:rsidRPr="008A2235" w:rsidRDefault="007B16B9" w:rsidP="008226AD">
      <w:pPr>
        <w:pStyle w:val="Ttulo2"/>
      </w:pPr>
      <w:bookmarkStart w:id="345" w:name="_Toc147923345"/>
      <w:r w:rsidRPr="008A2235">
        <w:t>Dos Elementos Pessoais</w:t>
      </w:r>
      <w:bookmarkEnd w:id="345"/>
    </w:p>
    <w:p w14:paraId="2672BDB9" w14:textId="77777777" w:rsidR="007B16B9" w:rsidRPr="008A2235" w:rsidRDefault="007B16B9" w:rsidP="007B16B9">
      <w:pPr>
        <w:ind w:firstLine="708"/>
        <w:rPr>
          <w:rFonts w:cs="Arial"/>
        </w:rPr>
      </w:pPr>
    </w:p>
    <w:p w14:paraId="1AE52F16" w14:textId="77777777" w:rsidR="007B16B9" w:rsidRPr="008A2235" w:rsidRDefault="007B16B9" w:rsidP="00893972">
      <w:pPr>
        <w:rPr>
          <w:rFonts w:cs="Arial"/>
        </w:rPr>
      </w:pPr>
      <w:r w:rsidRPr="008A2235">
        <w:rPr>
          <w:rFonts w:cs="Arial"/>
        </w:rPr>
        <w:t>Art. 362. Sujeito ativo da obrigação é o Município Monte Azul Paulista.</w:t>
      </w:r>
    </w:p>
    <w:p w14:paraId="654C2067" w14:textId="77777777" w:rsidR="007B16B9" w:rsidRPr="008A2235" w:rsidRDefault="007B16B9" w:rsidP="00893972">
      <w:pPr>
        <w:pStyle w:val="Ttulo1"/>
        <w:ind w:firstLine="709"/>
        <w:rPr>
          <w:rFonts w:cs="Arial"/>
          <w:b/>
          <w:szCs w:val="24"/>
        </w:rPr>
      </w:pPr>
    </w:p>
    <w:p w14:paraId="3483FF36" w14:textId="77777777" w:rsidR="007B16B9" w:rsidRPr="008A2235" w:rsidRDefault="007B16B9" w:rsidP="00893972">
      <w:pPr>
        <w:spacing w:after="120"/>
      </w:pPr>
      <w:r w:rsidRPr="008A2235">
        <w:t>Art. 363. Contribuinte é o prestador do serviço.</w:t>
      </w:r>
    </w:p>
    <w:p w14:paraId="7D719DA8" w14:textId="77777777" w:rsidR="007B16B9" w:rsidRPr="008A2235" w:rsidRDefault="007B16B9" w:rsidP="00893972">
      <w:pPr>
        <w:rPr>
          <w:rFonts w:cs="Arial"/>
        </w:rPr>
      </w:pPr>
      <w:r w:rsidRPr="008A2235">
        <w:rPr>
          <w:rFonts w:cs="Arial"/>
        </w:rPr>
        <w:t xml:space="preserve">Parágrafo único. Em caso de prestação de serviços de registros públicos, cartorários e notariais é sujeito passivo o titular da serventia.  </w:t>
      </w:r>
    </w:p>
    <w:p w14:paraId="0ABA254E" w14:textId="77777777" w:rsidR="007B16B9" w:rsidRPr="008A2235" w:rsidRDefault="007B16B9" w:rsidP="007B16B9">
      <w:pPr>
        <w:pStyle w:val="Ttulo1"/>
        <w:ind w:firstLine="705"/>
        <w:rPr>
          <w:rFonts w:cs="Arial"/>
          <w:b/>
          <w:szCs w:val="24"/>
        </w:rPr>
      </w:pPr>
    </w:p>
    <w:p w14:paraId="2235CAC6" w14:textId="77777777" w:rsidR="007B16B9" w:rsidRPr="008A2235" w:rsidRDefault="007B16B9" w:rsidP="008226AD">
      <w:pPr>
        <w:pStyle w:val="Ttulo2"/>
      </w:pPr>
      <w:bookmarkStart w:id="346" w:name="_Toc147923346"/>
      <w:r w:rsidRPr="008A2235">
        <w:t>Subseção I</w:t>
      </w:r>
      <w:bookmarkEnd w:id="346"/>
    </w:p>
    <w:p w14:paraId="04B0D291" w14:textId="77777777" w:rsidR="007B16B9" w:rsidRPr="008A2235" w:rsidRDefault="007B16B9" w:rsidP="008226AD">
      <w:pPr>
        <w:pStyle w:val="Ttulo2"/>
      </w:pPr>
      <w:bookmarkStart w:id="347" w:name="_Toc147923347"/>
      <w:r w:rsidRPr="008A2235">
        <w:t>Do Responsável</w:t>
      </w:r>
      <w:bookmarkEnd w:id="347"/>
    </w:p>
    <w:p w14:paraId="0E8AC6D7" w14:textId="77777777" w:rsidR="007B16B9" w:rsidRPr="008A2235" w:rsidRDefault="007B16B9" w:rsidP="007B16B9">
      <w:pPr>
        <w:rPr>
          <w:rFonts w:cs="Arial"/>
        </w:rPr>
      </w:pPr>
    </w:p>
    <w:p w14:paraId="7CFAE87D" w14:textId="77777777" w:rsidR="007B16B9" w:rsidRPr="008A2235" w:rsidRDefault="007B16B9" w:rsidP="00893972">
      <w:pPr>
        <w:spacing w:after="120"/>
        <w:rPr>
          <w:rFonts w:cs="Arial"/>
        </w:rPr>
      </w:pPr>
      <w:r w:rsidRPr="008A2235">
        <w:rPr>
          <w:rFonts w:cs="Arial"/>
        </w:rPr>
        <w:t>Art. 364. São responsáveis pelo pagamento do imposto:</w:t>
      </w:r>
    </w:p>
    <w:p w14:paraId="2153B42E" w14:textId="77777777" w:rsidR="007B16B9" w:rsidRPr="008A2235" w:rsidRDefault="007B16B9" w:rsidP="00893972">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proprietário do imóvel, o dono da obra e o empreiteiro, solidariamente com o contribuinte, em relação aos serviços de construção civil e congêneres que lhes forem prestados;</w:t>
      </w:r>
    </w:p>
    <w:p w14:paraId="23341BBC" w14:textId="77777777" w:rsidR="007B16B9" w:rsidRPr="008A2235" w:rsidRDefault="007B16B9" w:rsidP="00893972">
      <w:pPr>
        <w:rPr>
          <w:rFonts w:cs="Arial"/>
        </w:rPr>
      </w:pPr>
      <w:r w:rsidRPr="008A2235">
        <w:rPr>
          <w:rFonts w:cs="Arial"/>
        </w:rPr>
        <w:t xml:space="preserve">II - </w:t>
      </w:r>
      <w:proofErr w:type="gramStart"/>
      <w:r w:rsidRPr="008A2235">
        <w:rPr>
          <w:rFonts w:cs="Arial"/>
        </w:rPr>
        <w:t>a</w:t>
      </w:r>
      <w:proofErr w:type="gramEnd"/>
      <w:r w:rsidRPr="008A2235">
        <w:rPr>
          <w:rFonts w:cs="Arial"/>
        </w:rPr>
        <w:t xml:space="preserve"> pessoa natural ou jurídica que se utilizar de serviços, solidariamente com o prestador;</w:t>
      </w:r>
    </w:p>
    <w:p w14:paraId="2118B8AA" w14:textId="77777777" w:rsidR="007B16B9" w:rsidRPr="008A2235" w:rsidRDefault="007B16B9" w:rsidP="00893972">
      <w:pPr>
        <w:rPr>
          <w:rFonts w:cs="Arial"/>
        </w:rPr>
      </w:pPr>
      <w:r w:rsidRPr="008A2235">
        <w:rPr>
          <w:rFonts w:cs="Arial"/>
        </w:rPr>
        <w:t>III - solidariamente, a pessoa natural ou jurídica que tenha interesse comum na situação que tenha dado origem à obrigação principal;</w:t>
      </w:r>
    </w:p>
    <w:p w14:paraId="4C712288" w14:textId="77777777" w:rsidR="007B16B9" w:rsidRPr="008A2235" w:rsidRDefault="007B16B9" w:rsidP="00893972">
      <w:pPr>
        <w:rPr>
          <w:rFonts w:cs="Arial"/>
        </w:rPr>
      </w:pPr>
      <w:r w:rsidRPr="008A2235">
        <w:rPr>
          <w:rFonts w:cs="Arial"/>
        </w:rPr>
        <w:t xml:space="preserve">IV - </w:t>
      </w:r>
      <w:proofErr w:type="gramStart"/>
      <w:r w:rsidRPr="008A2235">
        <w:rPr>
          <w:rFonts w:cs="Arial"/>
        </w:rPr>
        <w:t>solidariamente</w:t>
      </w:r>
      <w:proofErr w:type="gramEnd"/>
      <w:r w:rsidRPr="008A2235">
        <w:rPr>
          <w:rFonts w:cs="Arial"/>
        </w:rPr>
        <w:t>, todo aquele que efetivamente concorra para a sonegação do imposto;</w:t>
      </w:r>
    </w:p>
    <w:p w14:paraId="2B468DE7" w14:textId="77777777" w:rsidR="007B16B9" w:rsidRPr="008A2235" w:rsidRDefault="007B16B9" w:rsidP="00893972">
      <w:pPr>
        <w:spacing w:after="120"/>
        <w:rPr>
          <w:rFonts w:cs="Arial"/>
        </w:rPr>
      </w:pPr>
      <w:r w:rsidRPr="008A2235">
        <w:rPr>
          <w:rFonts w:cs="Arial"/>
        </w:rPr>
        <w:t xml:space="preserve">V - </w:t>
      </w:r>
      <w:proofErr w:type="gramStart"/>
      <w:r w:rsidRPr="008A2235">
        <w:rPr>
          <w:rFonts w:cs="Arial"/>
        </w:rPr>
        <w:t>solidariamente</w:t>
      </w:r>
      <w:proofErr w:type="gramEnd"/>
      <w:r w:rsidRPr="008A2235">
        <w:rPr>
          <w:rFonts w:cs="Arial"/>
        </w:rPr>
        <w:t>, os empresários ou promotores, permanentes ou eventuais, o proprietário, o locador, os clubes, associações, entidades ou quaisquer outros cedentes de locais, dependências ou espaço em bem imóvel, ainda que pertencentes ou compromissados às sociedades civis sem fins lucrativos, utilizados para a realização de feiras, exposições, bailes, shows, concertos, recitais ou quaisquer outros eventos de diversões públicas.</w:t>
      </w:r>
    </w:p>
    <w:p w14:paraId="4A7BB50E" w14:textId="77777777" w:rsidR="007B16B9" w:rsidRPr="008A2235" w:rsidRDefault="007B16B9" w:rsidP="00893972">
      <w:pPr>
        <w:rPr>
          <w:rFonts w:cs="Arial"/>
        </w:rPr>
      </w:pPr>
      <w:r w:rsidRPr="008A2235">
        <w:rPr>
          <w:rFonts w:cs="Arial"/>
        </w:rPr>
        <w:t>Parágrafo único. O disposto neste artigo alcança os órgãos da administração pública direta da União e dos Estados, bem como suas autarquias, fundações, empresas públicas, sociedades de economia mista e demais entidades controladas direta ou indiretamente pela União ou pelos Estados.</w:t>
      </w:r>
    </w:p>
    <w:p w14:paraId="06DDA9F7" w14:textId="77777777" w:rsidR="007B16B9" w:rsidRPr="008A2235" w:rsidRDefault="007B16B9" w:rsidP="005274AC">
      <w:pPr>
        <w:pStyle w:val="Ttulo"/>
      </w:pPr>
    </w:p>
    <w:p w14:paraId="00CE0DF9" w14:textId="77777777" w:rsidR="007B16B9" w:rsidRPr="008A2235" w:rsidRDefault="007B16B9" w:rsidP="008226AD">
      <w:pPr>
        <w:pStyle w:val="Ttulo2"/>
      </w:pPr>
      <w:bookmarkStart w:id="348" w:name="_Toc147923348"/>
      <w:r w:rsidRPr="008A2235">
        <w:t>Subseção II</w:t>
      </w:r>
      <w:bookmarkEnd w:id="348"/>
    </w:p>
    <w:p w14:paraId="7BFAC77F" w14:textId="77777777" w:rsidR="007B16B9" w:rsidRPr="008A2235" w:rsidRDefault="007B16B9" w:rsidP="008226AD">
      <w:pPr>
        <w:pStyle w:val="Ttulo2"/>
      </w:pPr>
      <w:bookmarkStart w:id="349" w:name="_Toc147923349"/>
      <w:r w:rsidRPr="008A2235">
        <w:t>Da Retenção na Fonte</w:t>
      </w:r>
      <w:bookmarkEnd w:id="349"/>
    </w:p>
    <w:p w14:paraId="5EC43C43" w14:textId="77777777" w:rsidR="007B16B9" w:rsidRPr="008A2235" w:rsidRDefault="007B16B9" w:rsidP="007B16B9">
      <w:pPr>
        <w:rPr>
          <w:rFonts w:cs="Arial"/>
        </w:rPr>
      </w:pPr>
    </w:p>
    <w:p w14:paraId="2948B5BA" w14:textId="77777777" w:rsidR="007B16B9" w:rsidRPr="008A2235" w:rsidRDefault="007B16B9" w:rsidP="00893972">
      <w:pPr>
        <w:spacing w:after="120"/>
        <w:rPr>
          <w:rFonts w:cs="Arial"/>
        </w:rPr>
      </w:pPr>
      <w:r w:rsidRPr="008A2235">
        <w:rPr>
          <w:rFonts w:cs="Arial"/>
        </w:rPr>
        <w:t>Art. 365. Fica atribuído ao tomador ou intermediário dos serviços, mesmos aos que gozem de isenção ou imunidade, exceto pessoa física, a responsabilidade pela retenção e recolhimento do ISSQN em relação aos serviços de:</w:t>
      </w:r>
    </w:p>
    <w:p w14:paraId="22A572E7" w14:textId="77777777" w:rsidR="007B16B9" w:rsidRPr="008A2235" w:rsidRDefault="007B16B9" w:rsidP="007B16B9">
      <w:pPr>
        <w:rPr>
          <w:rFonts w:cs="Arial"/>
        </w:rPr>
      </w:pPr>
      <w:r w:rsidRPr="008A2235">
        <w:rPr>
          <w:rFonts w:cs="Arial"/>
        </w:rPr>
        <w:t xml:space="preserve">I - </w:t>
      </w:r>
      <w:proofErr w:type="gramStart"/>
      <w:r w:rsidRPr="008A2235">
        <w:rPr>
          <w:rFonts w:cs="Arial"/>
        </w:rPr>
        <w:t>cessão</w:t>
      </w:r>
      <w:proofErr w:type="gramEnd"/>
      <w:r w:rsidRPr="008A2235">
        <w:rPr>
          <w:rFonts w:cs="Arial"/>
        </w:rPr>
        <w:t xml:space="preserve"> de andaimes, palcos, coberturas e outras estruturas de uso temporário;</w:t>
      </w:r>
    </w:p>
    <w:p w14:paraId="4035CB81" w14:textId="77777777" w:rsidR="007B16B9" w:rsidRPr="008A2235" w:rsidRDefault="007B16B9" w:rsidP="007B16B9">
      <w:pPr>
        <w:rPr>
          <w:rFonts w:cs="Arial"/>
        </w:rPr>
      </w:pPr>
      <w:r w:rsidRPr="008A2235">
        <w:rPr>
          <w:rFonts w:cs="Arial"/>
        </w:rPr>
        <w:t xml:space="preserve">II - </w:t>
      </w:r>
      <w:proofErr w:type="gramStart"/>
      <w:r w:rsidRPr="008A2235">
        <w:rPr>
          <w:rFonts w:cs="Arial"/>
        </w:rPr>
        <w:t>execução  por</w:t>
      </w:r>
      <w:proofErr w:type="gramEnd"/>
      <w:r w:rsidRPr="008A2235">
        <w:rPr>
          <w:rFonts w:cs="Arial"/>
        </w:rPr>
        <w:t xml:space="preserve">  administração,  empreitada  ou  </w:t>
      </w:r>
      <w:proofErr w:type="spellStart"/>
      <w:r w:rsidRPr="008A2235">
        <w:rPr>
          <w:rFonts w:cs="Arial"/>
        </w:rPr>
        <w:t>subempreitada</w:t>
      </w:r>
      <w:proofErr w:type="spellEnd"/>
      <w:r w:rsidRPr="008A2235">
        <w:rPr>
          <w:rFonts w:cs="Arial"/>
        </w:rPr>
        <w:t>,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14:paraId="6ACCE78E" w14:textId="77777777" w:rsidR="007B16B9" w:rsidRPr="008A2235" w:rsidRDefault="007B16B9" w:rsidP="007B16B9">
      <w:pPr>
        <w:rPr>
          <w:rFonts w:cs="Arial"/>
        </w:rPr>
      </w:pPr>
      <w:r w:rsidRPr="008A2235">
        <w:rPr>
          <w:rFonts w:cs="Arial"/>
        </w:rPr>
        <w:t>III- acompanhamento e fiscalização da execução de obras de engenharia, arquitetura e urbanismo;</w:t>
      </w:r>
    </w:p>
    <w:p w14:paraId="51DC2EAB" w14:textId="77777777" w:rsidR="007B16B9" w:rsidRPr="008A2235" w:rsidRDefault="007B16B9" w:rsidP="007B16B9">
      <w:pPr>
        <w:rPr>
          <w:rFonts w:cs="Arial"/>
        </w:rPr>
      </w:pPr>
      <w:r w:rsidRPr="008A2235">
        <w:rPr>
          <w:rFonts w:cs="Arial"/>
        </w:rPr>
        <w:t xml:space="preserve">IV - </w:t>
      </w:r>
      <w:proofErr w:type="gramStart"/>
      <w:r w:rsidRPr="008A2235">
        <w:rPr>
          <w:rFonts w:cs="Arial"/>
        </w:rPr>
        <w:t>demolição</w:t>
      </w:r>
      <w:proofErr w:type="gramEnd"/>
      <w:r w:rsidRPr="008A2235">
        <w:rPr>
          <w:rFonts w:cs="Arial"/>
        </w:rPr>
        <w:t>;</w:t>
      </w:r>
    </w:p>
    <w:p w14:paraId="06F7282C" w14:textId="77777777" w:rsidR="007B16B9" w:rsidRPr="008A2235" w:rsidRDefault="007B16B9" w:rsidP="007B16B9">
      <w:pPr>
        <w:rPr>
          <w:rFonts w:cs="Arial"/>
        </w:rPr>
      </w:pPr>
      <w:r w:rsidRPr="008A2235">
        <w:rPr>
          <w:rFonts w:cs="Arial"/>
        </w:rPr>
        <w:t xml:space="preserve">V - </w:t>
      </w:r>
      <w:proofErr w:type="gramStart"/>
      <w:r w:rsidRPr="008A2235">
        <w:rPr>
          <w:rFonts w:cs="Arial"/>
        </w:rPr>
        <w:t>reparação, conservação e reforma</w:t>
      </w:r>
      <w:proofErr w:type="gramEnd"/>
      <w:r w:rsidRPr="008A2235">
        <w:rPr>
          <w:rFonts w:cs="Arial"/>
        </w:rPr>
        <w:t xml:space="preserve"> de edifícios, estradas, pontes, portos e congêneres (exceto o fornecimento de mercadorias produzidas pelo prestador dos serviços, fora do local da prestação dos serviços, que fica sujeito ao ICMS);</w:t>
      </w:r>
    </w:p>
    <w:p w14:paraId="52CCCF7D" w14:textId="77777777" w:rsidR="007B16B9" w:rsidRPr="008A2235" w:rsidRDefault="007B16B9" w:rsidP="007B16B9">
      <w:pPr>
        <w:rPr>
          <w:rFonts w:cs="Arial"/>
        </w:rPr>
      </w:pPr>
      <w:r w:rsidRPr="008A2235">
        <w:rPr>
          <w:rFonts w:cs="Arial"/>
        </w:rPr>
        <w:t xml:space="preserve">VI - varrição, </w:t>
      </w:r>
      <w:proofErr w:type="gramStart"/>
      <w:r w:rsidRPr="008A2235">
        <w:rPr>
          <w:rFonts w:cs="Arial"/>
        </w:rPr>
        <w:t>coleta,  remoção</w:t>
      </w:r>
      <w:proofErr w:type="gramEnd"/>
      <w:r w:rsidRPr="008A2235">
        <w:rPr>
          <w:rFonts w:cs="Arial"/>
        </w:rPr>
        <w:t>,  incineração,  tratamento,  reciclagem,  separação  e destinação final de lixo, rejeitos e outros resíduos quaisquer;</w:t>
      </w:r>
    </w:p>
    <w:p w14:paraId="1640CE65" w14:textId="77777777" w:rsidR="007B16B9" w:rsidRPr="008A2235" w:rsidRDefault="007B16B9" w:rsidP="007B16B9">
      <w:pPr>
        <w:rPr>
          <w:rFonts w:cs="Arial"/>
        </w:rPr>
      </w:pPr>
      <w:r w:rsidRPr="008A2235">
        <w:rPr>
          <w:rFonts w:cs="Arial"/>
        </w:rPr>
        <w:t>VII - limpeza, manutenção e conservação de vias e logradouros públicos, imóveis, chaminés, piscinas, parques, jardins e congêneres;</w:t>
      </w:r>
    </w:p>
    <w:p w14:paraId="4F3AC651" w14:textId="77777777" w:rsidR="007B16B9" w:rsidRPr="008A2235" w:rsidRDefault="007B16B9" w:rsidP="007B16B9">
      <w:pPr>
        <w:rPr>
          <w:rFonts w:cs="Arial"/>
        </w:rPr>
      </w:pPr>
      <w:r w:rsidRPr="008A2235">
        <w:rPr>
          <w:rFonts w:cs="Arial"/>
        </w:rPr>
        <w:t>VIII - decoração e jardinagem, inclusive corte e poda de árvores;</w:t>
      </w:r>
    </w:p>
    <w:p w14:paraId="1CD6F229" w14:textId="77777777" w:rsidR="007B16B9" w:rsidRPr="008A2235" w:rsidRDefault="007B16B9" w:rsidP="007B16B9">
      <w:pPr>
        <w:rPr>
          <w:rFonts w:cs="Arial"/>
        </w:rPr>
      </w:pPr>
      <w:r w:rsidRPr="008A2235">
        <w:rPr>
          <w:rFonts w:cs="Arial"/>
        </w:rPr>
        <w:t xml:space="preserve">IX - </w:t>
      </w:r>
      <w:proofErr w:type="gramStart"/>
      <w:r w:rsidRPr="008A2235">
        <w:rPr>
          <w:rFonts w:cs="Arial"/>
        </w:rPr>
        <w:t>controle e tratamento</w:t>
      </w:r>
      <w:proofErr w:type="gramEnd"/>
      <w:r w:rsidRPr="008A2235">
        <w:rPr>
          <w:rFonts w:cs="Arial"/>
        </w:rPr>
        <w:t xml:space="preserve"> de efluentes de qualquer natureza e de agentes físicos, químicos e biológicos;</w:t>
      </w:r>
    </w:p>
    <w:p w14:paraId="7D14D579" w14:textId="77777777" w:rsidR="007B16B9" w:rsidRPr="008A2235" w:rsidRDefault="007B16B9" w:rsidP="007B16B9">
      <w:pPr>
        <w:rPr>
          <w:rFonts w:cs="Arial"/>
        </w:rPr>
      </w:pPr>
      <w:r w:rsidRPr="008A2235">
        <w:rPr>
          <w:rFonts w:cs="Arial"/>
        </w:rPr>
        <w:t xml:space="preserve">X - </w:t>
      </w:r>
      <w:proofErr w:type="gramStart"/>
      <w:r w:rsidRPr="008A2235">
        <w:rPr>
          <w:rFonts w:cs="Arial"/>
        </w:rPr>
        <w:t>florestamento</w:t>
      </w:r>
      <w:proofErr w:type="gramEnd"/>
      <w:r w:rsidRPr="008A2235">
        <w:rPr>
          <w:rFonts w:cs="Arial"/>
        </w:rPr>
        <w:t xml:space="preserve">, reflorestamento, semeadura, adubação e congêneres; </w:t>
      </w:r>
    </w:p>
    <w:p w14:paraId="234E8735" w14:textId="77777777" w:rsidR="007B16B9" w:rsidRPr="008A2235" w:rsidRDefault="007B16B9" w:rsidP="007B16B9">
      <w:pPr>
        <w:rPr>
          <w:rFonts w:cs="Arial"/>
        </w:rPr>
      </w:pPr>
      <w:r w:rsidRPr="008A2235">
        <w:rPr>
          <w:rFonts w:cs="Arial"/>
        </w:rPr>
        <w:t>XI - escoramento, contenção de encostas e serviços congêneres;</w:t>
      </w:r>
    </w:p>
    <w:p w14:paraId="16A5C6A9" w14:textId="77777777" w:rsidR="007B16B9" w:rsidRPr="008A2235" w:rsidRDefault="007B16B9" w:rsidP="007B16B9">
      <w:pPr>
        <w:rPr>
          <w:rFonts w:cs="Arial"/>
        </w:rPr>
      </w:pPr>
      <w:r w:rsidRPr="008A2235">
        <w:rPr>
          <w:rFonts w:cs="Arial"/>
        </w:rPr>
        <w:t xml:space="preserve">XII - limpeza e dragagem de rios, portos, canais, baías, lagos, lagoas, represas, açudes e congêneres; </w:t>
      </w:r>
    </w:p>
    <w:p w14:paraId="70C30307" w14:textId="77777777" w:rsidR="007B16B9" w:rsidRPr="008A2235" w:rsidRDefault="007B16B9" w:rsidP="007B16B9">
      <w:pPr>
        <w:rPr>
          <w:rFonts w:cs="Arial"/>
        </w:rPr>
      </w:pPr>
      <w:r w:rsidRPr="008A2235">
        <w:rPr>
          <w:rFonts w:cs="Arial"/>
        </w:rPr>
        <w:t>XIII - vigilância, segurança ou monitoramento de bens e pessoas;</w:t>
      </w:r>
    </w:p>
    <w:p w14:paraId="0458283F" w14:textId="77777777" w:rsidR="007B16B9" w:rsidRPr="008A2235" w:rsidRDefault="007B16B9" w:rsidP="007B16B9">
      <w:pPr>
        <w:rPr>
          <w:rFonts w:cs="Arial"/>
        </w:rPr>
      </w:pPr>
      <w:r w:rsidRPr="008A2235">
        <w:rPr>
          <w:rFonts w:cs="Arial"/>
        </w:rPr>
        <w:t>XIV - armazenamento, depósito, carga, descarga, arrumação e guarda de bens de qualquer espécie;</w:t>
      </w:r>
    </w:p>
    <w:p w14:paraId="450CA060" w14:textId="77777777" w:rsidR="007B16B9" w:rsidRPr="008A2235" w:rsidRDefault="007B16B9" w:rsidP="007B16B9">
      <w:pPr>
        <w:rPr>
          <w:rFonts w:cs="Arial"/>
        </w:rPr>
      </w:pPr>
      <w:r w:rsidRPr="008A2235">
        <w:rPr>
          <w:rFonts w:cs="Arial"/>
        </w:rPr>
        <w:t xml:space="preserve">XV - </w:t>
      </w:r>
      <w:proofErr w:type="gramStart"/>
      <w:r w:rsidRPr="008A2235">
        <w:rPr>
          <w:rFonts w:cs="Arial"/>
        </w:rPr>
        <w:t>diversões</w:t>
      </w:r>
      <w:proofErr w:type="gramEnd"/>
      <w:r w:rsidRPr="008A2235">
        <w:rPr>
          <w:rFonts w:cs="Arial"/>
        </w:rPr>
        <w:t xml:space="preserve"> públicas;</w:t>
      </w:r>
    </w:p>
    <w:p w14:paraId="10715227" w14:textId="77777777" w:rsidR="007B16B9" w:rsidRPr="008A2235" w:rsidRDefault="007B16B9" w:rsidP="007B16B9">
      <w:pPr>
        <w:rPr>
          <w:rFonts w:cs="Arial"/>
        </w:rPr>
      </w:pPr>
      <w:r w:rsidRPr="008A2235">
        <w:rPr>
          <w:rFonts w:cs="Arial"/>
        </w:rPr>
        <w:t>XVI - fornecimento de mão-de-obra, mesmo em caráter temporário, inclusive de empregados ou trabalhadores, avulsos ou temporários, contratados pelo prestador de serviço;</w:t>
      </w:r>
    </w:p>
    <w:p w14:paraId="66695C63" w14:textId="77777777" w:rsidR="007B16B9" w:rsidRPr="008A2235" w:rsidRDefault="007B16B9" w:rsidP="007B16B9">
      <w:pPr>
        <w:rPr>
          <w:rFonts w:cs="Arial"/>
        </w:rPr>
      </w:pPr>
      <w:r w:rsidRPr="008A2235">
        <w:rPr>
          <w:rFonts w:cs="Arial"/>
        </w:rPr>
        <w:t xml:space="preserve">XVII - planejamento, organização e administração de feiras, exposições, congressos e </w:t>
      </w:r>
      <w:proofErr w:type="gramStart"/>
      <w:r w:rsidRPr="008A2235">
        <w:rPr>
          <w:rFonts w:cs="Arial"/>
        </w:rPr>
        <w:t>congêneres;.</w:t>
      </w:r>
      <w:proofErr w:type="gramEnd"/>
    </w:p>
    <w:p w14:paraId="730A20F9" w14:textId="77777777" w:rsidR="007B16B9" w:rsidRPr="008A2235" w:rsidRDefault="007B16B9" w:rsidP="007B16B9">
      <w:pPr>
        <w:rPr>
          <w:rFonts w:cs="Arial"/>
        </w:rPr>
      </w:pPr>
      <w:r w:rsidRPr="008A2235">
        <w:rPr>
          <w:rFonts w:cs="Arial"/>
        </w:rPr>
        <w:t>XVIII - serviços de transporte de natureza municipal;</w:t>
      </w:r>
    </w:p>
    <w:p w14:paraId="669FD695" w14:textId="77777777" w:rsidR="007B16B9" w:rsidRPr="008A2235" w:rsidRDefault="007B16B9" w:rsidP="007B16B9">
      <w:pPr>
        <w:rPr>
          <w:rFonts w:cs="Arial"/>
        </w:rPr>
      </w:pPr>
      <w:r w:rsidRPr="008A2235">
        <w:rPr>
          <w:rFonts w:cs="Arial"/>
        </w:rPr>
        <w:t xml:space="preserve">XIX - serviços portuários, aeroportuários, </w:t>
      </w:r>
      <w:proofErr w:type="spellStart"/>
      <w:r w:rsidRPr="008A2235">
        <w:rPr>
          <w:rFonts w:cs="Arial"/>
        </w:rPr>
        <w:t>ferroportuários</w:t>
      </w:r>
      <w:proofErr w:type="spellEnd"/>
      <w:r w:rsidRPr="008A2235">
        <w:rPr>
          <w:rFonts w:cs="Arial"/>
        </w:rPr>
        <w:t>, de terminais rodoviários, ferroviários e metroviários;</w:t>
      </w:r>
    </w:p>
    <w:p w14:paraId="1CF80226" w14:textId="77777777" w:rsidR="007B16B9" w:rsidRPr="008A2235" w:rsidRDefault="007B16B9" w:rsidP="007B16B9">
      <w:pPr>
        <w:rPr>
          <w:rFonts w:cs="Arial"/>
        </w:rPr>
      </w:pPr>
      <w:r w:rsidRPr="008A2235">
        <w:rPr>
          <w:rFonts w:cs="Arial"/>
        </w:rPr>
        <w:t xml:space="preserve">XX - </w:t>
      </w:r>
      <w:proofErr w:type="gramStart"/>
      <w:r w:rsidRPr="008A2235">
        <w:rPr>
          <w:rFonts w:cs="Arial"/>
        </w:rPr>
        <w:t>guarda e estacionamento</w:t>
      </w:r>
      <w:proofErr w:type="gramEnd"/>
      <w:r w:rsidRPr="008A2235">
        <w:rPr>
          <w:rFonts w:cs="Arial"/>
        </w:rPr>
        <w:t xml:space="preserve"> de veículos terrestres automotores, de aeronaves e de embarcações; e</w:t>
      </w:r>
    </w:p>
    <w:p w14:paraId="7177347C" w14:textId="77777777" w:rsidR="007B16B9" w:rsidRPr="008A2235" w:rsidRDefault="007B16B9" w:rsidP="00E40D3D">
      <w:pPr>
        <w:rPr>
          <w:rFonts w:cs="Arial"/>
        </w:rPr>
      </w:pPr>
      <w:r w:rsidRPr="008A2235">
        <w:rPr>
          <w:rFonts w:cs="Arial"/>
        </w:rPr>
        <w:t>XXI - locação, sublocação, arrendamento, direito de passagem ou permissão de uso, compartilhado ou não, de ferrovia, rodovia, postes, cabos, dutos e condutos de qualquer natureza.</w:t>
      </w:r>
    </w:p>
    <w:p w14:paraId="05255A3C" w14:textId="77777777" w:rsidR="007B16B9" w:rsidRPr="008A2235" w:rsidRDefault="007B16B9" w:rsidP="007B16B9">
      <w:pPr>
        <w:rPr>
          <w:rFonts w:cs="Arial"/>
        </w:rPr>
      </w:pPr>
    </w:p>
    <w:p w14:paraId="0503538B" w14:textId="77777777" w:rsidR="007B16B9" w:rsidRPr="008A2235" w:rsidRDefault="007B16B9" w:rsidP="007B16B9">
      <w:pPr>
        <w:rPr>
          <w:rFonts w:cs="Arial"/>
        </w:rPr>
      </w:pPr>
      <w:r w:rsidRPr="008A2235">
        <w:rPr>
          <w:rFonts w:cs="Arial"/>
        </w:rPr>
        <w:t>Art. 366. O disposto nesta Subseção alcança os órgãos da administração pública direta da União e dos Estados, bem como suas autarquias, fundações, empresas públicas, sociedades de economia mista e demais entidades controladas direta ou indiretamente pela União ou pelos Estados.</w:t>
      </w:r>
    </w:p>
    <w:p w14:paraId="6BA8A142" w14:textId="77777777" w:rsidR="007B16B9" w:rsidRPr="008A2235" w:rsidRDefault="007B16B9" w:rsidP="007B16B9">
      <w:pPr>
        <w:rPr>
          <w:rFonts w:cs="Arial"/>
        </w:rPr>
      </w:pPr>
    </w:p>
    <w:p w14:paraId="3F3F4FCC" w14:textId="77777777" w:rsidR="007B16B9" w:rsidRPr="008A2235" w:rsidRDefault="007B16B9" w:rsidP="00893972">
      <w:pPr>
        <w:spacing w:after="120"/>
        <w:rPr>
          <w:rFonts w:cs="Arial"/>
        </w:rPr>
      </w:pPr>
      <w:r w:rsidRPr="008A2235">
        <w:rPr>
          <w:rFonts w:cs="Arial"/>
        </w:rPr>
        <w:t>Art. 367. Fica igualmente atribuído ao tomador ou intermediário dos serviços, mesmo aos que gozem de isenção ou imunidade, exceto pessoa física, a responsabilidade pela retenção e recolhimento do ISSQN quando:</w:t>
      </w:r>
    </w:p>
    <w:p w14:paraId="40DBB93A" w14:textId="09F835ED" w:rsidR="007B16B9" w:rsidRPr="008A2235" w:rsidRDefault="007B16B9" w:rsidP="007B16B9">
      <w:pPr>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serviços forem prestados por profissional autônomo;</w:t>
      </w:r>
    </w:p>
    <w:p w14:paraId="485DCC7F" w14:textId="12397AF9" w:rsidR="007B16B9" w:rsidRPr="008A2235" w:rsidRDefault="007B16B9" w:rsidP="007B16B9">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prestador do serviço, obrigado a emissão de nota fiscal de serviço ou documento equivalente, deixar de fazê-lo; e</w:t>
      </w:r>
    </w:p>
    <w:p w14:paraId="517B0997" w14:textId="77777777" w:rsidR="007B16B9" w:rsidRPr="008A2235" w:rsidRDefault="007B16B9" w:rsidP="007B16B9">
      <w:pPr>
        <w:rPr>
          <w:rFonts w:cs="Arial"/>
        </w:rPr>
      </w:pPr>
      <w:r w:rsidRPr="008A2235">
        <w:rPr>
          <w:rFonts w:cs="Arial"/>
        </w:rPr>
        <w:t>III - o prestador do serviço, estabelecido neste Município, emitir nota fiscal de serviço autorizada por outro Município.</w:t>
      </w:r>
    </w:p>
    <w:p w14:paraId="782BBD72" w14:textId="77777777" w:rsidR="007B16B9" w:rsidRPr="008A2235" w:rsidRDefault="007B16B9" w:rsidP="00893972">
      <w:pPr>
        <w:spacing w:after="120"/>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valor dos serviços for superior a 01 (uma) UFMAP – Unidade Fiscal de Monte Azul Paulista.</w:t>
      </w:r>
    </w:p>
    <w:p w14:paraId="104210EA" w14:textId="77777777" w:rsidR="007B16B9" w:rsidRPr="008A2235" w:rsidRDefault="007B16B9" w:rsidP="007B16B9">
      <w:pPr>
        <w:rPr>
          <w:rFonts w:cs="Arial"/>
        </w:rPr>
      </w:pPr>
      <w:r w:rsidRPr="008A2235">
        <w:rPr>
          <w:rFonts w:cs="Arial"/>
        </w:rPr>
        <w:t xml:space="preserve">Parágrafo único. O disposto neste artigo alcança os órgãos da administração pública direta da União e dos Estados, bem como suas autarquias, fundações, empresas públicas, sociedades de economia mista e demais entidades controladas direta ou indiretamente pela União ou pelos Estados. </w:t>
      </w:r>
    </w:p>
    <w:p w14:paraId="518FA3FE" w14:textId="77777777" w:rsidR="007B16B9" w:rsidRPr="008A2235" w:rsidRDefault="007B16B9" w:rsidP="007B16B9">
      <w:pPr>
        <w:rPr>
          <w:rFonts w:cs="Arial"/>
        </w:rPr>
      </w:pPr>
    </w:p>
    <w:p w14:paraId="0E932FF4" w14:textId="77777777" w:rsidR="007B16B9" w:rsidRPr="008A2235" w:rsidRDefault="007B16B9" w:rsidP="007B16B9">
      <w:pPr>
        <w:rPr>
          <w:rFonts w:cs="Arial"/>
        </w:rPr>
      </w:pPr>
      <w:r w:rsidRPr="008A2235">
        <w:rPr>
          <w:rFonts w:cs="Arial"/>
        </w:rPr>
        <w:t>Art. 368. Deverá o tomador ou intermediário dos serviços recolher o imposto até o dia 25 do mês imediato ao da retenção, devendo, no verso do documento correspondente ao recolhimento, declarar o nome, endereço e natureza da atividade do prestador de serviços.</w:t>
      </w:r>
    </w:p>
    <w:p w14:paraId="3FA34D9A" w14:textId="77777777" w:rsidR="007B16B9" w:rsidRPr="008A2235" w:rsidRDefault="007B16B9" w:rsidP="007B16B9">
      <w:pPr>
        <w:rPr>
          <w:rFonts w:cs="Arial"/>
        </w:rPr>
      </w:pPr>
    </w:p>
    <w:p w14:paraId="76E4DBFE" w14:textId="77777777" w:rsidR="007B16B9" w:rsidRPr="008A2235" w:rsidRDefault="007B16B9" w:rsidP="00893972">
      <w:pPr>
        <w:spacing w:after="120"/>
        <w:rPr>
          <w:rFonts w:cs="Arial"/>
        </w:rPr>
      </w:pPr>
      <w:r w:rsidRPr="008A2235">
        <w:rPr>
          <w:rFonts w:cs="Arial"/>
        </w:rPr>
        <w:t>Art. 369. Excluem-se da tributação na fonte os serviços dos prestadores que gozem de imunidade, isenção ou qualquer forma legal de não incidência do imposto, bem como, nas hipóteses em que o serviço seja prestado em caráter pessoal por profissional sujeito à tributação anual fixa.</w:t>
      </w:r>
    </w:p>
    <w:p w14:paraId="434B9596" w14:textId="77777777" w:rsidR="007B16B9" w:rsidRPr="008A2235" w:rsidRDefault="007B16B9" w:rsidP="007B16B9">
      <w:pPr>
        <w:rPr>
          <w:rFonts w:cs="Arial"/>
        </w:rPr>
      </w:pPr>
      <w:r w:rsidRPr="008A2235">
        <w:rPr>
          <w:rFonts w:cs="Arial"/>
        </w:rPr>
        <w:t>Parágrafo único. Ficam os prestadores de serviços que se enquadrarem neste artigo, obrigados a apresentar ao contratante, a comprovação dessa condição, através de documento próprio conforme dispuser o regulamento, sob pena de lhes serem tributados tais serviços, mediante retenção na fonte.</w:t>
      </w:r>
    </w:p>
    <w:p w14:paraId="45B66812" w14:textId="77777777" w:rsidR="007B16B9" w:rsidRPr="008A2235" w:rsidRDefault="007B16B9" w:rsidP="007B16B9">
      <w:pPr>
        <w:pStyle w:val="Corpodetexto2"/>
        <w:jc w:val="both"/>
        <w:rPr>
          <w:rFonts w:cs="Arial"/>
          <w:sz w:val="24"/>
          <w:szCs w:val="24"/>
        </w:rPr>
      </w:pPr>
      <w:r w:rsidRPr="008A2235">
        <w:rPr>
          <w:rFonts w:cs="Arial"/>
          <w:b w:val="0"/>
          <w:sz w:val="24"/>
          <w:szCs w:val="24"/>
        </w:rPr>
        <w:tab/>
      </w:r>
    </w:p>
    <w:p w14:paraId="01C34672" w14:textId="77777777" w:rsidR="007B16B9" w:rsidRPr="008A2235" w:rsidRDefault="007B16B9" w:rsidP="00893972">
      <w:pPr>
        <w:spacing w:after="120"/>
        <w:rPr>
          <w:rFonts w:cs="Arial"/>
        </w:rPr>
      </w:pPr>
      <w:r w:rsidRPr="008A2235">
        <w:rPr>
          <w:rFonts w:cs="Arial"/>
        </w:rPr>
        <w:t>Art. 370. Por meio de decreto, poderá ser suspensa ou restabelecida, total ou parcialmente, a responsabilidade tratada nesta Seção, levando-se em conta:</w:t>
      </w:r>
    </w:p>
    <w:p w14:paraId="27B37A60" w14:textId="60C345C4" w:rsidR="007B16B9" w:rsidRPr="008A2235" w:rsidRDefault="007B16B9" w:rsidP="007B16B9">
      <w:pPr>
        <w:rPr>
          <w:rFonts w:cs="Arial"/>
        </w:rPr>
      </w:pPr>
      <w:r w:rsidRPr="008A2235">
        <w:rPr>
          <w:rFonts w:cs="Arial"/>
        </w:rPr>
        <w:t xml:space="preserve">I – </w:t>
      </w:r>
      <w:proofErr w:type="gramStart"/>
      <w:r w:rsidRPr="008A2235">
        <w:rPr>
          <w:rFonts w:cs="Arial"/>
        </w:rPr>
        <w:t>a</w:t>
      </w:r>
      <w:proofErr w:type="gramEnd"/>
      <w:r w:rsidRPr="008A2235">
        <w:rPr>
          <w:rFonts w:cs="Arial"/>
        </w:rPr>
        <w:t xml:space="preserve"> natureza dos serviços tributados;</w:t>
      </w:r>
    </w:p>
    <w:p w14:paraId="2B6A7AC9" w14:textId="5D7EE9C2" w:rsidR="007B16B9" w:rsidRPr="008A2235" w:rsidRDefault="007B16B9" w:rsidP="007B16B9">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porte dos prestadores e dos tomadores de serviços;</w:t>
      </w:r>
    </w:p>
    <w:p w14:paraId="2EF5368E" w14:textId="68DAAF0F" w:rsidR="007B16B9" w:rsidRPr="008A2235" w:rsidRDefault="007B16B9" w:rsidP="007B16B9">
      <w:pPr>
        <w:rPr>
          <w:rFonts w:cs="Arial"/>
        </w:rPr>
      </w:pPr>
      <w:r w:rsidRPr="008A2235">
        <w:rPr>
          <w:rFonts w:cs="Arial"/>
        </w:rPr>
        <w:t>III – a inadimplência do contribuinte ou do responsável tributário;</w:t>
      </w:r>
    </w:p>
    <w:p w14:paraId="103AAEA5" w14:textId="287ACEC2" w:rsidR="007B16B9" w:rsidRPr="008A2235" w:rsidRDefault="007B16B9" w:rsidP="007B16B9">
      <w:pPr>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concessão de regime especial de apuração ou de recolhimento do imposto.</w:t>
      </w:r>
    </w:p>
    <w:p w14:paraId="364AA73D" w14:textId="0A5AA911" w:rsidR="007B16B9" w:rsidRPr="008A2235" w:rsidRDefault="007B16B9" w:rsidP="00893972">
      <w:pPr>
        <w:spacing w:after="120"/>
        <w:rPr>
          <w:rFonts w:cs="Arial"/>
        </w:rPr>
      </w:pPr>
      <w:r w:rsidRPr="008A2235">
        <w:rPr>
          <w:rFonts w:cs="Arial"/>
        </w:rPr>
        <w:t>V – O valor mínimo do preço dos serviços a serem dispensados a retenção na fonte pelos tomadores de serviços.</w:t>
      </w:r>
    </w:p>
    <w:p w14:paraId="0CF0F350" w14:textId="5314BAAE" w:rsidR="007B16B9" w:rsidRPr="008A2235" w:rsidRDefault="007B16B9" w:rsidP="007B16B9">
      <w:pPr>
        <w:rPr>
          <w:rFonts w:cs="Arial"/>
        </w:rPr>
      </w:pPr>
      <w:r w:rsidRPr="008A2235">
        <w:rPr>
          <w:rFonts w:cs="Arial"/>
        </w:rPr>
        <w:t xml:space="preserve">Parágrafo único. Na hipótese de suspensão da responsabilidade tributária mencionada no </w:t>
      </w:r>
      <w:r w:rsidRPr="008A2235">
        <w:rPr>
          <w:rFonts w:cs="Arial"/>
          <w:i/>
        </w:rPr>
        <w:t>caput</w:t>
      </w:r>
      <w:r w:rsidRPr="008A2235">
        <w:rPr>
          <w:rFonts w:cs="Arial"/>
        </w:rPr>
        <w:t>, caberá ao contribuinte a responsabilidade pelo crédito tributário.</w:t>
      </w:r>
    </w:p>
    <w:p w14:paraId="77EEADDE" w14:textId="77777777" w:rsidR="007B16B9" w:rsidRPr="008A2235" w:rsidRDefault="007B16B9" w:rsidP="007B16B9">
      <w:pPr>
        <w:rPr>
          <w:rFonts w:cs="Arial"/>
        </w:rPr>
      </w:pPr>
      <w:r w:rsidRPr="008A2235">
        <w:rPr>
          <w:rFonts w:cs="Arial"/>
        </w:rPr>
        <w:tab/>
      </w:r>
    </w:p>
    <w:p w14:paraId="1A91274B" w14:textId="77777777" w:rsidR="007B16B9" w:rsidRPr="008A2235" w:rsidRDefault="007B16B9" w:rsidP="008226AD">
      <w:pPr>
        <w:pStyle w:val="Ttulo2"/>
      </w:pPr>
      <w:bookmarkStart w:id="350" w:name="_Toc147923350"/>
      <w:r w:rsidRPr="008A2235">
        <w:t>Seção V</w:t>
      </w:r>
      <w:bookmarkEnd w:id="350"/>
    </w:p>
    <w:p w14:paraId="4D9D35A6" w14:textId="77777777" w:rsidR="007B16B9" w:rsidRPr="008A2235" w:rsidRDefault="007B16B9" w:rsidP="008226AD">
      <w:pPr>
        <w:pStyle w:val="Ttulo2"/>
      </w:pPr>
      <w:bookmarkStart w:id="351" w:name="_Toc147923351"/>
      <w:r w:rsidRPr="008A2235">
        <w:t>Dos Elementos Quantitativos</w:t>
      </w:r>
      <w:bookmarkEnd w:id="351"/>
    </w:p>
    <w:p w14:paraId="231FED22" w14:textId="77777777" w:rsidR="007B16B9" w:rsidRPr="008A2235" w:rsidRDefault="007B16B9" w:rsidP="007B16B9">
      <w:pPr>
        <w:rPr>
          <w:rFonts w:cs="Arial"/>
        </w:rPr>
      </w:pPr>
    </w:p>
    <w:p w14:paraId="1AD9044D" w14:textId="77777777" w:rsidR="007B16B9" w:rsidRPr="008A2235" w:rsidRDefault="007B16B9" w:rsidP="008226AD">
      <w:pPr>
        <w:pStyle w:val="Ttulo2"/>
      </w:pPr>
      <w:bookmarkStart w:id="352" w:name="_Toc147923352"/>
      <w:r w:rsidRPr="008A2235">
        <w:t>Subseção I</w:t>
      </w:r>
      <w:bookmarkEnd w:id="352"/>
    </w:p>
    <w:p w14:paraId="1286B460" w14:textId="77777777" w:rsidR="007B16B9" w:rsidRPr="008A2235" w:rsidRDefault="007B16B9" w:rsidP="008226AD">
      <w:pPr>
        <w:pStyle w:val="Ttulo2"/>
      </w:pPr>
      <w:bookmarkStart w:id="353" w:name="_Toc147923353"/>
      <w:r w:rsidRPr="008A2235">
        <w:t>Das Disposições Gerais</w:t>
      </w:r>
      <w:bookmarkEnd w:id="353"/>
    </w:p>
    <w:p w14:paraId="54C27568" w14:textId="77777777" w:rsidR="007B16B9" w:rsidRPr="008A2235" w:rsidRDefault="007B16B9" w:rsidP="007B16B9">
      <w:pPr>
        <w:jc w:val="center"/>
        <w:rPr>
          <w:rFonts w:cs="Arial"/>
          <w:b/>
        </w:rPr>
      </w:pPr>
    </w:p>
    <w:p w14:paraId="431EE8E7" w14:textId="77777777" w:rsidR="007B16B9" w:rsidRPr="008A2235" w:rsidRDefault="007B16B9" w:rsidP="00893972">
      <w:pPr>
        <w:spacing w:after="120"/>
        <w:rPr>
          <w:rFonts w:cs="Arial"/>
        </w:rPr>
      </w:pPr>
      <w:r w:rsidRPr="008A2235">
        <w:rPr>
          <w:rFonts w:cs="Arial"/>
        </w:rPr>
        <w:t>Art. 371. A base de cálculo do imposto é o preço do serviço.</w:t>
      </w:r>
    </w:p>
    <w:p w14:paraId="241141FA" w14:textId="77777777" w:rsidR="007B16B9" w:rsidRPr="008A2235" w:rsidRDefault="007B16B9" w:rsidP="00893972">
      <w:pPr>
        <w:rPr>
          <w:rFonts w:cs="Arial"/>
        </w:rPr>
      </w:pPr>
      <w:r w:rsidRPr="008A2235">
        <w:rPr>
          <w:rFonts w:cs="Arial"/>
        </w:rPr>
        <w:t xml:space="preserve">Parágrafo único. Quando os serviços descritos pelo subitem 3.03 da lista de serviços forem prestados no território de mais de um Município, a base de cálculo será proporcional, conforme o caso, à extensão da ferrovia, rodovia, dutos e condutos de qualquer natureza, cabos de qualquer natureza, ou ao número de postes, existente em cada Município. </w:t>
      </w:r>
    </w:p>
    <w:p w14:paraId="451CE1D2" w14:textId="77777777" w:rsidR="007B16B9" w:rsidRPr="008A2235" w:rsidRDefault="007B16B9" w:rsidP="00893972">
      <w:pPr>
        <w:rPr>
          <w:rFonts w:cs="Arial"/>
        </w:rPr>
      </w:pPr>
    </w:p>
    <w:p w14:paraId="00101281" w14:textId="77777777" w:rsidR="007B16B9" w:rsidRPr="008A2235" w:rsidRDefault="007B16B9" w:rsidP="00893972">
      <w:pPr>
        <w:spacing w:after="120"/>
        <w:rPr>
          <w:rFonts w:cs="Arial"/>
        </w:rPr>
      </w:pPr>
      <w:r w:rsidRPr="008A2235">
        <w:rPr>
          <w:rFonts w:cs="Arial"/>
        </w:rPr>
        <w:t xml:space="preserve">Art. 372. Preço do serviço é a receita bruta a ele correspondente sem quaisquer deduções, ainda que a título de </w:t>
      </w:r>
      <w:proofErr w:type="spellStart"/>
      <w:r w:rsidRPr="008A2235">
        <w:rPr>
          <w:rFonts w:cs="Arial"/>
        </w:rPr>
        <w:t>subempreitada</w:t>
      </w:r>
      <w:proofErr w:type="spellEnd"/>
      <w:r w:rsidRPr="008A2235">
        <w:rPr>
          <w:rFonts w:cs="Arial"/>
        </w:rPr>
        <w:t>, frete, despesa ou imposto.</w:t>
      </w:r>
    </w:p>
    <w:p w14:paraId="0E9B67DE" w14:textId="77777777" w:rsidR="007B16B9" w:rsidRPr="008A2235" w:rsidRDefault="007B16B9" w:rsidP="00893972">
      <w:pPr>
        <w:spacing w:after="120"/>
        <w:rPr>
          <w:rFonts w:cs="Arial"/>
        </w:rPr>
      </w:pPr>
      <w:r w:rsidRPr="008A2235">
        <w:rPr>
          <w:rFonts w:cs="Arial"/>
        </w:rPr>
        <w:t xml:space="preserve">§ 1º. Incluem-se na base de cálculo de quaisquer valores percebidos pela prestação do serviço, inclusive os decorrentes de acréscimos contratuais ou outros que onerem o preço do serviço, bem assim o valor do imposto incidente. </w:t>
      </w:r>
    </w:p>
    <w:p w14:paraId="5C78ABAC" w14:textId="77777777" w:rsidR="007B16B9" w:rsidRPr="008A2235" w:rsidRDefault="007B16B9" w:rsidP="009A5118">
      <w:pPr>
        <w:spacing w:after="120"/>
        <w:rPr>
          <w:rFonts w:cs="Arial"/>
        </w:rPr>
      </w:pPr>
      <w:r w:rsidRPr="008A2235">
        <w:rPr>
          <w:rFonts w:cs="Arial"/>
        </w:rPr>
        <w:t>§ 2º. Para os efeitos deste artigo, considera-se preço tudo o que for cobrado em virtude da prestação do serviço, em dinheiro, bens, serviços ou direitos, seja na conta ou não, inclusive a título de reembolso, reajustamento ou dispêndio de qualquer natureza.</w:t>
      </w:r>
    </w:p>
    <w:p w14:paraId="7D933A25" w14:textId="77777777" w:rsidR="007B16B9" w:rsidRPr="008A2235" w:rsidRDefault="007B16B9" w:rsidP="009A5118">
      <w:pPr>
        <w:spacing w:after="120"/>
        <w:rPr>
          <w:rFonts w:cs="Arial"/>
        </w:rPr>
      </w:pPr>
      <w:r w:rsidRPr="008A2235">
        <w:rPr>
          <w:rFonts w:cs="Arial"/>
        </w:rPr>
        <w:t>§ 3º. Os descontos ou abatimentos concedidos sob condição integram o preço do serviço.</w:t>
      </w:r>
    </w:p>
    <w:p w14:paraId="3F483336" w14:textId="77777777" w:rsidR="007B16B9" w:rsidRPr="008A2235" w:rsidRDefault="007B16B9" w:rsidP="009A5118">
      <w:pPr>
        <w:spacing w:after="120"/>
        <w:rPr>
          <w:rFonts w:cs="Arial"/>
        </w:rPr>
      </w:pPr>
      <w:r w:rsidRPr="008A2235">
        <w:rPr>
          <w:rFonts w:cs="Arial"/>
        </w:rPr>
        <w:t>§ 4º. Os valores despendidos direta ou indiretamente, em favor de outros prestadores de serviços, a título de participação, coparticipação ou demais formas da espécie, constituem parte integrante do preço.</w:t>
      </w:r>
    </w:p>
    <w:p w14:paraId="1516B1DD" w14:textId="77777777" w:rsidR="007B16B9" w:rsidRPr="008A2235" w:rsidRDefault="007B16B9" w:rsidP="009A5118">
      <w:pPr>
        <w:rPr>
          <w:rFonts w:cs="Arial"/>
        </w:rPr>
      </w:pPr>
      <w:r w:rsidRPr="008A2235">
        <w:rPr>
          <w:rFonts w:cs="Arial"/>
        </w:rPr>
        <w:t>§ 5º. Nos serviços contratados em moeda estrangeira, o preço será o valor resultante de sua conversão em moeda nacional ao câmbio do dia da ocorrência do fato gerador.</w:t>
      </w:r>
    </w:p>
    <w:p w14:paraId="22B22A87" w14:textId="77777777" w:rsidR="007B16B9" w:rsidRPr="008A2235" w:rsidRDefault="007B16B9" w:rsidP="009A5118">
      <w:pPr>
        <w:rPr>
          <w:rFonts w:cs="Arial"/>
        </w:rPr>
      </w:pPr>
    </w:p>
    <w:p w14:paraId="28163C36" w14:textId="77777777" w:rsidR="007B16B9" w:rsidRPr="008A2235" w:rsidRDefault="007B16B9" w:rsidP="009A5118">
      <w:pPr>
        <w:spacing w:after="120"/>
        <w:rPr>
          <w:rFonts w:cs="Arial"/>
        </w:rPr>
      </w:pPr>
      <w:r w:rsidRPr="008A2235">
        <w:rPr>
          <w:rFonts w:cs="Arial"/>
        </w:rPr>
        <w:t>Art. 373. No caso de estabelecimento que represente, sem faturamento, empresa do mesmo titular sediada fora do Município, a base de cálculo compreenderá, no mínimo, todas as despesas necessárias à manutenção desse estabelecimento.</w:t>
      </w:r>
    </w:p>
    <w:p w14:paraId="30365D3F" w14:textId="77777777" w:rsidR="007B16B9" w:rsidRPr="008A2235" w:rsidRDefault="007B16B9" w:rsidP="009A5118">
      <w:pPr>
        <w:rPr>
          <w:rFonts w:cs="Arial"/>
        </w:rPr>
      </w:pPr>
      <w:r w:rsidRPr="008A2235">
        <w:rPr>
          <w:rFonts w:cs="Arial"/>
        </w:rPr>
        <w:t>Parágrafo único. O disposto neste artigo não ilide a tributação pelo exercício de atividade de prestação de serviços no território do Município, segundo as regras gerais.</w:t>
      </w:r>
    </w:p>
    <w:p w14:paraId="30A3F5E8" w14:textId="77777777" w:rsidR="007B16B9" w:rsidRPr="008A2235" w:rsidRDefault="007B16B9" w:rsidP="007B16B9">
      <w:pPr>
        <w:ind w:firstLine="708"/>
        <w:rPr>
          <w:rFonts w:cs="Arial"/>
        </w:rPr>
      </w:pPr>
    </w:p>
    <w:p w14:paraId="1D1D8BB7" w14:textId="77777777" w:rsidR="007B16B9" w:rsidRPr="008A2235" w:rsidRDefault="007B16B9" w:rsidP="009A5118">
      <w:pPr>
        <w:spacing w:after="120"/>
        <w:rPr>
          <w:rFonts w:cs="Arial"/>
        </w:rPr>
      </w:pPr>
      <w:r w:rsidRPr="008A2235">
        <w:rPr>
          <w:rFonts w:cs="Arial"/>
        </w:rPr>
        <w:t>Art. 374. O imposto é parte integrante e indissociável do preço do serviço, constituindo o seu destaque nos documentos fiscais mera indicação para fins de controle e esclarecimento do usuário do serviço.</w:t>
      </w:r>
    </w:p>
    <w:p w14:paraId="52743D88" w14:textId="77777777" w:rsidR="007B16B9" w:rsidRPr="008A2235" w:rsidRDefault="007B16B9" w:rsidP="009A5118">
      <w:pPr>
        <w:rPr>
          <w:rFonts w:cs="Arial"/>
        </w:rPr>
      </w:pPr>
      <w:r w:rsidRPr="008A2235">
        <w:rPr>
          <w:rFonts w:cs="Arial"/>
        </w:rPr>
        <w:t>Parágrafo único. O valor do imposto, quando cobrado em separado, integrará a base de cálculo.</w:t>
      </w:r>
    </w:p>
    <w:p w14:paraId="50696AB0" w14:textId="77777777" w:rsidR="007B16B9" w:rsidRPr="008A2235" w:rsidRDefault="007B16B9" w:rsidP="007B16B9">
      <w:pPr>
        <w:ind w:firstLine="708"/>
        <w:rPr>
          <w:rFonts w:cs="Arial"/>
        </w:rPr>
      </w:pPr>
    </w:p>
    <w:p w14:paraId="772ECB6F" w14:textId="77777777" w:rsidR="007B16B9" w:rsidRPr="008A2235" w:rsidRDefault="007B16B9" w:rsidP="007B16B9">
      <w:pPr>
        <w:ind w:firstLine="708"/>
        <w:rPr>
          <w:rFonts w:cs="Arial"/>
        </w:rPr>
      </w:pPr>
      <w:r w:rsidRPr="008A2235">
        <w:rPr>
          <w:rFonts w:cs="Arial"/>
        </w:rPr>
        <w:t>Art. 375. Está sujeito ainda ao ISS, o fornecimento de materiais na prestação de serviços constantes da lista de serviços, salvo as exceções previstas nela própria.</w:t>
      </w:r>
    </w:p>
    <w:p w14:paraId="593F57EF" w14:textId="77777777" w:rsidR="007B16B9" w:rsidRPr="008A2235" w:rsidRDefault="007B16B9" w:rsidP="007B16B9">
      <w:pPr>
        <w:ind w:firstLine="708"/>
        <w:rPr>
          <w:rFonts w:cs="Arial"/>
        </w:rPr>
      </w:pPr>
    </w:p>
    <w:p w14:paraId="6E1D5A57" w14:textId="77777777" w:rsidR="007B16B9" w:rsidRPr="008A2235" w:rsidRDefault="007B16B9" w:rsidP="007B16B9">
      <w:pPr>
        <w:ind w:firstLine="708"/>
        <w:rPr>
          <w:rFonts w:cs="Arial"/>
        </w:rPr>
      </w:pPr>
      <w:r w:rsidRPr="008A2235">
        <w:rPr>
          <w:rFonts w:cs="Arial"/>
        </w:rPr>
        <w:t>Art. 376. Quando a contraprestação se verificar através da troca de serviços ou o seu pagamento for realizado mediante o fornecimento de mercadorias, o preço do serviço para cálculo do imposto será o preço corrente, na praça, desses serviços ou mercadorias.</w:t>
      </w:r>
    </w:p>
    <w:p w14:paraId="771FB8BC" w14:textId="77777777" w:rsidR="007B16B9" w:rsidRPr="008A2235" w:rsidRDefault="007B16B9" w:rsidP="007B16B9">
      <w:pPr>
        <w:ind w:firstLine="708"/>
        <w:rPr>
          <w:rFonts w:cs="Arial"/>
        </w:rPr>
      </w:pPr>
    </w:p>
    <w:p w14:paraId="16FEEB53" w14:textId="77777777" w:rsidR="007B16B9" w:rsidRPr="008A2235" w:rsidRDefault="007B16B9" w:rsidP="007B16B9">
      <w:pPr>
        <w:ind w:firstLine="708"/>
        <w:rPr>
          <w:rFonts w:cs="Arial"/>
        </w:rPr>
      </w:pPr>
      <w:r w:rsidRPr="008A2235">
        <w:rPr>
          <w:rFonts w:cs="Arial"/>
        </w:rPr>
        <w:t>Art. 377. Nas demolições, inclui-se no preço do serviço o montante dos recebimentos em dinheiro ou em materiais provenientes do desmonte.</w:t>
      </w:r>
    </w:p>
    <w:p w14:paraId="4C969FB3" w14:textId="77777777" w:rsidR="007B16B9" w:rsidRPr="008A2235" w:rsidRDefault="007B16B9" w:rsidP="007B16B9">
      <w:pPr>
        <w:ind w:firstLine="708"/>
        <w:rPr>
          <w:rFonts w:cs="Arial"/>
        </w:rPr>
      </w:pPr>
    </w:p>
    <w:p w14:paraId="497979FB" w14:textId="77777777" w:rsidR="007B16B9" w:rsidRPr="008A2235" w:rsidRDefault="007B16B9" w:rsidP="008226AD">
      <w:pPr>
        <w:pStyle w:val="Ttulo2"/>
      </w:pPr>
      <w:bookmarkStart w:id="354" w:name="_Toc147923354"/>
      <w:r w:rsidRPr="008A2235">
        <w:t>Subseção II</w:t>
      </w:r>
      <w:bookmarkEnd w:id="354"/>
    </w:p>
    <w:p w14:paraId="544977DC" w14:textId="77777777" w:rsidR="007B16B9" w:rsidRPr="008A2235" w:rsidRDefault="007B16B9" w:rsidP="008226AD">
      <w:pPr>
        <w:pStyle w:val="Ttulo2"/>
      </w:pPr>
      <w:bookmarkStart w:id="355" w:name="_Toc147923355"/>
      <w:r w:rsidRPr="008A2235">
        <w:t>Das Deduções da Base de Cálculo</w:t>
      </w:r>
      <w:bookmarkEnd w:id="355"/>
    </w:p>
    <w:p w14:paraId="21881F6C" w14:textId="77777777" w:rsidR="007B16B9" w:rsidRPr="008A2235" w:rsidRDefault="007B16B9" w:rsidP="007B16B9">
      <w:pPr>
        <w:rPr>
          <w:rFonts w:cs="Arial"/>
        </w:rPr>
      </w:pPr>
    </w:p>
    <w:p w14:paraId="7E2A264E" w14:textId="77777777" w:rsidR="007B16B9" w:rsidRPr="008A2235" w:rsidRDefault="007B16B9" w:rsidP="008D7A8C">
      <w:pPr>
        <w:rPr>
          <w:rFonts w:cs="Arial"/>
        </w:rPr>
      </w:pPr>
      <w:r w:rsidRPr="008A2235">
        <w:rPr>
          <w:rFonts w:cs="Arial"/>
        </w:rPr>
        <w:t>Art. 378. Na prestação dos serviços referentes aos subitens 7.02 e 7.05 da lista constante deste Código, o imposto será calculado sobre o preço do serviço, deduzidas as parcelas correspondentes ao fornecimento de mercadorias produzidas pelo prestador, fora do local da prestação dos serviços, que fica sujeito ao ICMS conforme dispuser o regulamento.</w:t>
      </w:r>
    </w:p>
    <w:p w14:paraId="320C87C1" w14:textId="77777777" w:rsidR="007B16B9" w:rsidRPr="008A2235" w:rsidRDefault="007B16B9" w:rsidP="008D7A8C">
      <w:pPr>
        <w:rPr>
          <w:rFonts w:cs="Arial"/>
        </w:rPr>
      </w:pPr>
    </w:p>
    <w:p w14:paraId="25C0D60D" w14:textId="77777777" w:rsidR="007B16B9" w:rsidRPr="008A2235" w:rsidRDefault="007B16B9" w:rsidP="008D7A8C">
      <w:pPr>
        <w:spacing w:after="120"/>
        <w:rPr>
          <w:rFonts w:cs="Arial"/>
        </w:rPr>
      </w:pPr>
      <w:r w:rsidRPr="008A2235">
        <w:rPr>
          <w:rFonts w:cs="Arial"/>
        </w:rPr>
        <w:t>Art. 379. O custo das mercadorias a ser considerado na dedução do preço do serviço, bem como o destino das mesmas é o constante dos documentos fiscais de produção, que devem ser apropriados individualmente por obra, conforme dispuser o regulamento.</w:t>
      </w:r>
    </w:p>
    <w:p w14:paraId="493CE104" w14:textId="77777777" w:rsidR="007B16B9" w:rsidRPr="008A2235" w:rsidRDefault="007B16B9" w:rsidP="008D7A8C">
      <w:pPr>
        <w:rPr>
          <w:rFonts w:cs="Arial"/>
        </w:rPr>
      </w:pPr>
      <w:r w:rsidRPr="008A2235">
        <w:rPr>
          <w:rFonts w:cs="Arial"/>
        </w:rPr>
        <w:t xml:space="preserve">Parágrafo único. A dedução das mercadorias mencionadas no </w:t>
      </w:r>
      <w:r w:rsidRPr="008A2235">
        <w:rPr>
          <w:rFonts w:cs="Arial"/>
          <w:i/>
        </w:rPr>
        <w:t xml:space="preserve">caput </w:t>
      </w:r>
      <w:r w:rsidRPr="008A2235">
        <w:rPr>
          <w:rFonts w:cs="Arial"/>
        </w:rPr>
        <w:t>deste artigo somente poderá ser feita se e quando as mercadorias se incorporarem diretamente à obra, perdendo sua identidade física no ato da incorporação.</w:t>
      </w:r>
    </w:p>
    <w:p w14:paraId="3F913E3B" w14:textId="77777777" w:rsidR="007B16B9" w:rsidRPr="008A2235" w:rsidRDefault="007B16B9" w:rsidP="008D7A8C">
      <w:pPr>
        <w:rPr>
          <w:rFonts w:cs="Arial"/>
        </w:rPr>
      </w:pPr>
    </w:p>
    <w:p w14:paraId="420D26DD" w14:textId="77777777" w:rsidR="007B16B9" w:rsidRPr="008A2235" w:rsidRDefault="007B16B9" w:rsidP="008D7A8C">
      <w:pPr>
        <w:rPr>
          <w:rFonts w:cs="Arial"/>
        </w:rPr>
      </w:pPr>
      <w:r w:rsidRPr="008A2235">
        <w:rPr>
          <w:rFonts w:cs="Arial"/>
        </w:rPr>
        <w:t>Art. 380. Fica vedado a instituição de regime presumido para dedução de materiais aplicados no serviço nos itens 7.02 e 7.05, na base de cálculo.</w:t>
      </w:r>
    </w:p>
    <w:p w14:paraId="0D98C66D" w14:textId="77777777" w:rsidR="007B16B9" w:rsidRPr="008A2235" w:rsidRDefault="007B16B9" w:rsidP="008D7A8C">
      <w:pPr>
        <w:rPr>
          <w:rFonts w:cs="Arial"/>
          <w:b/>
          <w:bCs/>
        </w:rPr>
      </w:pPr>
    </w:p>
    <w:p w14:paraId="39010AC8" w14:textId="77777777" w:rsidR="007B16B9" w:rsidRPr="008A2235" w:rsidRDefault="007B16B9" w:rsidP="008D7A8C">
      <w:pPr>
        <w:pStyle w:val="Recuodecorpodetexto2"/>
        <w:spacing w:after="120"/>
        <w:rPr>
          <w:rFonts w:cs="Arial"/>
          <w:sz w:val="24"/>
          <w:szCs w:val="24"/>
        </w:rPr>
      </w:pPr>
      <w:r w:rsidRPr="008A2235">
        <w:rPr>
          <w:rFonts w:cs="Arial"/>
          <w:sz w:val="24"/>
          <w:szCs w:val="24"/>
        </w:rPr>
        <w:t>Art. 381. O proprietário de obra de construção civil deverá, como pré-condição para a obtenção de “habite-se”, apresentar as notas fiscais dos respectivos serviços de construção tomados tributados pelo ISS e comprovar a quitação do imposto pelo prestador, ficando, em caso negativo, responsável solidário pelo pagamento.</w:t>
      </w:r>
    </w:p>
    <w:p w14:paraId="4E835B09" w14:textId="18A15CB1" w:rsidR="007B16B9" w:rsidRPr="008A2235" w:rsidRDefault="007B16B9" w:rsidP="008D7A8C">
      <w:pPr>
        <w:pStyle w:val="Corpodetexto2"/>
        <w:jc w:val="both"/>
        <w:rPr>
          <w:rFonts w:cs="Arial"/>
          <w:b w:val="0"/>
          <w:sz w:val="24"/>
          <w:szCs w:val="24"/>
        </w:rPr>
      </w:pPr>
      <w:r w:rsidRPr="008A2235">
        <w:rPr>
          <w:rFonts w:cs="Arial"/>
          <w:b w:val="0"/>
          <w:sz w:val="24"/>
          <w:szCs w:val="24"/>
        </w:rPr>
        <w:t xml:space="preserve">Parágrafo único. Na hipótese tratada no </w:t>
      </w:r>
      <w:r w:rsidRPr="008A2235">
        <w:rPr>
          <w:rFonts w:cs="Arial"/>
          <w:b w:val="0"/>
          <w:i/>
          <w:sz w:val="24"/>
          <w:szCs w:val="24"/>
        </w:rPr>
        <w:t>caput</w:t>
      </w:r>
      <w:r w:rsidRPr="008A2235">
        <w:rPr>
          <w:rFonts w:cs="Arial"/>
          <w:b w:val="0"/>
          <w:sz w:val="24"/>
          <w:szCs w:val="24"/>
        </w:rPr>
        <w:t xml:space="preserve">, a base de cálculo do ISSQN será arbitrada segundo os critérios da Tabela III-A, ou por Índice de Referência, estabelecido em regulamento. </w:t>
      </w:r>
    </w:p>
    <w:p w14:paraId="20484C4D" w14:textId="77777777" w:rsidR="007B16B9" w:rsidRPr="008A2235" w:rsidRDefault="007B16B9" w:rsidP="008D7A8C">
      <w:pPr>
        <w:rPr>
          <w:rFonts w:cs="Arial"/>
        </w:rPr>
      </w:pPr>
    </w:p>
    <w:p w14:paraId="10A3EC42" w14:textId="77777777" w:rsidR="007B16B9" w:rsidRPr="008A2235" w:rsidRDefault="007B16B9" w:rsidP="008D7A8C">
      <w:pPr>
        <w:spacing w:after="120"/>
        <w:rPr>
          <w:rFonts w:cs="Arial"/>
        </w:rPr>
      </w:pPr>
      <w:r w:rsidRPr="008A2235">
        <w:rPr>
          <w:rFonts w:cs="Arial"/>
        </w:rPr>
        <w:t xml:space="preserve">Art. 382. Considera-se incorporação imobiliária a atividade exercida com o objetivo de promover e realizar a construção para alienação total ou parcial de edificações ou conjunto de edificações de unidades autônomas. </w:t>
      </w:r>
    </w:p>
    <w:p w14:paraId="78DB01B8" w14:textId="77777777" w:rsidR="007B16B9" w:rsidRPr="008A2235" w:rsidRDefault="007B16B9" w:rsidP="00E40D3D">
      <w:pPr>
        <w:spacing w:after="120"/>
        <w:rPr>
          <w:rFonts w:cs="Arial"/>
        </w:rPr>
      </w:pPr>
      <w:r w:rsidRPr="008A2235">
        <w:rPr>
          <w:rFonts w:cs="Arial"/>
        </w:rPr>
        <w:t xml:space="preserve">§ 1º. Considera-se incorporador qualquer pessoa física ou jurídica que, embora não efetuando a construção, compromisse ou realize a venda de frações ideais de terreno, efetivando a vinculação de tais frações a unidades autônomas, às edificações em construção ou a serem construídas sob regime de condomínio ou, ainda, a pessoa que meramente aceite proposta para efetivação dessas transações, coordenando ou levando a termo a incorporação e responsabilizando-se, conforme o caso, pela entrega das obras concluídas, pelo seu preço e demais condições estipuladas. </w:t>
      </w:r>
    </w:p>
    <w:p w14:paraId="52294447" w14:textId="77777777" w:rsidR="007B16B9" w:rsidRPr="008A2235" w:rsidRDefault="007B16B9" w:rsidP="00E40D3D">
      <w:pPr>
        <w:rPr>
          <w:rFonts w:cs="Arial"/>
        </w:rPr>
      </w:pPr>
      <w:r w:rsidRPr="008A2235">
        <w:rPr>
          <w:rFonts w:cs="Arial"/>
        </w:rPr>
        <w:t xml:space="preserve">§ 2º. Entende-se também como incorporador o proprietário ou titular de direitos aquisitivos que contrate a construção de edifícios destinados à constituição de condomínios, sempre que iniciarem as alienações antes da conclusão das obras. </w:t>
      </w:r>
    </w:p>
    <w:p w14:paraId="142D31DC" w14:textId="77777777" w:rsidR="007B16B9" w:rsidRPr="008A2235" w:rsidRDefault="007B16B9" w:rsidP="007B16B9">
      <w:pPr>
        <w:rPr>
          <w:rFonts w:cs="Arial"/>
        </w:rPr>
      </w:pPr>
    </w:p>
    <w:p w14:paraId="24DE8523" w14:textId="77777777" w:rsidR="007B16B9" w:rsidRPr="008A2235" w:rsidRDefault="007B16B9" w:rsidP="00E40D3D">
      <w:pPr>
        <w:rPr>
          <w:rFonts w:cs="Arial"/>
        </w:rPr>
      </w:pPr>
      <w:r w:rsidRPr="008A2235">
        <w:rPr>
          <w:rFonts w:cs="Arial"/>
        </w:rPr>
        <w:t xml:space="preserve">Art. 383. O ISS não incidirá sobre a construção feita pelo próprio incorporador, em terreno próprio, devendo ser tributados os serviços de construção executados por terceiros. </w:t>
      </w:r>
    </w:p>
    <w:p w14:paraId="2A90844F" w14:textId="77777777" w:rsidR="008D7A8C" w:rsidRPr="008A2235" w:rsidRDefault="008D7A8C" w:rsidP="007B16B9">
      <w:pPr>
        <w:ind w:firstLine="708"/>
        <w:rPr>
          <w:rFonts w:cs="Arial"/>
        </w:rPr>
      </w:pPr>
    </w:p>
    <w:p w14:paraId="07A65CBF" w14:textId="77777777" w:rsidR="007B16B9" w:rsidRPr="008A2235" w:rsidRDefault="007B16B9" w:rsidP="007B16B9">
      <w:pPr>
        <w:rPr>
          <w:rFonts w:cs="Arial"/>
        </w:rPr>
      </w:pPr>
    </w:p>
    <w:p w14:paraId="1440B460" w14:textId="77777777" w:rsidR="007B16B9" w:rsidRPr="008A2235" w:rsidRDefault="007B16B9" w:rsidP="008226AD">
      <w:pPr>
        <w:pStyle w:val="Ttulo2"/>
      </w:pPr>
      <w:bookmarkStart w:id="356" w:name="_Toc147923356"/>
      <w:r w:rsidRPr="008A2235">
        <w:t>Subseção III</w:t>
      </w:r>
      <w:bookmarkEnd w:id="356"/>
    </w:p>
    <w:p w14:paraId="11548811" w14:textId="77777777" w:rsidR="007B16B9" w:rsidRPr="008A2235" w:rsidRDefault="007B16B9" w:rsidP="008226AD">
      <w:pPr>
        <w:pStyle w:val="Ttulo2"/>
      </w:pPr>
      <w:bookmarkStart w:id="357" w:name="_Toc147923357"/>
      <w:r w:rsidRPr="008A2235">
        <w:t>Do ISS Fixo</w:t>
      </w:r>
      <w:bookmarkEnd w:id="357"/>
    </w:p>
    <w:p w14:paraId="72F4A8B3" w14:textId="77777777" w:rsidR="007B16B9" w:rsidRPr="008A2235" w:rsidRDefault="007B16B9" w:rsidP="007B16B9">
      <w:pPr>
        <w:jc w:val="center"/>
        <w:rPr>
          <w:rFonts w:cs="Arial"/>
          <w:b/>
        </w:rPr>
      </w:pPr>
    </w:p>
    <w:p w14:paraId="2EF8C188" w14:textId="77777777" w:rsidR="007B16B9" w:rsidRPr="008A2235" w:rsidRDefault="007B16B9" w:rsidP="00F96874">
      <w:pPr>
        <w:spacing w:after="120"/>
        <w:rPr>
          <w:rFonts w:cs="Arial"/>
        </w:rPr>
      </w:pPr>
      <w:r w:rsidRPr="008A2235">
        <w:rPr>
          <w:rFonts w:cs="Arial"/>
        </w:rPr>
        <w:t>Art. 384. Quando se tratar de prestação de serviços sob a forma de trabalho pessoal do próprio contribuinte, o imposto será pago anualmente, no valor fixo</w:t>
      </w:r>
      <w:r w:rsidRPr="008A2235">
        <w:rPr>
          <w:rFonts w:cs="Arial"/>
          <w:b/>
          <w:bCs/>
        </w:rPr>
        <w:t xml:space="preserve"> </w:t>
      </w:r>
      <w:r w:rsidRPr="008A2235">
        <w:rPr>
          <w:rFonts w:cs="Arial"/>
        </w:rPr>
        <w:t>correspondente a UFMAP - Unidades Fiscais do Município Monte Azul Paulista, por ano conforme atividades específicas na Tabela III da Lista de Serviços.</w:t>
      </w:r>
    </w:p>
    <w:p w14:paraId="36B12634" w14:textId="581B0033" w:rsidR="007B16B9" w:rsidRPr="008A2235" w:rsidRDefault="007B16B9" w:rsidP="00F96874">
      <w:pPr>
        <w:spacing w:after="120"/>
        <w:rPr>
          <w:rFonts w:cs="Arial"/>
        </w:rPr>
      </w:pPr>
      <w:r w:rsidRPr="008A2235">
        <w:rPr>
          <w:rFonts w:cs="Arial"/>
        </w:rPr>
        <w:t>§ 1º. Considera-se serviço sob a forma de trabalho pessoal, para fins de tributação, a atividade profissional desenvolvida de modo individual e exclusivo por pessoa física, desprovida de conotação empresarial e sem a interferência e/ou a participação de outros profissionais na sua produção.</w:t>
      </w:r>
    </w:p>
    <w:p w14:paraId="4513774D" w14:textId="77777777" w:rsidR="007B16B9" w:rsidRPr="008A2235" w:rsidRDefault="007B16B9" w:rsidP="005F3516">
      <w:pPr>
        <w:rPr>
          <w:rFonts w:cs="Arial"/>
        </w:rPr>
      </w:pPr>
      <w:r w:rsidRPr="008A2235">
        <w:rPr>
          <w:rFonts w:cs="Arial"/>
        </w:rPr>
        <w:t>§ 2º. Não desqualifica o serviço pessoal a contratação de profissionais para a execução de serviços não relacionados com o objeto fim da atividade do prestador.</w:t>
      </w:r>
    </w:p>
    <w:p w14:paraId="16D499B8" w14:textId="77777777" w:rsidR="007B16B9" w:rsidRPr="008A2235" w:rsidRDefault="007B16B9" w:rsidP="007B16B9">
      <w:pPr>
        <w:ind w:firstLine="708"/>
        <w:rPr>
          <w:rFonts w:cs="Arial"/>
        </w:rPr>
      </w:pPr>
    </w:p>
    <w:p w14:paraId="7519EC07" w14:textId="77777777" w:rsidR="007B16B9" w:rsidRPr="008A2235" w:rsidRDefault="007B16B9" w:rsidP="00F96874">
      <w:pPr>
        <w:spacing w:after="120"/>
        <w:rPr>
          <w:rFonts w:cs="Arial"/>
        </w:rPr>
      </w:pPr>
      <w:r w:rsidRPr="008A2235">
        <w:rPr>
          <w:rFonts w:cs="Arial"/>
        </w:rPr>
        <w:t xml:space="preserve">Art. 385.  As sociedades de profissionais ficarão sujeitas ao imposto na forma do art. 384, </w:t>
      </w:r>
      <w:r w:rsidRPr="008A2235">
        <w:rPr>
          <w:rFonts w:cs="Arial"/>
          <w:i/>
        </w:rPr>
        <w:t>caput</w:t>
      </w:r>
      <w:r w:rsidRPr="008A2235">
        <w:rPr>
          <w:rFonts w:cs="Arial"/>
        </w:rPr>
        <w:t>, calculado em relação a cada profissional habilitado, sócio, empregado ou não, que preste serviços em nome da sociedade.</w:t>
      </w:r>
    </w:p>
    <w:p w14:paraId="299187F3" w14:textId="77777777" w:rsidR="007B16B9" w:rsidRPr="008A2235" w:rsidRDefault="007B16B9" w:rsidP="00F96874">
      <w:pPr>
        <w:spacing w:after="120"/>
        <w:rPr>
          <w:rFonts w:cs="Arial"/>
        </w:rPr>
      </w:pPr>
      <w:r w:rsidRPr="008A2235">
        <w:rPr>
          <w:rFonts w:cs="Arial"/>
        </w:rPr>
        <w:t>§ 1º. Considera-se sociedade de profissionais, para fins do disposto neste artigo, a sociedade simples de responsabilidade ilimitada constituída de profissionais que prestem os seguintes serviços constantes da Lista de Serviços anexa ao presente Código:</w:t>
      </w:r>
    </w:p>
    <w:p w14:paraId="19533FB1" w14:textId="073679F8" w:rsidR="007B16B9" w:rsidRPr="008A2235" w:rsidRDefault="007B16B9" w:rsidP="007B16B9">
      <w:pPr>
        <w:rPr>
          <w:rFonts w:cs="Arial"/>
        </w:rPr>
      </w:pPr>
      <w:r w:rsidRPr="008A2235">
        <w:rPr>
          <w:rFonts w:cs="Arial"/>
        </w:rPr>
        <w:t xml:space="preserve">I - </w:t>
      </w:r>
      <w:proofErr w:type="gramStart"/>
      <w:r w:rsidRPr="008A2235">
        <w:rPr>
          <w:rFonts w:cs="Arial"/>
        </w:rPr>
        <w:t>médicos</w:t>
      </w:r>
      <w:proofErr w:type="gramEnd"/>
      <w:r w:rsidRPr="008A2235">
        <w:rPr>
          <w:rFonts w:cs="Arial"/>
        </w:rPr>
        <w:t>, inclusive análises clínicas, eletricidade médica, radioterapia, ultrassonografia, radiologia, tomografia e congêneres;</w:t>
      </w:r>
    </w:p>
    <w:p w14:paraId="29BF3A26" w14:textId="31859024" w:rsidR="007B16B9" w:rsidRPr="008A2235" w:rsidRDefault="007B16B9" w:rsidP="007B16B9">
      <w:pPr>
        <w:rPr>
          <w:rFonts w:cs="Arial"/>
        </w:rPr>
      </w:pPr>
      <w:r w:rsidRPr="008A2235">
        <w:rPr>
          <w:rFonts w:cs="Arial"/>
        </w:rPr>
        <w:t xml:space="preserve">II - </w:t>
      </w:r>
      <w:proofErr w:type="gramStart"/>
      <w:r w:rsidRPr="008A2235">
        <w:rPr>
          <w:rFonts w:cs="Arial"/>
        </w:rPr>
        <w:t>enfermeiros</w:t>
      </w:r>
      <w:proofErr w:type="gramEnd"/>
      <w:r w:rsidRPr="008A2235">
        <w:rPr>
          <w:rFonts w:cs="Arial"/>
        </w:rPr>
        <w:t xml:space="preserve">, obstetras, </w:t>
      </w:r>
      <w:proofErr w:type="spellStart"/>
      <w:r w:rsidRPr="008A2235">
        <w:rPr>
          <w:rFonts w:cs="Arial"/>
        </w:rPr>
        <w:t>ortópticos</w:t>
      </w:r>
      <w:proofErr w:type="spellEnd"/>
      <w:r w:rsidRPr="008A2235">
        <w:rPr>
          <w:rFonts w:cs="Arial"/>
        </w:rPr>
        <w:t>, fonoaudiólogos, protéticos (prótese dentária);</w:t>
      </w:r>
    </w:p>
    <w:p w14:paraId="28269D45" w14:textId="3190DF7B" w:rsidR="007B16B9" w:rsidRPr="008A2235" w:rsidRDefault="007B16B9" w:rsidP="007B16B9">
      <w:pPr>
        <w:rPr>
          <w:rFonts w:cs="Arial"/>
        </w:rPr>
      </w:pPr>
      <w:r w:rsidRPr="008A2235">
        <w:rPr>
          <w:rFonts w:cs="Arial"/>
        </w:rPr>
        <w:t>III - médicos veterinários;</w:t>
      </w:r>
    </w:p>
    <w:p w14:paraId="6C6C3542" w14:textId="340D4024" w:rsidR="007B16B9" w:rsidRPr="008A2235" w:rsidRDefault="007B16B9" w:rsidP="007B16B9">
      <w:pPr>
        <w:rPr>
          <w:rFonts w:cs="Arial"/>
        </w:rPr>
      </w:pPr>
      <w:r w:rsidRPr="008A2235">
        <w:rPr>
          <w:rFonts w:cs="Arial"/>
        </w:rPr>
        <w:t xml:space="preserve">IV - </w:t>
      </w:r>
      <w:proofErr w:type="gramStart"/>
      <w:r w:rsidRPr="008A2235">
        <w:rPr>
          <w:rFonts w:cs="Arial"/>
        </w:rPr>
        <w:t>contabilidade</w:t>
      </w:r>
      <w:proofErr w:type="gramEnd"/>
      <w:r w:rsidRPr="008A2235">
        <w:rPr>
          <w:rFonts w:cs="Arial"/>
        </w:rPr>
        <w:t>, auditoria, técnicos em contabilidade e congêneres;</w:t>
      </w:r>
    </w:p>
    <w:p w14:paraId="0E4412FA" w14:textId="777D101B" w:rsidR="007B16B9" w:rsidRPr="008A2235" w:rsidRDefault="007B16B9" w:rsidP="007B16B9">
      <w:pPr>
        <w:rPr>
          <w:rFonts w:cs="Arial"/>
        </w:rPr>
      </w:pPr>
      <w:r w:rsidRPr="008A2235">
        <w:rPr>
          <w:rFonts w:cs="Arial"/>
        </w:rPr>
        <w:t xml:space="preserve">V - </w:t>
      </w:r>
      <w:proofErr w:type="gramStart"/>
      <w:r w:rsidRPr="008A2235">
        <w:rPr>
          <w:rFonts w:cs="Arial"/>
        </w:rPr>
        <w:t>agentes</w:t>
      </w:r>
      <w:proofErr w:type="gramEnd"/>
      <w:r w:rsidRPr="008A2235">
        <w:rPr>
          <w:rFonts w:cs="Arial"/>
        </w:rPr>
        <w:t xml:space="preserve"> de propriedade industrial;</w:t>
      </w:r>
    </w:p>
    <w:p w14:paraId="6498A6CF" w14:textId="0CD11DF4" w:rsidR="007B16B9" w:rsidRPr="008A2235" w:rsidRDefault="007B16B9" w:rsidP="007B16B9">
      <w:pPr>
        <w:rPr>
          <w:rFonts w:cs="Arial"/>
        </w:rPr>
      </w:pPr>
      <w:r w:rsidRPr="008A2235">
        <w:rPr>
          <w:rFonts w:cs="Arial"/>
        </w:rPr>
        <w:t xml:space="preserve">VI - </w:t>
      </w:r>
      <w:proofErr w:type="gramStart"/>
      <w:r w:rsidRPr="008A2235">
        <w:rPr>
          <w:rFonts w:cs="Arial"/>
        </w:rPr>
        <w:t>advogados</w:t>
      </w:r>
      <w:proofErr w:type="gramEnd"/>
      <w:r w:rsidRPr="008A2235">
        <w:rPr>
          <w:rFonts w:cs="Arial"/>
        </w:rPr>
        <w:t>;</w:t>
      </w:r>
    </w:p>
    <w:p w14:paraId="4F44308F" w14:textId="4591FE2F" w:rsidR="007B16B9" w:rsidRPr="008A2235" w:rsidRDefault="007B16B9" w:rsidP="007B16B9">
      <w:pPr>
        <w:rPr>
          <w:rFonts w:cs="Arial"/>
        </w:rPr>
      </w:pPr>
      <w:r w:rsidRPr="008A2235">
        <w:rPr>
          <w:rFonts w:cs="Arial"/>
        </w:rPr>
        <w:t>VII - engenheiros, arquitetos, urbanistas e agrônomos;</w:t>
      </w:r>
    </w:p>
    <w:p w14:paraId="0607C43B" w14:textId="4D76DB0D" w:rsidR="007B16B9" w:rsidRPr="008A2235" w:rsidRDefault="007B16B9" w:rsidP="007B16B9">
      <w:pPr>
        <w:rPr>
          <w:rFonts w:cs="Arial"/>
        </w:rPr>
      </w:pPr>
      <w:r w:rsidRPr="008A2235">
        <w:rPr>
          <w:rFonts w:cs="Arial"/>
        </w:rPr>
        <w:t>VIII - dentistas;</w:t>
      </w:r>
    </w:p>
    <w:p w14:paraId="72FFBC95" w14:textId="1C15AF18" w:rsidR="007B16B9" w:rsidRPr="008A2235" w:rsidRDefault="007B16B9" w:rsidP="007B16B9">
      <w:pPr>
        <w:rPr>
          <w:rFonts w:cs="Arial"/>
        </w:rPr>
      </w:pPr>
      <w:r w:rsidRPr="008A2235">
        <w:rPr>
          <w:rFonts w:cs="Arial"/>
        </w:rPr>
        <w:t xml:space="preserve">IX - </w:t>
      </w:r>
      <w:proofErr w:type="gramStart"/>
      <w:r w:rsidRPr="008A2235">
        <w:rPr>
          <w:rFonts w:cs="Arial"/>
        </w:rPr>
        <w:t>economistas</w:t>
      </w:r>
      <w:proofErr w:type="gramEnd"/>
      <w:r w:rsidRPr="008A2235">
        <w:rPr>
          <w:rFonts w:cs="Arial"/>
        </w:rPr>
        <w:t>;</w:t>
      </w:r>
    </w:p>
    <w:p w14:paraId="57F2A653" w14:textId="75AA7E60" w:rsidR="007B16B9" w:rsidRPr="008A2235" w:rsidRDefault="007B16B9" w:rsidP="007B16B9">
      <w:pPr>
        <w:rPr>
          <w:rFonts w:cs="Arial"/>
        </w:rPr>
      </w:pPr>
      <w:r w:rsidRPr="008A2235">
        <w:rPr>
          <w:rFonts w:cs="Arial"/>
        </w:rPr>
        <w:t xml:space="preserve">X – </w:t>
      </w:r>
      <w:proofErr w:type="gramStart"/>
      <w:r w:rsidRPr="008A2235">
        <w:rPr>
          <w:rFonts w:cs="Arial"/>
        </w:rPr>
        <w:t>psicólogos</w:t>
      </w:r>
      <w:proofErr w:type="gramEnd"/>
      <w:r w:rsidRPr="008A2235">
        <w:rPr>
          <w:rFonts w:cs="Arial"/>
        </w:rPr>
        <w:t>, pedagogos;</w:t>
      </w:r>
    </w:p>
    <w:p w14:paraId="12E3A448" w14:textId="07C2EA90" w:rsidR="007B16B9" w:rsidRPr="008A2235" w:rsidRDefault="007B16B9" w:rsidP="007B16B9">
      <w:pPr>
        <w:rPr>
          <w:rFonts w:cs="Arial"/>
        </w:rPr>
      </w:pPr>
      <w:r w:rsidRPr="008A2235">
        <w:rPr>
          <w:rFonts w:cs="Arial"/>
        </w:rPr>
        <w:t xml:space="preserve">XI – Terapia ocupacional, Fisioterapia; </w:t>
      </w:r>
    </w:p>
    <w:p w14:paraId="422227BC" w14:textId="217BE17D" w:rsidR="007B16B9" w:rsidRPr="008A2235" w:rsidRDefault="007B16B9" w:rsidP="007B16B9">
      <w:pPr>
        <w:rPr>
          <w:rFonts w:cs="Arial"/>
        </w:rPr>
      </w:pPr>
      <w:r w:rsidRPr="008A2235">
        <w:rPr>
          <w:rFonts w:cs="Arial"/>
        </w:rPr>
        <w:t>XII – Nutricionista;</w:t>
      </w:r>
    </w:p>
    <w:p w14:paraId="335B3F60" w14:textId="28863F12" w:rsidR="007B16B9" w:rsidRPr="008A2235" w:rsidRDefault="007B16B9" w:rsidP="00F96874">
      <w:pPr>
        <w:spacing w:after="120"/>
        <w:rPr>
          <w:rFonts w:cs="Arial"/>
        </w:rPr>
      </w:pPr>
      <w:r w:rsidRPr="008A2235">
        <w:rPr>
          <w:rFonts w:cs="Arial"/>
        </w:rPr>
        <w:t>XIII – Representantes de qualquer natureza.</w:t>
      </w:r>
    </w:p>
    <w:p w14:paraId="2C148F95" w14:textId="77777777" w:rsidR="007B16B9" w:rsidRPr="008A2235" w:rsidRDefault="007B16B9" w:rsidP="00F96874">
      <w:pPr>
        <w:spacing w:after="120"/>
        <w:rPr>
          <w:rFonts w:cs="Arial"/>
        </w:rPr>
      </w:pPr>
      <w:r w:rsidRPr="008A2235">
        <w:rPr>
          <w:rFonts w:cs="Arial"/>
        </w:rPr>
        <w:t>§ 2º. As sociedades de que trata o parágrafo anterior são aquelas cujos profissionais, sócios, empregados ou não, sejam habilitados ao exercício da mesma atividade e todos eles prestem serviços pessoalmente, em nome da sociedade, assumindo responsabilidade pessoal, nos termos da legislação específica.</w:t>
      </w:r>
    </w:p>
    <w:p w14:paraId="27CC5962" w14:textId="77777777" w:rsidR="007B16B9" w:rsidRPr="008A2235" w:rsidRDefault="007B16B9" w:rsidP="00F96874">
      <w:pPr>
        <w:spacing w:after="120"/>
        <w:rPr>
          <w:rFonts w:cs="Arial"/>
        </w:rPr>
      </w:pPr>
      <w:r w:rsidRPr="008A2235">
        <w:rPr>
          <w:rFonts w:cs="Arial"/>
        </w:rPr>
        <w:t>§ 3º. Excluem-se do disposto no § 2º deste artigo as sociedades que:</w:t>
      </w:r>
    </w:p>
    <w:p w14:paraId="0C3CE204" w14:textId="77777777" w:rsidR="007B16B9" w:rsidRPr="008A2235" w:rsidRDefault="007B16B9" w:rsidP="00F96874">
      <w:pPr>
        <w:rPr>
          <w:rFonts w:cs="Arial"/>
        </w:rPr>
      </w:pPr>
      <w:r w:rsidRPr="008A2235">
        <w:rPr>
          <w:rFonts w:cs="Arial"/>
        </w:rPr>
        <w:t xml:space="preserve">I - </w:t>
      </w:r>
      <w:proofErr w:type="gramStart"/>
      <w:r w:rsidRPr="008A2235">
        <w:rPr>
          <w:rFonts w:cs="Arial"/>
        </w:rPr>
        <w:t>tenham</w:t>
      </w:r>
      <w:proofErr w:type="gramEnd"/>
      <w:r w:rsidRPr="008A2235">
        <w:rPr>
          <w:rFonts w:cs="Arial"/>
        </w:rPr>
        <w:t xml:space="preserve"> como sócia outra pessoa jurídica;</w:t>
      </w:r>
    </w:p>
    <w:p w14:paraId="16B759AB" w14:textId="77777777" w:rsidR="007B16B9" w:rsidRPr="008A2235" w:rsidRDefault="007B16B9" w:rsidP="00F96874">
      <w:pPr>
        <w:rPr>
          <w:rFonts w:cs="Arial"/>
        </w:rPr>
      </w:pPr>
      <w:r w:rsidRPr="008A2235">
        <w:rPr>
          <w:rFonts w:cs="Arial"/>
        </w:rPr>
        <w:t xml:space="preserve">II - </w:t>
      </w:r>
      <w:proofErr w:type="gramStart"/>
      <w:r w:rsidRPr="008A2235">
        <w:rPr>
          <w:rFonts w:cs="Arial"/>
        </w:rPr>
        <w:t>sejam</w:t>
      </w:r>
      <w:proofErr w:type="gramEnd"/>
      <w:r w:rsidRPr="008A2235">
        <w:rPr>
          <w:rFonts w:cs="Arial"/>
        </w:rPr>
        <w:t xml:space="preserve"> sócias de outras sociedades;</w:t>
      </w:r>
    </w:p>
    <w:p w14:paraId="12F7C107" w14:textId="77777777" w:rsidR="007B16B9" w:rsidRPr="008A2235" w:rsidRDefault="007B16B9" w:rsidP="00F96874">
      <w:pPr>
        <w:rPr>
          <w:rFonts w:cs="Arial"/>
        </w:rPr>
      </w:pPr>
      <w:r w:rsidRPr="008A2235">
        <w:rPr>
          <w:rFonts w:cs="Arial"/>
        </w:rPr>
        <w:t>III - desenvolvam atividade diversa daquela a que estejam habilitados profissionalmente os sócios;</w:t>
      </w:r>
    </w:p>
    <w:p w14:paraId="45B4DD18" w14:textId="77777777" w:rsidR="007B16B9" w:rsidRPr="008A2235" w:rsidRDefault="007B16B9" w:rsidP="00F96874">
      <w:pPr>
        <w:rPr>
          <w:rFonts w:cs="Arial"/>
        </w:rPr>
      </w:pPr>
      <w:r w:rsidRPr="008A2235">
        <w:rPr>
          <w:rFonts w:cs="Arial"/>
        </w:rPr>
        <w:t xml:space="preserve">IV - </w:t>
      </w:r>
      <w:proofErr w:type="gramStart"/>
      <w:r w:rsidRPr="008A2235">
        <w:rPr>
          <w:rFonts w:cs="Arial"/>
        </w:rPr>
        <w:t>tenham</w:t>
      </w:r>
      <w:proofErr w:type="gramEnd"/>
      <w:r w:rsidRPr="008A2235">
        <w:rPr>
          <w:rFonts w:cs="Arial"/>
        </w:rPr>
        <w:t xml:space="preserve"> sócio que delas participe tão-somente para aportar capital ou administrar;</w:t>
      </w:r>
    </w:p>
    <w:p w14:paraId="4692BA5C" w14:textId="77777777" w:rsidR="007B16B9" w:rsidRPr="008A2235" w:rsidRDefault="007B16B9" w:rsidP="00F96874">
      <w:pPr>
        <w:rPr>
          <w:rFonts w:cs="Arial"/>
        </w:rPr>
      </w:pPr>
      <w:r w:rsidRPr="008A2235">
        <w:rPr>
          <w:rFonts w:cs="Arial"/>
        </w:rPr>
        <w:t xml:space="preserve">V - </w:t>
      </w:r>
      <w:proofErr w:type="gramStart"/>
      <w:r w:rsidRPr="008A2235">
        <w:rPr>
          <w:rFonts w:cs="Arial"/>
        </w:rPr>
        <w:t>tenham</w:t>
      </w:r>
      <w:proofErr w:type="gramEnd"/>
      <w:r w:rsidRPr="008A2235">
        <w:rPr>
          <w:rFonts w:cs="Arial"/>
        </w:rPr>
        <w:t xml:space="preserve"> sócio não habilitado para o exercício pleno do objeto social da sociedade;</w:t>
      </w:r>
    </w:p>
    <w:p w14:paraId="060430B2" w14:textId="77777777" w:rsidR="007B16B9" w:rsidRPr="008A2235" w:rsidRDefault="007B16B9" w:rsidP="00F96874">
      <w:pPr>
        <w:rPr>
          <w:rFonts w:cs="Arial"/>
        </w:rPr>
      </w:pPr>
      <w:r w:rsidRPr="008A2235">
        <w:rPr>
          <w:rFonts w:cs="Arial"/>
        </w:rPr>
        <w:t xml:space="preserve">VI - </w:t>
      </w:r>
      <w:proofErr w:type="gramStart"/>
      <w:r w:rsidRPr="008A2235">
        <w:rPr>
          <w:rFonts w:cs="Arial"/>
        </w:rPr>
        <w:t>sejam</w:t>
      </w:r>
      <w:proofErr w:type="gramEnd"/>
      <w:r w:rsidRPr="008A2235">
        <w:rPr>
          <w:rFonts w:cs="Arial"/>
        </w:rPr>
        <w:t xml:space="preserve"> formadas por sócios não </w:t>
      </w:r>
      <w:proofErr w:type="spellStart"/>
      <w:r w:rsidRPr="008A2235">
        <w:rPr>
          <w:rFonts w:cs="Arial"/>
        </w:rPr>
        <w:t>exercentes</w:t>
      </w:r>
      <w:proofErr w:type="spellEnd"/>
      <w:r w:rsidRPr="008A2235">
        <w:rPr>
          <w:rFonts w:cs="Arial"/>
        </w:rPr>
        <w:t xml:space="preserve"> da mesma profissão;</w:t>
      </w:r>
    </w:p>
    <w:p w14:paraId="69CCC4E6" w14:textId="77777777" w:rsidR="007B16B9" w:rsidRPr="008A2235" w:rsidRDefault="007B16B9" w:rsidP="00F96874">
      <w:pPr>
        <w:rPr>
          <w:rFonts w:cs="Arial"/>
        </w:rPr>
      </w:pPr>
      <w:r w:rsidRPr="008A2235">
        <w:rPr>
          <w:rFonts w:cs="Arial"/>
        </w:rPr>
        <w:t xml:space="preserve">VI - </w:t>
      </w:r>
      <w:proofErr w:type="gramStart"/>
      <w:r w:rsidRPr="008A2235">
        <w:rPr>
          <w:rFonts w:cs="Arial"/>
        </w:rPr>
        <w:t>sejam</w:t>
      </w:r>
      <w:proofErr w:type="gramEnd"/>
      <w:r w:rsidRPr="008A2235">
        <w:rPr>
          <w:rFonts w:cs="Arial"/>
        </w:rPr>
        <w:t xml:space="preserve"> empresárias com registro na Junta Comercial do Estado ou quando o exercício da profissão constituir elemento de empresa.</w:t>
      </w:r>
    </w:p>
    <w:p w14:paraId="6FAA9A25" w14:textId="77777777" w:rsidR="007B16B9" w:rsidRPr="008A2235" w:rsidRDefault="007B16B9" w:rsidP="00F96874">
      <w:pPr>
        <w:rPr>
          <w:rFonts w:cs="Arial"/>
        </w:rPr>
      </w:pPr>
    </w:p>
    <w:p w14:paraId="7EE88189" w14:textId="77777777" w:rsidR="007B16B9" w:rsidRPr="008A2235" w:rsidRDefault="007B16B9" w:rsidP="00F96874">
      <w:pPr>
        <w:spacing w:after="120"/>
        <w:rPr>
          <w:rFonts w:cs="Arial"/>
        </w:rPr>
      </w:pPr>
      <w:r w:rsidRPr="008A2235">
        <w:rPr>
          <w:rFonts w:cs="Arial"/>
        </w:rPr>
        <w:t>§ 4º. Considera-se profissional habilitado, para fins de cálculo do ISSQN na modalidade fixa das sociedades profissionais, o profissional, empregado ou não, que preste serviços que constituam a atividade fim do contribuinte.</w:t>
      </w:r>
    </w:p>
    <w:p w14:paraId="7C8D66AE" w14:textId="77777777" w:rsidR="007B16B9" w:rsidRPr="008A2235" w:rsidRDefault="007B16B9" w:rsidP="00F96874">
      <w:pPr>
        <w:spacing w:after="120"/>
        <w:rPr>
          <w:rFonts w:cs="Arial"/>
        </w:rPr>
      </w:pPr>
      <w:r w:rsidRPr="008A2235">
        <w:rPr>
          <w:rFonts w:cs="Arial"/>
        </w:rPr>
        <w:t>§ 5º.</w:t>
      </w:r>
      <w:r w:rsidRPr="008A2235">
        <w:rPr>
          <w:rFonts w:cs="Arial"/>
        </w:rPr>
        <w:tab/>
        <w:t xml:space="preserve">A sociedade </w:t>
      </w:r>
      <w:proofErr w:type="spellStart"/>
      <w:r w:rsidRPr="008A2235">
        <w:rPr>
          <w:rFonts w:cs="Arial"/>
        </w:rPr>
        <w:t>exercente</w:t>
      </w:r>
      <w:proofErr w:type="spellEnd"/>
      <w:r w:rsidRPr="008A2235">
        <w:rPr>
          <w:rFonts w:cs="Arial"/>
        </w:rPr>
        <w:t xml:space="preserve"> de atividade laboratorial não tem direito ao enquadramento especial por alíquotas específicas, devendo ser tributada em função do faturamento, independentemente da condição de seus sócios.</w:t>
      </w:r>
    </w:p>
    <w:p w14:paraId="100EBED7" w14:textId="77777777" w:rsidR="007B16B9" w:rsidRPr="008A2235" w:rsidRDefault="007B16B9" w:rsidP="00F96874">
      <w:pPr>
        <w:rPr>
          <w:rFonts w:cs="Arial"/>
        </w:rPr>
      </w:pPr>
      <w:r w:rsidRPr="008A2235">
        <w:rPr>
          <w:rFonts w:cs="Arial"/>
        </w:rPr>
        <w:t>§ 6º. No âmbito do regime especial do Simples Nacional, previsto na Lei Complementar nº 123, de 14 de dezembro de 2006, a tributação fixa do ISS somente se aplicará aos contribuintes ou às atividades expressamente previstas na referida legislação, que regule o referido regime especial de tributação.</w:t>
      </w:r>
    </w:p>
    <w:p w14:paraId="40DA293A" w14:textId="77777777" w:rsidR="00F96874" w:rsidRPr="008A2235" w:rsidRDefault="00F96874" w:rsidP="00F96874">
      <w:pPr>
        <w:rPr>
          <w:rFonts w:cs="Arial"/>
        </w:rPr>
      </w:pPr>
    </w:p>
    <w:p w14:paraId="20BBF135" w14:textId="77777777" w:rsidR="007B16B9" w:rsidRPr="008A2235" w:rsidRDefault="007B16B9" w:rsidP="007B16B9">
      <w:pPr>
        <w:ind w:firstLine="708"/>
        <w:rPr>
          <w:rFonts w:cs="Arial"/>
        </w:rPr>
      </w:pPr>
    </w:p>
    <w:p w14:paraId="65215372" w14:textId="77777777" w:rsidR="007B16B9" w:rsidRPr="008A2235" w:rsidRDefault="007B16B9" w:rsidP="008226AD">
      <w:pPr>
        <w:pStyle w:val="Ttulo2"/>
      </w:pPr>
      <w:bookmarkStart w:id="358" w:name="_Toc147923358"/>
      <w:r w:rsidRPr="008A2235">
        <w:t>Subseção IV</w:t>
      </w:r>
      <w:bookmarkEnd w:id="358"/>
    </w:p>
    <w:p w14:paraId="4A8B2A69" w14:textId="77777777" w:rsidR="007B16B9" w:rsidRPr="008A2235" w:rsidRDefault="007B16B9" w:rsidP="008226AD">
      <w:pPr>
        <w:pStyle w:val="Ttulo2"/>
      </w:pPr>
      <w:bookmarkStart w:id="359" w:name="_Toc147923359"/>
      <w:r w:rsidRPr="008A2235">
        <w:t>Das Alíquotas Ad Valorem</w:t>
      </w:r>
      <w:bookmarkEnd w:id="359"/>
    </w:p>
    <w:p w14:paraId="57E6CA7F" w14:textId="77777777" w:rsidR="007B16B9" w:rsidRPr="008A2235" w:rsidRDefault="007B16B9" w:rsidP="007B16B9">
      <w:pPr>
        <w:rPr>
          <w:rFonts w:cs="Arial"/>
        </w:rPr>
      </w:pPr>
    </w:p>
    <w:p w14:paraId="4BF3477F" w14:textId="77777777" w:rsidR="007B16B9" w:rsidRPr="008A2235" w:rsidRDefault="007B16B9" w:rsidP="00F96874">
      <w:pPr>
        <w:rPr>
          <w:rFonts w:cs="Arial"/>
        </w:rPr>
      </w:pPr>
      <w:r w:rsidRPr="008A2235">
        <w:rPr>
          <w:rFonts w:cs="Arial"/>
        </w:rPr>
        <w:t>Art. 386. O Imposto Sobre Serviços de Qualquer Natureza – ISSQN, segundo o regime de tributação pelo preço do serviço, é devido em conformidade com os percentuais previstos na Lista de Serviços anexa ao presente Código.</w:t>
      </w:r>
    </w:p>
    <w:p w14:paraId="6977EF06" w14:textId="77777777" w:rsidR="007B16B9" w:rsidRPr="008A2235" w:rsidRDefault="007B16B9" w:rsidP="007B16B9">
      <w:pPr>
        <w:ind w:firstLine="708"/>
        <w:rPr>
          <w:rFonts w:cs="Arial"/>
        </w:rPr>
      </w:pPr>
    </w:p>
    <w:p w14:paraId="39199904" w14:textId="77777777" w:rsidR="007B16B9" w:rsidRPr="008A2235" w:rsidRDefault="007B16B9" w:rsidP="008226AD">
      <w:pPr>
        <w:pStyle w:val="Ttulo2"/>
      </w:pPr>
      <w:bookmarkStart w:id="360" w:name="_Toc147923360"/>
      <w:r w:rsidRPr="008A2235">
        <w:t>Seção V</w:t>
      </w:r>
      <w:bookmarkEnd w:id="360"/>
    </w:p>
    <w:p w14:paraId="260FEE25" w14:textId="77777777" w:rsidR="007B16B9" w:rsidRPr="008A2235" w:rsidRDefault="007B16B9" w:rsidP="008226AD">
      <w:pPr>
        <w:pStyle w:val="Ttulo2"/>
      </w:pPr>
      <w:bookmarkStart w:id="361" w:name="_Toc147923361"/>
      <w:r w:rsidRPr="008A2235">
        <w:t>Do Lançamento</w:t>
      </w:r>
      <w:bookmarkEnd w:id="361"/>
    </w:p>
    <w:p w14:paraId="4C2FC40D" w14:textId="77777777" w:rsidR="007B16B9" w:rsidRPr="008A2235" w:rsidRDefault="007B16B9" w:rsidP="005274AC">
      <w:pPr>
        <w:pStyle w:val="Ttulo"/>
      </w:pPr>
    </w:p>
    <w:p w14:paraId="5F8112EB" w14:textId="77777777" w:rsidR="007B16B9" w:rsidRPr="008A2235" w:rsidRDefault="007B16B9" w:rsidP="008226AD">
      <w:pPr>
        <w:pStyle w:val="Ttulo2"/>
      </w:pPr>
      <w:bookmarkStart w:id="362" w:name="_Toc147923362"/>
      <w:r w:rsidRPr="008A2235">
        <w:t>Subseção I</w:t>
      </w:r>
      <w:bookmarkEnd w:id="362"/>
    </w:p>
    <w:p w14:paraId="75BFA64C" w14:textId="77777777" w:rsidR="007B16B9" w:rsidRPr="008A2235" w:rsidRDefault="007B16B9" w:rsidP="008226AD">
      <w:pPr>
        <w:pStyle w:val="Ttulo2"/>
      </w:pPr>
      <w:r w:rsidRPr="008A2235">
        <w:t xml:space="preserve"> </w:t>
      </w:r>
      <w:bookmarkStart w:id="363" w:name="_Toc147923363"/>
      <w:r w:rsidRPr="008A2235">
        <w:t>Das Disposições Gerais</w:t>
      </w:r>
      <w:bookmarkEnd w:id="363"/>
    </w:p>
    <w:p w14:paraId="545BA526" w14:textId="77777777" w:rsidR="007B16B9" w:rsidRPr="008A2235" w:rsidRDefault="007B16B9" w:rsidP="007B16B9">
      <w:pPr>
        <w:jc w:val="center"/>
        <w:rPr>
          <w:rFonts w:cs="Arial"/>
        </w:rPr>
      </w:pPr>
    </w:p>
    <w:p w14:paraId="5ADB803D" w14:textId="77777777" w:rsidR="007B16B9" w:rsidRPr="008A2235" w:rsidRDefault="007B16B9" w:rsidP="00F96874">
      <w:pPr>
        <w:spacing w:after="120"/>
        <w:rPr>
          <w:rFonts w:cs="Arial"/>
        </w:rPr>
      </w:pPr>
      <w:r w:rsidRPr="008A2235">
        <w:rPr>
          <w:rFonts w:cs="Arial"/>
        </w:rPr>
        <w:t>Art. 387. O lançamento do Imposto Sobre Serviços de Qualquer Natureza – ISSQN será feito:</w:t>
      </w:r>
    </w:p>
    <w:p w14:paraId="1C7E162E" w14:textId="77777777" w:rsidR="007B16B9" w:rsidRPr="008A2235" w:rsidRDefault="007B16B9" w:rsidP="007B16B9">
      <w:pPr>
        <w:rPr>
          <w:rFonts w:cs="Arial"/>
        </w:rPr>
      </w:pPr>
      <w:r w:rsidRPr="008A2235">
        <w:rPr>
          <w:rFonts w:cs="Arial"/>
        </w:rPr>
        <w:t xml:space="preserve">I – </w:t>
      </w:r>
      <w:proofErr w:type="gramStart"/>
      <w:r w:rsidRPr="008A2235">
        <w:rPr>
          <w:rFonts w:cs="Arial"/>
        </w:rPr>
        <w:t>por</w:t>
      </w:r>
      <w:proofErr w:type="gramEnd"/>
      <w:r w:rsidRPr="008A2235">
        <w:rPr>
          <w:rFonts w:cs="Arial"/>
        </w:rPr>
        <w:t xml:space="preserve"> homologação, mediante recolhimento pelo sujeito passivo do imposto correspondente às operações tributadas em cada mês, </w:t>
      </w:r>
      <w:proofErr w:type="spellStart"/>
      <w:r w:rsidRPr="008A2235">
        <w:rPr>
          <w:rFonts w:cs="Arial"/>
        </w:rPr>
        <w:t>independente</w:t>
      </w:r>
      <w:proofErr w:type="spellEnd"/>
      <w:r w:rsidRPr="008A2235">
        <w:rPr>
          <w:rFonts w:cs="Arial"/>
        </w:rPr>
        <w:t xml:space="preserve"> de qualquer aviso, notificação ou prévio exame da autoridade administrativa; </w:t>
      </w:r>
    </w:p>
    <w:p w14:paraId="2C259C8F" w14:textId="77777777" w:rsidR="007B16B9" w:rsidRPr="008A2235" w:rsidRDefault="007B16B9" w:rsidP="007B16B9">
      <w:pPr>
        <w:rPr>
          <w:rFonts w:cs="Arial"/>
        </w:rPr>
      </w:pPr>
      <w:r w:rsidRPr="008A2235">
        <w:rPr>
          <w:rFonts w:cs="Arial"/>
        </w:rPr>
        <w:t xml:space="preserve">II – </w:t>
      </w:r>
      <w:proofErr w:type="gramStart"/>
      <w:r w:rsidRPr="008A2235">
        <w:rPr>
          <w:rFonts w:cs="Arial"/>
        </w:rPr>
        <w:t>de</w:t>
      </w:r>
      <w:proofErr w:type="gramEnd"/>
      <w:r w:rsidRPr="008A2235">
        <w:rPr>
          <w:rFonts w:cs="Arial"/>
        </w:rPr>
        <w:t xml:space="preserve"> ofício, quando calculado em função da natureza do serviço ou de outros fatores pertinentes que independam do preço do serviço, a critério da autoridade administrativa;</w:t>
      </w:r>
    </w:p>
    <w:p w14:paraId="39F3D61E" w14:textId="77777777" w:rsidR="007B16B9" w:rsidRPr="008A2235" w:rsidRDefault="007B16B9" w:rsidP="00F96874">
      <w:pPr>
        <w:spacing w:after="120"/>
        <w:rPr>
          <w:rFonts w:cs="Arial"/>
        </w:rPr>
      </w:pPr>
      <w:r w:rsidRPr="008A2235">
        <w:rPr>
          <w:rFonts w:cs="Arial"/>
        </w:rPr>
        <w:t xml:space="preserve">III – de ofício, quando em consequência </w:t>
      </w:r>
      <w:proofErr w:type="gramStart"/>
      <w:r w:rsidRPr="008A2235">
        <w:rPr>
          <w:rFonts w:cs="Arial"/>
        </w:rPr>
        <w:t>do</w:t>
      </w:r>
      <w:proofErr w:type="gramEnd"/>
      <w:r w:rsidRPr="008A2235">
        <w:rPr>
          <w:rFonts w:cs="Arial"/>
        </w:rPr>
        <w:t xml:space="preserve"> levantamento fiscal ficar constatada a falta de recolhimento total ou parcial do imposto, podendo ser lançado, a critério da autoridade administrativa, através de notificação ou por auto de infração.</w:t>
      </w:r>
    </w:p>
    <w:p w14:paraId="32254BC6" w14:textId="77777777" w:rsidR="007B16B9" w:rsidRPr="008A2235" w:rsidRDefault="007B16B9" w:rsidP="007B16B9">
      <w:pPr>
        <w:rPr>
          <w:rFonts w:cs="Arial"/>
        </w:rPr>
      </w:pPr>
      <w:r w:rsidRPr="008A2235">
        <w:rPr>
          <w:rFonts w:cs="Arial"/>
        </w:rPr>
        <w:t>Parágrafo único. Quando constatada qualquer infração tributária prevista neste Código, o lançamento da multa pecuniária se dará por auto de infração.</w:t>
      </w:r>
    </w:p>
    <w:p w14:paraId="5BD8BE40" w14:textId="77777777" w:rsidR="007B16B9" w:rsidRPr="008A2235" w:rsidRDefault="007B16B9" w:rsidP="007B16B9">
      <w:pPr>
        <w:rPr>
          <w:rFonts w:cs="Arial"/>
        </w:rPr>
      </w:pPr>
    </w:p>
    <w:p w14:paraId="2507767E" w14:textId="77777777" w:rsidR="007B16B9" w:rsidRPr="008A2235" w:rsidRDefault="007B16B9" w:rsidP="00F96874">
      <w:pPr>
        <w:spacing w:after="120"/>
        <w:rPr>
          <w:rFonts w:cs="Arial"/>
        </w:rPr>
      </w:pPr>
      <w:r w:rsidRPr="008A2235">
        <w:rPr>
          <w:rFonts w:cs="Arial"/>
        </w:rPr>
        <w:t>Art. 388. O preço de determinados serviços poderá ser fixado pela autoridade competente, da seguinte forma:</w:t>
      </w:r>
    </w:p>
    <w:p w14:paraId="4692B9CF" w14:textId="77777777" w:rsidR="007B16B9" w:rsidRPr="008A2235" w:rsidRDefault="007B16B9" w:rsidP="00F96874">
      <w:pPr>
        <w:rPr>
          <w:rFonts w:cs="Arial"/>
        </w:rPr>
      </w:pPr>
      <w:r w:rsidRPr="008A2235">
        <w:rPr>
          <w:rFonts w:cs="Arial"/>
        </w:rPr>
        <w:t xml:space="preserve">I – </w:t>
      </w:r>
      <w:proofErr w:type="gramStart"/>
      <w:r w:rsidRPr="008A2235">
        <w:rPr>
          <w:rFonts w:cs="Arial"/>
        </w:rPr>
        <w:t>em</w:t>
      </w:r>
      <w:proofErr w:type="gramEnd"/>
      <w:r w:rsidRPr="008A2235">
        <w:rPr>
          <w:rFonts w:cs="Arial"/>
        </w:rPr>
        <w:t xml:space="preserve"> pauta que reflita o corrente na praça;</w:t>
      </w:r>
    </w:p>
    <w:p w14:paraId="05EF056E" w14:textId="77777777" w:rsidR="007B16B9" w:rsidRPr="008A2235" w:rsidRDefault="007B16B9" w:rsidP="00F96874">
      <w:pPr>
        <w:rPr>
          <w:rFonts w:cs="Arial"/>
        </w:rPr>
      </w:pPr>
      <w:r w:rsidRPr="008A2235">
        <w:rPr>
          <w:rFonts w:cs="Arial"/>
        </w:rPr>
        <w:t xml:space="preserve">II – </w:t>
      </w:r>
      <w:proofErr w:type="gramStart"/>
      <w:r w:rsidRPr="008A2235">
        <w:rPr>
          <w:rFonts w:cs="Arial"/>
        </w:rPr>
        <w:t>mediante</w:t>
      </w:r>
      <w:proofErr w:type="gramEnd"/>
      <w:r w:rsidRPr="008A2235">
        <w:rPr>
          <w:rFonts w:cs="Arial"/>
        </w:rPr>
        <w:t xml:space="preserve"> estimativa;</w:t>
      </w:r>
    </w:p>
    <w:p w14:paraId="3DB00E86" w14:textId="77777777" w:rsidR="007B16B9" w:rsidRPr="008A2235" w:rsidRDefault="007B16B9" w:rsidP="00F96874">
      <w:pPr>
        <w:rPr>
          <w:rFonts w:cs="Arial"/>
        </w:rPr>
      </w:pPr>
      <w:r w:rsidRPr="008A2235">
        <w:rPr>
          <w:rFonts w:cs="Arial"/>
        </w:rPr>
        <w:t>III – por arbitramento, nos casos especificamente previstos.</w:t>
      </w:r>
    </w:p>
    <w:p w14:paraId="00E81037" w14:textId="77777777" w:rsidR="00F96874" w:rsidRPr="008A2235" w:rsidRDefault="00F96874" w:rsidP="007B16B9">
      <w:pPr>
        <w:rPr>
          <w:rFonts w:cs="Arial"/>
        </w:rPr>
      </w:pPr>
    </w:p>
    <w:p w14:paraId="262A020C" w14:textId="77777777" w:rsidR="007B16B9" w:rsidRPr="008A2235" w:rsidRDefault="007B16B9" w:rsidP="007B16B9">
      <w:pPr>
        <w:rPr>
          <w:rFonts w:cs="Arial"/>
        </w:rPr>
      </w:pPr>
    </w:p>
    <w:p w14:paraId="349D5842" w14:textId="77777777" w:rsidR="007B16B9" w:rsidRPr="008A2235" w:rsidRDefault="007B16B9" w:rsidP="008226AD">
      <w:pPr>
        <w:pStyle w:val="Ttulo2"/>
      </w:pPr>
      <w:bookmarkStart w:id="364" w:name="_Toc147923364"/>
      <w:r w:rsidRPr="008A2235">
        <w:t>Subseção II</w:t>
      </w:r>
      <w:bookmarkEnd w:id="364"/>
    </w:p>
    <w:p w14:paraId="134FA3E9" w14:textId="77777777" w:rsidR="007B16B9" w:rsidRPr="008A2235" w:rsidRDefault="007B16B9" w:rsidP="008226AD">
      <w:pPr>
        <w:pStyle w:val="Ttulo2"/>
      </w:pPr>
      <w:bookmarkStart w:id="365" w:name="_Toc147923365"/>
      <w:r w:rsidRPr="008A2235">
        <w:t>Da Estimativa</w:t>
      </w:r>
      <w:bookmarkEnd w:id="365"/>
    </w:p>
    <w:p w14:paraId="714FE381" w14:textId="77777777" w:rsidR="007B16B9" w:rsidRPr="008A2235" w:rsidRDefault="007B16B9" w:rsidP="007B16B9">
      <w:pPr>
        <w:rPr>
          <w:rFonts w:cs="Arial"/>
        </w:rPr>
      </w:pPr>
    </w:p>
    <w:p w14:paraId="20D7BF1B" w14:textId="77777777" w:rsidR="007B16B9" w:rsidRPr="008A2235" w:rsidRDefault="007B16B9" w:rsidP="00F96874">
      <w:pPr>
        <w:spacing w:after="120"/>
        <w:rPr>
          <w:rFonts w:cs="Arial"/>
        </w:rPr>
      </w:pPr>
      <w:r w:rsidRPr="008A2235">
        <w:rPr>
          <w:rFonts w:cs="Arial"/>
        </w:rPr>
        <w:t>Art. 389. O valor do imposto poderá ser fixado pela autoridade administrativa, a partir de uma base de cálculo estimada, nos seguintes casos:</w:t>
      </w:r>
    </w:p>
    <w:p w14:paraId="010B83E2" w14:textId="77777777" w:rsidR="007B16B9" w:rsidRPr="008A2235" w:rsidRDefault="007B16B9" w:rsidP="007B16B9">
      <w:pPr>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se tratar de atividade exercida em caráter provisório;</w:t>
      </w:r>
    </w:p>
    <w:p w14:paraId="31CF20A3" w14:textId="77777777" w:rsidR="007B16B9" w:rsidRPr="008A2235" w:rsidRDefault="007B16B9" w:rsidP="007B16B9">
      <w:pPr>
        <w:rPr>
          <w:rFonts w:cs="Arial"/>
        </w:rPr>
      </w:pPr>
      <w:r w:rsidRPr="008A2235">
        <w:rPr>
          <w:rFonts w:cs="Arial"/>
        </w:rPr>
        <w:t xml:space="preserve">II – </w:t>
      </w:r>
      <w:proofErr w:type="gramStart"/>
      <w:r w:rsidRPr="008A2235">
        <w:rPr>
          <w:rFonts w:cs="Arial"/>
        </w:rPr>
        <w:t>quando</w:t>
      </w:r>
      <w:proofErr w:type="gramEnd"/>
      <w:r w:rsidRPr="008A2235">
        <w:rPr>
          <w:rFonts w:cs="Arial"/>
        </w:rPr>
        <w:t xml:space="preserve"> se tratar de contribuinte de rudimentar organização;</w:t>
      </w:r>
    </w:p>
    <w:p w14:paraId="7223D525" w14:textId="77777777" w:rsidR="007B16B9" w:rsidRPr="008A2235" w:rsidRDefault="007B16B9" w:rsidP="007B16B9">
      <w:pPr>
        <w:rPr>
          <w:rFonts w:cs="Arial"/>
        </w:rPr>
      </w:pPr>
      <w:r w:rsidRPr="008A2235">
        <w:rPr>
          <w:rFonts w:cs="Arial"/>
        </w:rPr>
        <w:t>III – quando o contribuinte não tiver condições de emitir documentos fiscais ou deixar de cumprir com regularidade as obrigações acessórias previstas na legislação;</w:t>
      </w:r>
    </w:p>
    <w:p w14:paraId="63B4E02B" w14:textId="77777777" w:rsidR="007B16B9" w:rsidRPr="008A2235" w:rsidRDefault="007B16B9" w:rsidP="00F96874">
      <w:pPr>
        <w:spacing w:after="120"/>
        <w:rPr>
          <w:rFonts w:cs="Arial"/>
        </w:rPr>
      </w:pPr>
      <w:r w:rsidRPr="008A2235">
        <w:rPr>
          <w:rFonts w:cs="Arial"/>
        </w:rPr>
        <w:t xml:space="preserve">IV – </w:t>
      </w:r>
      <w:proofErr w:type="gramStart"/>
      <w:r w:rsidRPr="008A2235">
        <w:rPr>
          <w:rFonts w:cs="Arial"/>
        </w:rPr>
        <w:t>quando</w:t>
      </w:r>
      <w:proofErr w:type="gramEnd"/>
      <w:r w:rsidRPr="008A2235">
        <w:rPr>
          <w:rFonts w:cs="Arial"/>
        </w:rPr>
        <w:t xml:space="preserve"> se tratar de contribuinte ou grupo de contribuintes cuja espécie, modalidade ou volume de negócios ou de atividades, aconselhem tratamento fiscal específico, a exclusivo critério da autoridade competente.</w:t>
      </w:r>
    </w:p>
    <w:p w14:paraId="40EB9C6F" w14:textId="77777777" w:rsidR="007B16B9" w:rsidRPr="008A2235" w:rsidRDefault="007B16B9" w:rsidP="00F96874">
      <w:pPr>
        <w:spacing w:after="120"/>
        <w:rPr>
          <w:rFonts w:cs="Arial"/>
        </w:rPr>
      </w:pPr>
      <w:r w:rsidRPr="008A2235">
        <w:rPr>
          <w:rFonts w:cs="Arial"/>
        </w:rPr>
        <w:t>§ 1º. No caso do inciso I deste artigo, consideram-se provisórias as atividades cujo exercício seja de natureza temporária e estejam vinculadas a fatores ou acontecimentos ocasionais ou excepcionais.</w:t>
      </w:r>
    </w:p>
    <w:p w14:paraId="26B649C6" w14:textId="77777777" w:rsidR="007B16B9" w:rsidRPr="008A2235" w:rsidRDefault="007B16B9" w:rsidP="00F96874">
      <w:pPr>
        <w:spacing w:after="120"/>
        <w:rPr>
          <w:rFonts w:cs="Arial"/>
        </w:rPr>
      </w:pPr>
      <w:r w:rsidRPr="008A2235">
        <w:rPr>
          <w:rFonts w:cs="Arial"/>
        </w:rPr>
        <w:t>§ 2º. Na hipótese do parágrafo anterior, o imposto deverá ser pago antecipadamente, sob pena de inscrição em dívida ativa e imediata execução extrajudicial ou judicial.</w:t>
      </w:r>
    </w:p>
    <w:p w14:paraId="36179F01" w14:textId="5974DC10" w:rsidR="007B16B9" w:rsidRPr="008A2235" w:rsidRDefault="007B16B9" w:rsidP="007B16B9">
      <w:pPr>
        <w:rPr>
          <w:rFonts w:cs="Arial"/>
        </w:rPr>
      </w:pPr>
      <w:r w:rsidRPr="008A2235">
        <w:rPr>
          <w:rFonts w:cs="Arial"/>
        </w:rPr>
        <w:t xml:space="preserve">§ 3°. Quando o contribuinte se enquadrar na hipótese do inciso III, a autoridade administrativa, quando não encontrar elementos da base de cálculo do imposto, fica autorizada a </w:t>
      </w:r>
      <w:r w:rsidR="00F96874" w:rsidRPr="008A2235">
        <w:rPr>
          <w:rFonts w:cs="Arial"/>
        </w:rPr>
        <w:t>fixar</w:t>
      </w:r>
      <w:r w:rsidRPr="008A2235">
        <w:rPr>
          <w:rFonts w:cs="Arial"/>
        </w:rPr>
        <w:t xml:space="preserve"> a base de cálculo para os serviços de cemitério e terraplanagem com base na Tabela VI, anexa, a este Código.</w:t>
      </w:r>
    </w:p>
    <w:p w14:paraId="433BAA7A" w14:textId="77777777" w:rsidR="007B16B9" w:rsidRPr="008A2235" w:rsidRDefault="007B16B9" w:rsidP="007B16B9">
      <w:pPr>
        <w:rPr>
          <w:rFonts w:cs="Arial"/>
        </w:rPr>
      </w:pPr>
    </w:p>
    <w:p w14:paraId="6307DE3D" w14:textId="77777777" w:rsidR="007B16B9" w:rsidRPr="008A2235" w:rsidRDefault="007B16B9" w:rsidP="005D702E">
      <w:pPr>
        <w:spacing w:after="120"/>
        <w:rPr>
          <w:rFonts w:cs="Arial"/>
        </w:rPr>
      </w:pPr>
      <w:r w:rsidRPr="008A2235">
        <w:rPr>
          <w:rFonts w:cs="Arial"/>
        </w:rPr>
        <w:t>Art. 390. Para a fixação da base de cálculo estimada, a autoridade competente levará em consideração, conforme o caso:</w:t>
      </w:r>
    </w:p>
    <w:p w14:paraId="6A5548B3" w14:textId="77777777" w:rsidR="007B16B9" w:rsidRPr="008A2235" w:rsidRDefault="007B16B9" w:rsidP="007B16B9">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tempo de duração e a natureza do acontecimento ou da atividade;</w:t>
      </w:r>
    </w:p>
    <w:p w14:paraId="64D2F861" w14:textId="77777777" w:rsidR="007B16B9" w:rsidRPr="008A2235" w:rsidRDefault="007B16B9" w:rsidP="007B16B9">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preço corrente dos serviços;</w:t>
      </w:r>
    </w:p>
    <w:p w14:paraId="0C8F9D06" w14:textId="77777777" w:rsidR="007B16B9" w:rsidRPr="008A2235" w:rsidRDefault="007B16B9" w:rsidP="007B16B9">
      <w:pPr>
        <w:rPr>
          <w:rFonts w:cs="Arial"/>
        </w:rPr>
      </w:pPr>
      <w:r w:rsidRPr="008A2235">
        <w:rPr>
          <w:rFonts w:cs="Arial"/>
        </w:rPr>
        <w:t>III – o volume de receitas em períodos anteriores e sua projeção para os períodos seguintes, podendo observar outros contribuintes de idêntica atividade;</w:t>
      </w:r>
    </w:p>
    <w:p w14:paraId="7C87A559" w14:textId="77777777" w:rsidR="007B16B9" w:rsidRPr="008A2235" w:rsidRDefault="007B16B9" w:rsidP="007B16B9">
      <w:pPr>
        <w:rPr>
          <w:rFonts w:cs="Arial"/>
        </w:rPr>
      </w:pPr>
      <w:r w:rsidRPr="008A2235">
        <w:rPr>
          <w:rFonts w:cs="Arial"/>
        </w:rPr>
        <w:t xml:space="preserve">IV – </w:t>
      </w:r>
      <w:proofErr w:type="gramStart"/>
      <w:r w:rsidRPr="008A2235">
        <w:rPr>
          <w:rFonts w:cs="Arial"/>
        </w:rPr>
        <w:t>a</w:t>
      </w:r>
      <w:proofErr w:type="gramEnd"/>
      <w:r w:rsidRPr="008A2235">
        <w:rPr>
          <w:rFonts w:cs="Arial"/>
        </w:rPr>
        <w:t xml:space="preserve"> localização do estabelecimento;</w:t>
      </w:r>
    </w:p>
    <w:p w14:paraId="7ADF540B" w14:textId="77777777" w:rsidR="007B16B9" w:rsidRPr="008A2235" w:rsidRDefault="007B16B9" w:rsidP="007B16B9">
      <w:pPr>
        <w:rPr>
          <w:rFonts w:cs="Arial"/>
        </w:rPr>
      </w:pPr>
      <w:r w:rsidRPr="008A2235">
        <w:rPr>
          <w:rFonts w:cs="Arial"/>
        </w:rPr>
        <w:t xml:space="preserve">V – </w:t>
      </w:r>
      <w:proofErr w:type="gramStart"/>
      <w:r w:rsidRPr="008A2235">
        <w:rPr>
          <w:rFonts w:cs="Arial"/>
        </w:rPr>
        <w:t>as</w:t>
      </w:r>
      <w:proofErr w:type="gramEnd"/>
      <w:r w:rsidRPr="008A2235">
        <w:rPr>
          <w:rFonts w:cs="Arial"/>
        </w:rPr>
        <w:t xml:space="preserve"> informações do contribuinte e outros elementos informativos, inclusive estudos de órgãos públicos e entidades de classe diretamente vinculadas à atividade.</w:t>
      </w:r>
    </w:p>
    <w:p w14:paraId="64A82EFE" w14:textId="77777777" w:rsidR="007B16B9" w:rsidRPr="008A2235" w:rsidRDefault="007B16B9" w:rsidP="007B16B9">
      <w:pPr>
        <w:rPr>
          <w:rFonts w:cs="Arial"/>
        </w:rPr>
      </w:pPr>
    </w:p>
    <w:p w14:paraId="231FB000" w14:textId="77777777" w:rsidR="007B16B9" w:rsidRPr="008A2235" w:rsidRDefault="007B16B9" w:rsidP="00274FE2">
      <w:pPr>
        <w:spacing w:after="120"/>
        <w:rPr>
          <w:rFonts w:cs="Arial"/>
        </w:rPr>
      </w:pPr>
      <w:r w:rsidRPr="008A2235">
        <w:rPr>
          <w:rFonts w:cs="Arial"/>
        </w:rPr>
        <w:t>§ 1º. A base de cálculo estimada poderá, ainda, considerar o somatório dos valores das seguintes parcelas:</w:t>
      </w:r>
    </w:p>
    <w:p w14:paraId="1BD15D77" w14:textId="77777777" w:rsidR="007B16B9" w:rsidRPr="008A2235" w:rsidRDefault="007B16B9" w:rsidP="007B16B9">
      <w:pPr>
        <w:rPr>
          <w:rFonts w:cs="Arial"/>
        </w:rPr>
      </w:pPr>
      <w:r w:rsidRPr="008A2235">
        <w:rPr>
          <w:rFonts w:cs="Arial"/>
        </w:rPr>
        <w:t>a) o valor das matérias-primas, combustíveis e outros materiais consumidos ou aplicados no período;</w:t>
      </w:r>
    </w:p>
    <w:p w14:paraId="49FB6F27" w14:textId="77777777" w:rsidR="007B16B9" w:rsidRPr="008A2235" w:rsidRDefault="007B16B9" w:rsidP="007B16B9">
      <w:pPr>
        <w:rPr>
          <w:rFonts w:cs="Arial"/>
        </w:rPr>
      </w:pPr>
      <w:r w:rsidRPr="008A2235">
        <w:rPr>
          <w:rFonts w:cs="Arial"/>
        </w:rPr>
        <w:t>b) folhas de salários pagos durante o período, adicionada de todos os rendimentos pagos, inclusive honorários de diretores e retiradas de proprietários, sócios ou gerentes, bem como das respectivas obrigações trabalhistas e sociais;</w:t>
      </w:r>
    </w:p>
    <w:p w14:paraId="4DE40B9A" w14:textId="77777777" w:rsidR="007B16B9" w:rsidRPr="008A2235" w:rsidRDefault="007B16B9" w:rsidP="007B16B9">
      <w:pPr>
        <w:rPr>
          <w:rFonts w:cs="Arial"/>
        </w:rPr>
      </w:pPr>
      <w:r w:rsidRPr="008A2235">
        <w:rPr>
          <w:rFonts w:cs="Arial"/>
        </w:rPr>
        <w:t>c) aluguel mensal do imóvel e dos equipamentos ou, quando próprio, 1% (um por cento) do valor dos mesmos, computado ao mês ou fração;</w:t>
      </w:r>
    </w:p>
    <w:p w14:paraId="409DE405" w14:textId="77777777" w:rsidR="007B16B9" w:rsidRPr="008A2235" w:rsidRDefault="007B16B9" w:rsidP="007B16B9">
      <w:pPr>
        <w:rPr>
          <w:rFonts w:cs="Arial"/>
        </w:rPr>
      </w:pPr>
      <w:r w:rsidRPr="008A2235">
        <w:rPr>
          <w:rFonts w:cs="Arial"/>
        </w:rPr>
        <w:t>d) despesa com o fornecimento de água, energia, telefone e demais encargos obrigatórios ao contribuinte.</w:t>
      </w:r>
    </w:p>
    <w:p w14:paraId="04415BD4" w14:textId="77777777" w:rsidR="007B16B9" w:rsidRPr="008A2235" w:rsidRDefault="007B16B9" w:rsidP="00274FE2">
      <w:pPr>
        <w:spacing w:after="120"/>
        <w:rPr>
          <w:rFonts w:cs="Arial"/>
        </w:rPr>
      </w:pPr>
      <w:bookmarkStart w:id="366" w:name="_Hlk138405274"/>
      <w:r w:rsidRPr="008A2235">
        <w:rPr>
          <w:rFonts w:cs="Arial"/>
        </w:rPr>
        <w:t>e) os valores de pagamentos com mensalidades de contratos de prestação de serviços contábeis ou de assessorias.</w:t>
      </w:r>
    </w:p>
    <w:bookmarkEnd w:id="366"/>
    <w:p w14:paraId="0E0A3BCE" w14:textId="77777777" w:rsidR="007B16B9" w:rsidRPr="008A2235" w:rsidRDefault="007B16B9" w:rsidP="00274FE2">
      <w:pPr>
        <w:spacing w:after="120"/>
        <w:rPr>
          <w:rFonts w:cs="Arial"/>
        </w:rPr>
      </w:pPr>
      <w:r w:rsidRPr="008A2235">
        <w:rPr>
          <w:rFonts w:cs="Arial"/>
        </w:rPr>
        <w:t>§ 2º. O enquadramento do contribuinte no regime de estimativa poderá, a critério da autoridade competente, ser feito individualmente, por categorias de contribuintes e grupos ou setores de atividade.</w:t>
      </w:r>
    </w:p>
    <w:p w14:paraId="0C553309" w14:textId="77777777" w:rsidR="007B16B9" w:rsidRPr="008A2235" w:rsidRDefault="007B16B9" w:rsidP="00274FE2">
      <w:pPr>
        <w:spacing w:after="120"/>
        <w:rPr>
          <w:rFonts w:cs="Arial"/>
        </w:rPr>
      </w:pPr>
      <w:r w:rsidRPr="008A2235">
        <w:rPr>
          <w:rFonts w:cs="Arial"/>
        </w:rPr>
        <w:t>§ 3º. Quando a estimativa tiver fundamento na localização do estabelecimento, prevista no inciso IV, o sujeito passivo poderá optar pelo pagamento do imposto de acordo com o regime normal.</w:t>
      </w:r>
    </w:p>
    <w:p w14:paraId="2A4C98E5" w14:textId="77777777" w:rsidR="007B16B9" w:rsidRPr="008A2235" w:rsidRDefault="007B16B9" w:rsidP="00274FE2">
      <w:pPr>
        <w:spacing w:after="120"/>
        <w:rPr>
          <w:rFonts w:cs="Arial"/>
        </w:rPr>
      </w:pPr>
      <w:r w:rsidRPr="008A2235">
        <w:rPr>
          <w:rFonts w:cs="Arial"/>
        </w:rPr>
        <w:t>§ 4º. A aplicação do regime de estimativa independerá do fato de se encontrar o contribuinte sujeito a possuir escrita fiscal.</w:t>
      </w:r>
    </w:p>
    <w:p w14:paraId="20C0D733" w14:textId="77777777" w:rsidR="007B16B9" w:rsidRPr="008A2235" w:rsidRDefault="007B16B9" w:rsidP="007B16B9">
      <w:pPr>
        <w:rPr>
          <w:rFonts w:cs="Arial"/>
        </w:rPr>
      </w:pPr>
      <w:r w:rsidRPr="008A2235">
        <w:rPr>
          <w:rFonts w:cs="Arial"/>
        </w:rPr>
        <w:t>§ 5º. Poderá, a qualquer tempo e a critério da autoridade fiscal, ser suspensa a aplicação do regime de estimativa, de modo geral ou individual, bem como rever os valores estimados para determinado período e, se for o caso, reajustar as prestações subsequentes à revisão.</w:t>
      </w:r>
    </w:p>
    <w:p w14:paraId="210C8690" w14:textId="77777777" w:rsidR="007B16B9" w:rsidRPr="008A2235" w:rsidRDefault="007B16B9" w:rsidP="007B16B9">
      <w:pPr>
        <w:rPr>
          <w:rFonts w:cs="Arial"/>
        </w:rPr>
      </w:pPr>
    </w:p>
    <w:p w14:paraId="7892FD47" w14:textId="77777777" w:rsidR="007B16B9" w:rsidRPr="008A2235" w:rsidRDefault="007B16B9" w:rsidP="007B16B9">
      <w:pPr>
        <w:rPr>
          <w:rFonts w:cs="Arial"/>
        </w:rPr>
      </w:pPr>
      <w:r w:rsidRPr="008A2235">
        <w:rPr>
          <w:rFonts w:cs="Arial"/>
        </w:rPr>
        <w:t>Art. 391. O valor da estimativa será sempre fixado para período determinado e servirá como limite mínimo de tributação.</w:t>
      </w:r>
    </w:p>
    <w:p w14:paraId="3A0B8B1F" w14:textId="77777777" w:rsidR="007B16B9" w:rsidRPr="008A2235" w:rsidRDefault="007B16B9" w:rsidP="007B16B9">
      <w:pPr>
        <w:rPr>
          <w:rFonts w:cs="Arial"/>
        </w:rPr>
      </w:pPr>
    </w:p>
    <w:p w14:paraId="67E507B0" w14:textId="77777777" w:rsidR="007B16B9" w:rsidRPr="008A2235" w:rsidRDefault="007B16B9" w:rsidP="007B16B9">
      <w:pPr>
        <w:rPr>
          <w:rFonts w:cs="Arial"/>
        </w:rPr>
      </w:pPr>
      <w:r w:rsidRPr="008A2235">
        <w:rPr>
          <w:rFonts w:cs="Arial"/>
        </w:rPr>
        <w:t xml:space="preserve">Art. 392. </w:t>
      </w:r>
      <w:proofErr w:type="spellStart"/>
      <w:r w:rsidRPr="008A2235">
        <w:rPr>
          <w:rFonts w:cs="Arial"/>
        </w:rPr>
        <w:t>Independente</w:t>
      </w:r>
      <w:proofErr w:type="spellEnd"/>
      <w:r w:rsidRPr="008A2235">
        <w:rPr>
          <w:rFonts w:cs="Arial"/>
        </w:rPr>
        <w:t xml:space="preserve"> de qualquer procedimento fiscal, sempre que o preço total dos serviços exceder o valor fixado pela estimativa, fica o contribuinte obrigado a recolher o imposto pelo movimento econômico real apurado.</w:t>
      </w:r>
    </w:p>
    <w:p w14:paraId="5864EC90" w14:textId="77777777" w:rsidR="007B16B9" w:rsidRPr="008A2235" w:rsidRDefault="007B16B9" w:rsidP="007B16B9">
      <w:pPr>
        <w:rPr>
          <w:rFonts w:cs="Arial"/>
        </w:rPr>
      </w:pPr>
    </w:p>
    <w:p w14:paraId="32D4334B" w14:textId="77777777" w:rsidR="007B16B9" w:rsidRPr="008A2235" w:rsidRDefault="007B16B9" w:rsidP="007B16B9">
      <w:pPr>
        <w:rPr>
          <w:rFonts w:cs="Arial"/>
        </w:rPr>
      </w:pPr>
      <w:r w:rsidRPr="008A2235">
        <w:rPr>
          <w:rFonts w:cs="Arial"/>
        </w:rPr>
        <w:t>Art. 393. O valor da receita estimada será automaticamente corrigido nas mesmas datas e proporções em que ocorrer reajuste ou aumento do preço unitário dos serviços.</w:t>
      </w:r>
    </w:p>
    <w:p w14:paraId="11C09C11" w14:textId="77777777" w:rsidR="007B16B9" w:rsidRPr="008A2235" w:rsidRDefault="007B16B9" w:rsidP="007B16B9">
      <w:pPr>
        <w:rPr>
          <w:rFonts w:cs="Arial"/>
        </w:rPr>
      </w:pPr>
    </w:p>
    <w:p w14:paraId="252FE728" w14:textId="77777777" w:rsidR="007B16B9" w:rsidRPr="008A2235" w:rsidRDefault="007B16B9" w:rsidP="007B16B9">
      <w:pPr>
        <w:rPr>
          <w:rFonts w:cs="Arial"/>
        </w:rPr>
      </w:pPr>
      <w:r w:rsidRPr="008A2235">
        <w:rPr>
          <w:rFonts w:cs="Arial"/>
        </w:rPr>
        <w:t>Art. 394. Os contribuintes sujeitos ao regime de estimativa poderão ser dispensados do cumprimento das obrigações acessórias, conforme dispuser o regulamento.</w:t>
      </w:r>
    </w:p>
    <w:p w14:paraId="39C3BF1A" w14:textId="77777777" w:rsidR="007B16B9" w:rsidRPr="008A2235" w:rsidRDefault="007B16B9" w:rsidP="007B16B9">
      <w:pPr>
        <w:rPr>
          <w:rFonts w:cs="Arial"/>
        </w:rPr>
      </w:pPr>
    </w:p>
    <w:p w14:paraId="25870C8F" w14:textId="77777777" w:rsidR="007B16B9" w:rsidRPr="008A2235" w:rsidRDefault="007B16B9" w:rsidP="007B16B9">
      <w:pPr>
        <w:rPr>
          <w:rFonts w:cs="Arial"/>
        </w:rPr>
      </w:pPr>
      <w:r w:rsidRPr="008A2235">
        <w:rPr>
          <w:rFonts w:cs="Arial"/>
        </w:rPr>
        <w:t>Art. 395. Findo o exercício ou o período a que se refere à estimativa ou, ainda, suspensa a aplicação deste regime, apurar-se-ão as receitas da prestação de serviços e o montante do imposto devido pelo contribuinte. Verificada qualquer diferença entre o imposto estimado e o efetivamente devido, deverá ser recolhida no prazo previsto em regulamento.</w:t>
      </w:r>
    </w:p>
    <w:p w14:paraId="48F981B2" w14:textId="77777777" w:rsidR="007B16B9" w:rsidRPr="008A2235" w:rsidRDefault="007B16B9" w:rsidP="007B16B9">
      <w:pPr>
        <w:rPr>
          <w:rFonts w:cs="Arial"/>
        </w:rPr>
      </w:pPr>
    </w:p>
    <w:p w14:paraId="26F168E6" w14:textId="77777777" w:rsidR="007B16B9" w:rsidRPr="008A2235" w:rsidRDefault="007B16B9" w:rsidP="008226AD">
      <w:pPr>
        <w:pStyle w:val="Ttulo2"/>
      </w:pPr>
      <w:bookmarkStart w:id="367" w:name="_Toc147923366"/>
      <w:r w:rsidRPr="008A2235">
        <w:t>Subseção III</w:t>
      </w:r>
      <w:bookmarkEnd w:id="367"/>
    </w:p>
    <w:p w14:paraId="1652143A" w14:textId="77777777" w:rsidR="007B16B9" w:rsidRPr="008A2235" w:rsidRDefault="007B16B9" w:rsidP="008226AD">
      <w:pPr>
        <w:pStyle w:val="Ttulo2"/>
      </w:pPr>
      <w:bookmarkStart w:id="368" w:name="_Toc147923367"/>
      <w:r w:rsidRPr="008A2235">
        <w:t>Do ISS sobre Eventos</w:t>
      </w:r>
      <w:bookmarkEnd w:id="368"/>
    </w:p>
    <w:p w14:paraId="0B6FA2D0" w14:textId="77777777" w:rsidR="001411A7" w:rsidRPr="008A2235" w:rsidRDefault="001411A7" w:rsidP="00274FE2">
      <w:pPr>
        <w:tabs>
          <w:tab w:val="left" w:pos="0"/>
        </w:tabs>
        <w:spacing w:after="120"/>
        <w:rPr>
          <w:rFonts w:cs="Arial"/>
        </w:rPr>
      </w:pPr>
    </w:p>
    <w:p w14:paraId="65DEB249" w14:textId="28C43D47" w:rsidR="007B16B9" w:rsidRPr="008A2235" w:rsidRDefault="007B16B9" w:rsidP="00274FE2">
      <w:pPr>
        <w:tabs>
          <w:tab w:val="left" w:pos="0"/>
        </w:tabs>
        <w:spacing w:after="120"/>
        <w:rPr>
          <w:rFonts w:cs="Arial"/>
        </w:rPr>
      </w:pPr>
      <w:r w:rsidRPr="008A2235">
        <w:rPr>
          <w:rFonts w:cs="Arial"/>
        </w:rPr>
        <w:t>Art. 396. O ISS de diversões públicas, lazer, entretenimento e congêneres, especificados no item 12 da Lista de Serviços, será calculado sobre:</w:t>
      </w:r>
    </w:p>
    <w:p w14:paraId="2B6A83B8" w14:textId="77777777" w:rsidR="007B16B9" w:rsidRPr="008A2235" w:rsidRDefault="007B16B9" w:rsidP="00274FE2">
      <w:pPr>
        <w:tabs>
          <w:tab w:val="left" w:pos="0"/>
        </w:tabs>
        <w:rPr>
          <w:rFonts w:cs="Arial"/>
        </w:rPr>
      </w:pPr>
      <w:r w:rsidRPr="008A2235">
        <w:rPr>
          <w:rFonts w:cs="Arial"/>
        </w:rPr>
        <w:t xml:space="preserve">I – </w:t>
      </w:r>
      <w:proofErr w:type="gramStart"/>
      <w:r w:rsidRPr="008A2235">
        <w:rPr>
          <w:rFonts w:cs="Arial"/>
        </w:rPr>
        <w:t>o</w:t>
      </w:r>
      <w:proofErr w:type="gramEnd"/>
      <w:r w:rsidRPr="008A2235">
        <w:rPr>
          <w:rFonts w:cs="Arial"/>
        </w:rPr>
        <w:t xml:space="preserve"> preço cobrado por bilhete de ingresso ou qualquer outro meio, a título de entrada, em qualquer divertimento público, quer em recintos fechados, quer ao ar livre;</w:t>
      </w:r>
    </w:p>
    <w:p w14:paraId="304C0495" w14:textId="77777777" w:rsidR="007B16B9" w:rsidRPr="008A2235" w:rsidRDefault="007B16B9" w:rsidP="00274FE2">
      <w:pPr>
        <w:tabs>
          <w:tab w:val="left" w:pos="0"/>
        </w:tabs>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preço cobrado, por qualquer forma, a título de consumação mínima, cobertura musical, </w:t>
      </w:r>
      <w:proofErr w:type="spellStart"/>
      <w:r w:rsidRPr="008A2235">
        <w:rPr>
          <w:rFonts w:cs="Arial"/>
          <w:i/>
        </w:rPr>
        <w:t>couvert</w:t>
      </w:r>
      <w:proofErr w:type="spellEnd"/>
      <w:r w:rsidRPr="008A2235">
        <w:rPr>
          <w:rFonts w:cs="Arial"/>
        </w:rPr>
        <w:t xml:space="preserve"> e contradança, bem como pelo aluguel ou venda de mesas e lugares em clubes ou quaisquer outros estabelecimentos de diversão;</w:t>
      </w:r>
    </w:p>
    <w:p w14:paraId="6F58A0B1" w14:textId="77777777" w:rsidR="007B16B9" w:rsidRPr="008A2235" w:rsidRDefault="007B16B9" w:rsidP="00274FE2">
      <w:pPr>
        <w:tabs>
          <w:tab w:val="left" w:pos="0"/>
        </w:tabs>
        <w:rPr>
          <w:rFonts w:cs="Arial"/>
        </w:rPr>
      </w:pPr>
      <w:r w:rsidRPr="008A2235">
        <w:rPr>
          <w:rFonts w:cs="Arial"/>
        </w:rPr>
        <w:t>III – o preço cobrado pela utilização de aparelhos, armas e outros apetrechos, mecânicos ou não, assim como a ocupação de recintos instalados em parques de diversões ou em outros locais permitidos.</w:t>
      </w:r>
    </w:p>
    <w:p w14:paraId="3203A696" w14:textId="77777777" w:rsidR="00274FE2" w:rsidRPr="008A2235" w:rsidRDefault="00274FE2" w:rsidP="00274FE2">
      <w:pPr>
        <w:tabs>
          <w:tab w:val="left" w:pos="0"/>
        </w:tabs>
        <w:rPr>
          <w:rFonts w:cs="Arial"/>
        </w:rPr>
      </w:pPr>
    </w:p>
    <w:p w14:paraId="36199AF7" w14:textId="77777777" w:rsidR="007B16B9" w:rsidRPr="008A2235" w:rsidRDefault="007B16B9" w:rsidP="00274FE2">
      <w:pPr>
        <w:tabs>
          <w:tab w:val="left" w:pos="0"/>
        </w:tabs>
        <w:spacing w:after="120"/>
        <w:rPr>
          <w:rFonts w:cs="Arial"/>
        </w:rPr>
      </w:pPr>
      <w:r w:rsidRPr="008A2235">
        <w:rPr>
          <w:rFonts w:cs="Arial"/>
        </w:rPr>
        <w:t>Art. 397. Para os efeitos do artigo anterior, integra a base de cálculo do imposto, indistintamente, o valor dos ingressos, abadás, cartões ou qualquer outro meio de entrada, distribuídos a título de cortesia, quando dados em contraprestação de publicidade, hospedagem, ou qualquer tipo de benefício ou favor.</w:t>
      </w:r>
    </w:p>
    <w:p w14:paraId="0F5AC888" w14:textId="77777777" w:rsidR="007B16B9" w:rsidRPr="008A2235" w:rsidRDefault="007B16B9" w:rsidP="00274FE2">
      <w:pPr>
        <w:tabs>
          <w:tab w:val="left" w:pos="0"/>
        </w:tabs>
        <w:rPr>
          <w:rFonts w:cs="Arial"/>
        </w:rPr>
      </w:pPr>
      <w:r w:rsidRPr="008A2235">
        <w:rPr>
          <w:rFonts w:cs="Arial"/>
        </w:rPr>
        <w:t>Parágrafo único. A administração tributária municipal poderá deduzir da base de cálculo do imposto o valor das cortesias concedidas sem nenhuma contraprestação, limitado ao percentual de 10% (dez por cento) do total dos ingressos confeccionados para o evento.</w:t>
      </w:r>
    </w:p>
    <w:p w14:paraId="610F2874" w14:textId="77777777" w:rsidR="00274FE2" w:rsidRPr="008A2235" w:rsidRDefault="00274FE2" w:rsidP="00274FE2">
      <w:pPr>
        <w:tabs>
          <w:tab w:val="left" w:pos="0"/>
        </w:tabs>
        <w:rPr>
          <w:rFonts w:cs="Arial"/>
        </w:rPr>
      </w:pPr>
    </w:p>
    <w:p w14:paraId="28CBB1DF" w14:textId="77777777" w:rsidR="007B16B9" w:rsidRPr="008A2235" w:rsidRDefault="007B16B9" w:rsidP="00274FE2">
      <w:pPr>
        <w:tabs>
          <w:tab w:val="left" w:pos="0"/>
        </w:tabs>
        <w:rPr>
          <w:rFonts w:cs="Arial"/>
        </w:rPr>
      </w:pPr>
      <w:r w:rsidRPr="008A2235">
        <w:rPr>
          <w:rFonts w:cs="Arial"/>
        </w:rPr>
        <w:t>Art. 398. O recolhimento do ISS incidente sobre os serviços de que trata esta Subseção será antecipado pelo contribuinte sobre base de cálculo não inferior a 70% (sessenta por cento) da capacidade máxima de público do local do evento, firmada por declaração da Polícia Militar do Estado de São Paulo, devendo eventual diferença ser recolhida em até 3 (três) dias úteis após a sua realização.</w:t>
      </w:r>
    </w:p>
    <w:p w14:paraId="328321A5" w14:textId="77777777" w:rsidR="00274FE2" w:rsidRPr="008A2235" w:rsidRDefault="00274FE2" w:rsidP="00274FE2">
      <w:pPr>
        <w:tabs>
          <w:tab w:val="left" w:pos="0"/>
        </w:tabs>
        <w:rPr>
          <w:rFonts w:cs="Arial"/>
        </w:rPr>
      </w:pPr>
    </w:p>
    <w:p w14:paraId="29736EC9" w14:textId="77777777" w:rsidR="007B16B9" w:rsidRPr="008A2235" w:rsidRDefault="007B16B9" w:rsidP="00274FE2">
      <w:pPr>
        <w:tabs>
          <w:tab w:val="left" w:pos="0"/>
        </w:tabs>
        <w:rPr>
          <w:rFonts w:cs="Arial"/>
        </w:rPr>
      </w:pPr>
      <w:r w:rsidRPr="008A2235">
        <w:rPr>
          <w:rFonts w:cs="Arial"/>
        </w:rPr>
        <w:t>Art. 399. A licença para a realização do evento não será expedida sem o recolhimento mínimo do imposto previsto no artigo anterior.</w:t>
      </w:r>
    </w:p>
    <w:p w14:paraId="4C6DE664" w14:textId="77777777" w:rsidR="007B16B9" w:rsidRPr="008A2235" w:rsidRDefault="007B16B9" w:rsidP="007B16B9">
      <w:pPr>
        <w:rPr>
          <w:rFonts w:cs="Arial"/>
        </w:rPr>
      </w:pPr>
    </w:p>
    <w:p w14:paraId="2F2C6E35" w14:textId="77777777" w:rsidR="007B16B9" w:rsidRPr="008A2235" w:rsidRDefault="007B16B9" w:rsidP="008226AD">
      <w:pPr>
        <w:pStyle w:val="Ttulo2"/>
      </w:pPr>
      <w:bookmarkStart w:id="369" w:name="_Toc147923368"/>
      <w:r w:rsidRPr="008A2235">
        <w:t>Subseção IV</w:t>
      </w:r>
      <w:bookmarkEnd w:id="369"/>
    </w:p>
    <w:p w14:paraId="568CC5F6" w14:textId="77777777" w:rsidR="007B16B9" w:rsidRPr="008A2235" w:rsidRDefault="007B16B9" w:rsidP="008226AD">
      <w:pPr>
        <w:pStyle w:val="Ttulo2"/>
      </w:pPr>
      <w:bookmarkStart w:id="370" w:name="_Toc147923369"/>
      <w:r w:rsidRPr="008A2235">
        <w:t>Do Arbitramento</w:t>
      </w:r>
      <w:bookmarkEnd w:id="370"/>
    </w:p>
    <w:p w14:paraId="71935EFB" w14:textId="77777777" w:rsidR="007B16B9" w:rsidRPr="008A2235" w:rsidRDefault="007B16B9" w:rsidP="007B16B9">
      <w:pPr>
        <w:rPr>
          <w:rFonts w:cs="Arial"/>
        </w:rPr>
      </w:pPr>
    </w:p>
    <w:p w14:paraId="3DAFC39C" w14:textId="77777777" w:rsidR="007B16B9" w:rsidRPr="008A2235" w:rsidRDefault="007B16B9" w:rsidP="00274FE2">
      <w:pPr>
        <w:spacing w:after="120"/>
        <w:rPr>
          <w:rFonts w:cs="Arial"/>
        </w:rPr>
      </w:pPr>
      <w:r w:rsidRPr="008A2235">
        <w:rPr>
          <w:rFonts w:cs="Arial"/>
        </w:rPr>
        <w:t>Art. 400. A autoridade administrativa lançará o valor do imposto, a partir de uma base de cálculo arbitrada, sempre que se verificar qualquer das seguintes hipóteses:</w:t>
      </w:r>
    </w:p>
    <w:p w14:paraId="08CB0A05" w14:textId="77777777" w:rsidR="007B16B9" w:rsidRPr="008A2235" w:rsidRDefault="007B16B9" w:rsidP="00916E15">
      <w:pPr>
        <w:rPr>
          <w:rFonts w:cs="Arial"/>
        </w:rPr>
      </w:pPr>
      <w:r w:rsidRPr="008A2235">
        <w:rPr>
          <w:rFonts w:cs="Arial"/>
        </w:rPr>
        <w:t xml:space="preserve">I – </w:t>
      </w:r>
      <w:proofErr w:type="gramStart"/>
      <w:r w:rsidRPr="008A2235">
        <w:rPr>
          <w:rFonts w:cs="Arial"/>
        </w:rPr>
        <w:t>o</w:t>
      </w:r>
      <w:proofErr w:type="gramEnd"/>
      <w:r w:rsidRPr="008A2235">
        <w:rPr>
          <w:rFonts w:cs="Arial"/>
        </w:rPr>
        <w:t xml:space="preserve"> sujeito passivo não possuir os documentos necessários à fiscalização das operações realizadas, principalmente nos casos de perda, extravio ou inutilização de livros ou documentos fiscais de utilização obrigatória;</w:t>
      </w:r>
    </w:p>
    <w:p w14:paraId="704C28EC" w14:textId="77777777" w:rsidR="007B16B9" w:rsidRPr="008A2235" w:rsidRDefault="007B16B9" w:rsidP="00916E15">
      <w:pPr>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sujeito passivo, depois de intimado, deixar de exibir os documentos necessários à fiscalização das operações realizadas;</w:t>
      </w:r>
    </w:p>
    <w:p w14:paraId="34CACE09" w14:textId="77777777" w:rsidR="007B16B9" w:rsidRPr="008A2235" w:rsidRDefault="007B16B9" w:rsidP="00916E15">
      <w:pPr>
        <w:rPr>
          <w:rFonts w:cs="Arial"/>
        </w:rPr>
      </w:pPr>
      <w:r w:rsidRPr="008A2235">
        <w:rPr>
          <w:rFonts w:cs="Arial"/>
        </w:rPr>
        <w:t>III – serem omissos ou, pela inobservância de formalidades intrínsecas ou extrínsecas, não mereçam fé os livros ou documentos exibidos pelo sujeito passivo, ou quando estes não possibilitem a apuração da receita;</w:t>
      </w:r>
    </w:p>
    <w:p w14:paraId="634F031D" w14:textId="77777777" w:rsidR="007B16B9" w:rsidRPr="008A2235" w:rsidRDefault="007B16B9" w:rsidP="00916E15">
      <w:pPr>
        <w:rPr>
          <w:rFonts w:cs="Arial"/>
        </w:rPr>
      </w:pPr>
      <w:r w:rsidRPr="008A2235">
        <w:rPr>
          <w:rFonts w:cs="Arial"/>
        </w:rPr>
        <w:t xml:space="preserve">IV – </w:t>
      </w:r>
      <w:proofErr w:type="gramStart"/>
      <w:r w:rsidRPr="008A2235">
        <w:rPr>
          <w:rFonts w:cs="Arial"/>
        </w:rPr>
        <w:t>existência</w:t>
      </w:r>
      <w:proofErr w:type="gramEnd"/>
      <w:r w:rsidRPr="008A2235">
        <w:rPr>
          <w:rFonts w:cs="Arial"/>
        </w:rPr>
        <w:t xml:space="preserve"> de atos qualificados como crimes ou contravenções ou, mesmo sem essa qualificação, sejam praticados com dolo, fraude ou simulação; evidenciados pelo exame de livros e documentos do sujeito passivo, ou apurados por quaisquer meios diretos ou indiretos, inclusive quando os elementos constantes dos documentos fiscais ou contábeis não refletirem o preço real do serviço;</w:t>
      </w:r>
    </w:p>
    <w:p w14:paraId="69375330" w14:textId="77777777" w:rsidR="007B16B9" w:rsidRPr="008A2235" w:rsidRDefault="007B16B9" w:rsidP="00916E15">
      <w:pPr>
        <w:rPr>
          <w:rFonts w:cs="Arial"/>
        </w:rPr>
      </w:pPr>
      <w:r w:rsidRPr="008A2235">
        <w:rPr>
          <w:rFonts w:cs="Arial"/>
        </w:rPr>
        <w:t xml:space="preserve">V – </w:t>
      </w:r>
      <w:proofErr w:type="gramStart"/>
      <w:r w:rsidRPr="008A2235">
        <w:rPr>
          <w:rFonts w:cs="Arial"/>
        </w:rPr>
        <w:t>não</w:t>
      </w:r>
      <w:proofErr w:type="gramEnd"/>
      <w:r w:rsidRPr="008A2235">
        <w:rPr>
          <w:rFonts w:cs="Arial"/>
        </w:rPr>
        <w:t xml:space="preserve"> prestar o sujeito passivo, após regularmente intimado, os esclarecimentos exigidos pela fiscalização, prestar esclarecimentos insuficientes ou que não mereçam fé;</w:t>
      </w:r>
    </w:p>
    <w:p w14:paraId="0A7F489C" w14:textId="77777777" w:rsidR="007B16B9" w:rsidRPr="008A2235" w:rsidRDefault="007B16B9" w:rsidP="00916E15">
      <w:pPr>
        <w:rPr>
          <w:rFonts w:cs="Arial"/>
        </w:rPr>
      </w:pPr>
      <w:r w:rsidRPr="008A2235">
        <w:rPr>
          <w:rFonts w:cs="Arial"/>
        </w:rPr>
        <w:t xml:space="preserve">VI – </w:t>
      </w:r>
      <w:proofErr w:type="gramStart"/>
      <w:r w:rsidRPr="008A2235">
        <w:rPr>
          <w:rFonts w:cs="Arial"/>
        </w:rPr>
        <w:t>exercício</w:t>
      </w:r>
      <w:proofErr w:type="gramEnd"/>
      <w:r w:rsidRPr="008A2235">
        <w:rPr>
          <w:rFonts w:cs="Arial"/>
        </w:rPr>
        <w:t xml:space="preserve"> de qualquer atividade que constitua fato gerador do imposto, sem se encontrar o sujeito passivo devidamente inscrito no órgão competente;</w:t>
      </w:r>
    </w:p>
    <w:p w14:paraId="501138ED" w14:textId="77777777" w:rsidR="007B16B9" w:rsidRPr="008A2235" w:rsidRDefault="007B16B9" w:rsidP="00916E15">
      <w:pPr>
        <w:rPr>
          <w:rFonts w:cs="Arial"/>
        </w:rPr>
      </w:pPr>
      <w:r w:rsidRPr="008A2235">
        <w:rPr>
          <w:rFonts w:cs="Arial"/>
        </w:rPr>
        <w:t>VII – prática de subfaturamento ou contratação de serviços por valores abaixo dos preços de mercado;</w:t>
      </w:r>
    </w:p>
    <w:p w14:paraId="3FC1B50A" w14:textId="77777777" w:rsidR="007B16B9" w:rsidRPr="008A2235" w:rsidRDefault="007B16B9" w:rsidP="00916E15">
      <w:pPr>
        <w:rPr>
          <w:rFonts w:cs="Arial"/>
        </w:rPr>
      </w:pPr>
      <w:r w:rsidRPr="008A2235">
        <w:rPr>
          <w:rFonts w:cs="Arial"/>
        </w:rPr>
        <w:t>VIII – flagrante insuficiência do imposto pago em face do volume dos serviços prestados;</w:t>
      </w:r>
    </w:p>
    <w:p w14:paraId="054B0B6A" w14:textId="77777777" w:rsidR="007B16B9" w:rsidRPr="008A2235" w:rsidRDefault="007B16B9" w:rsidP="00916E15">
      <w:pPr>
        <w:spacing w:after="120"/>
        <w:rPr>
          <w:rFonts w:cs="Arial"/>
        </w:rPr>
      </w:pPr>
      <w:r w:rsidRPr="008A2235">
        <w:rPr>
          <w:rFonts w:cs="Arial"/>
        </w:rPr>
        <w:t xml:space="preserve">IX – </w:t>
      </w:r>
      <w:proofErr w:type="gramStart"/>
      <w:r w:rsidRPr="008A2235">
        <w:rPr>
          <w:rFonts w:cs="Arial"/>
        </w:rPr>
        <w:t>serviços</w:t>
      </w:r>
      <w:proofErr w:type="gramEnd"/>
      <w:r w:rsidRPr="008A2235">
        <w:rPr>
          <w:rFonts w:cs="Arial"/>
        </w:rPr>
        <w:t xml:space="preserve"> prestados sem a determinação do preço ou a título de cortesia.</w:t>
      </w:r>
    </w:p>
    <w:p w14:paraId="785586DA" w14:textId="77777777" w:rsidR="007B16B9" w:rsidRPr="008A2235" w:rsidRDefault="007B16B9" w:rsidP="007B16B9">
      <w:pPr>
        <w:rPr>
          <w:rFonts w:cs="Arial"/>
        </w:rPr>
      </w:pPr>
      <w:r w:rsidRPr="008A2235">
        <w:rPr>
          <w:rFonts w:cs="Arial"/>
        </w:rPr>
        <w:t>Parágrafo único. O arbitramento referir-se-á exclusivamente aos fatos ocorridos no período em que se verificarem os pressupostos mencionados nos incisos deste artigo.</w:t>
      </w:r>
    </w:p>
    <w:p w14:paraId="04234F36" w14:textId="77777777" w:rsidR="007B16B9" w:rsidRPr="008A2235" w:rsidRDefault="007B16B9" w:rsidP="007B16B9">
      <w:pPr>
        <w:rPr>
          <w:rFonts w:cs="Arial"/>
        </w:rPr>
      </w:pPr>
    </w:p>
    <w:p w14:paraId="59A28163" w14:textId="77777777" w:rsidR="007B16B9" w:rsidRPr="008A2235" w:rsidRDefault="007B16B9" w:rsidP="00274FE2">
      <w:pPr>
        <w:spacing w:after="120"/>
        <w:rPr>
          <w:rFonts w:cs="Arial"/>
        </w:rPr>
      </w:pPr>
      <w:r w:rsidRPr="008A2235">
        <w:rPr>
          <w:rFonts w:cs="Arial"/>
        </w:rPr>
        <w:t>Art. 401. Quando o imposto for calculado sobre a receita bruta arbitrada, poderá o fisco considerar:</w:t>
      </w:r>
    </w:p>
    <w:p w14:paraId="2D8378E9" w14:textId="77777777" w:rsidR="007B16B9" w:rsidRPr="008A2235" w:rsidRDefault="007B16B9" w:rsidP="007B16B9">
      <w:pPr>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pagamentos de impostos efetuados pelo mesmo sujeito passivo em outros exercícios, ou por outros contribuintes de mesma atividade, em condições semelhantes;</w:t>
      </w:r>
    </w:p>
    <w:p w14:paraId="27C23AFE" w14:textId="77777777" w:rsidR="007B16B9" w:rsidRPr="008A2235" w:rsidRDefault="007B16B9" w:rsidP="007B16B9">
      <w:pPr>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peculiaridades inerentes à atividade exercida;</w:t>
      </w:r>
    </w:p>
    <w:p w14:paraId="615DEC87" w14:textId="77777777" w:rsidR="007B16B9" w:rsidRPr="008A2235" w:rsidRDefault="007B16B9" w:rsidP="007B16B9">
      <w:pPr>
        <w:rPr>
          <w:rFonts w:cs="Arial"/>
        </w:rPr>
      </w:pPr>
      <w:r w:rsidRPr="008A2235">
        <w:rPr>
          <w:rFonts w:cs="Arial"/>
        </w:rPr>
        <w:t>III – os fatos ou aspectos que exteriorizem a situação econômico-financeira do sujeito passivo;</w:t>
      </w:r>
    </w:p>
    <w:p w14:paraId="6B47D11B" w14:textId="77777777" w:rsidR="007B16B9" w:rsidRPr="008A2235" w:rsidRDefault="007B16B9" w:rsidP="00274FE2">
      <w:pPr>
        <w:spacing w:after="120"/>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preço corrente dos serviços oferecidos à época a que se referir a apuração.</w:t>
      </w:r>
    </w:p>
    <w:p w14:paraId="23DFA611" w14:textId="77777777" w:rsidR="007B16B9" w:rsidRPr="008A2235" w:rsidRDefault="007B16B9" w:rsidP="00274FE2">
      <w:pPr>
        <w:spacing w:after="120"/>
        <w:rPr>
          <w:rFonts w:cs="Arial"/>
        </w:rPr>
      </w:pPr>
      <w:r w:rsidRPr="008A2235">
        <w:rPr>
          <w:rFonts w:cs="Arial"/>
        </w:rPr>
        <w:t>§ 1º. A receita bruta arbitrada poderá ter ainda como base de cálculo, o somatório dos valores das seguintes parcelas:</w:t>
      </w:r>
    </w:p>
    <w:p w14:paraId="5A69B534" w14:textId="77777777" w:rsidR="007B16B9" w:rsidRPr="008A2235" w:rsidRDefault="007B16B9" w:rsidP="007B16B9">
      <w:pPr>
        <w:rPr>
          <w:rFonts w:cs="Arial"/>
        </w:rPr>
      </w:pPr>
      <w:r w:rsidRPr="008A2235">
        <w:rPr>
          <w:rFonts w:cs="Arial"/>
        </w:rPr>
        <w:t>a) o valor das matérias-primas, combustíveis e outros materiais consumidos ou aplicados no período;</w:t>
      </w:r>
    </w:p>
    <w:p w14:paraId="24596728" w14:textId="77777777" w:rsidR="007B16B9" w:rsidRPr="008A2235" w:rsidRDefault="007B16B9" w:rsidP="007B16B9">
      <w:pPr>
        <w:rPr>
          <w:rFonts w:cs="Arial"/>
        </w:rPr>
      </w:pPr>
      <w:r w:rsidRPr="008A2235">
        <w:rPr>
          <w:rFonts w:cs="Arial"/>
        </w:rPr>
        <w:t>b) folhas de salários pagos durante o período, adicionada de todos os rendimentos pagos, inclusive honorários de diretores e retiradas de proprietários, sócios ou gerentes, bem como das respectivas obrigações trabalhistas e sociais;</w:t>
      </w:r>
    </w:p>
    <w:p w14:paraId="14D72627" w14:textId="77777777" w:rsidR="007B16B9" w:rsidRPr="008A2235" w:rsidRDefault="007B16B9" w:rsidP="007B16B9">
      <w:pPr>
        <w:rPr>
          <w:rFonts w:cs="Arial"/>
        </w:rPr>
      </w:pPr>
      <w:r w:rsidRPr="008A2235">
        <w:rPr>
          <w:rFonts w:cs="Arial"/>
        </w:rPr>
        <w:t>c) aluguel mensal do imóvel e dos equipamentos ou quando próprio, 1% (um por cento) do valor dos mesmos computados ao mês ou fração;</w:t>
      </w:r>
    </w:p>
    <w:p w14:paraId="1CDF57A0" w14:textId="77777777" w:rsidR="007B16B9" w:rsidRPr="008A2235" w:rsidRDefault="007B16B9" w:rsidP="007B16B9">
      <w:pPr>
        <w:rPr>
          <w:rFonts w:cs="Arial"/>
        </w:rPr>
      </w:pPr>
      <w:r w:rsidRPr="008A2235">
        <w:rPr>
          <w:rFonts w:cs="Arial"/>
        </w:rPr>
        <w:t>d) despesa com o fornecimento de água, energia, telefone e demais encargos obrigatórios ao contribuinte;</w:t>
      </w:r>
    </w:p>
    <w:p w14:paraId="3F31441B" w14:textId="77777777" w:rsidR="007B16B9" w:rsidRPr="008A2235" w:rsidRDefault="007B16B9" w:rsidP="00274FE2">
      <w:pPr>
        <w:spacing w:after="120"/>
        <w:rPr>
          <w:rFonts w:cs="Arial"/>
        </w:rPr>
      </w:pPr>
      <w:r w:rsidRPr="008A2235">
        <w:rPr>
          <w:rFonts w:cs="Arial"/>
        </w:rPr>
        <w:t>e) os valores de pagamentos com mensalidades de contratos de prestação de serviços contábeis ou de assessorias.</w:t>
      </w:r>
    </w:p>
    <w:p w14:paraId="2A856E5A" w14:textId="77777777" w:rsidR="007B16B9" w:rsidRPr="008A2235" w:rsidRDefault="007B16B9" w:rsidP="007B16B9">
      <w:pPr>
        <w:rPr>
          <w:rFonts w:cs="Arial"/>
        </w:rPr>
      </w:pPr>
      <w:r w:rsidRPr="008A2235">
        <w:rPr>
          <w:rFonts w:cs="Arial"/>
        </w:rPr>
        <w:t>§ 2º. Do imposto resultante do arbitramento serão deduzidos os pagamentos realizados no período.</w:t>
      </w:r>
    </w:p>
    <w:p w14:paraId="5BE72A71" w14:textId="77777777" w:rsidR="007B16B9" w:rsidRPr="008A2235" w:rsidRDefault="007B16B9" w:rsidP="007B16B9">
      <w:pPr>
        <w:rPr>
          <w:rFonts w:cs="Arial"/>
        </w:rPr>
      </w:pPr>
    </w:p>
    <w:p w14:paraId="4E541049" w14:textId="77777777" w:rsidR="007B16B9" w:rsidRPr="008A2235" w:rsidRDefault="007B16B9" w:rsidP="008226AD">
      <w:pPr>
        <w:pStyle w:val="Ttulo2"/>
      </w:pPr>
      <w:bookmarkStart w:id="371" w:name="_Toc147923370"/>
      <w:r w:rsidRPr="008A2235">
        <w:t>Subseção V</w:t>
      </w:r>
      <w:bookmarkEnd w:id="371"/>
    </w:p>
    <w:p w14:paraId="0A019531" w14:textId="77777777" w:rsidR="007B16B9" w:rsidRPr="008A2235" w:rsidRDefault="007B16B9" w:rsidP="008226AD">
      <w:pPr>
        <w:pStyle w:val="Ttulo2"/>
      </w:pPr>
      <w:bookmarkStart w:id="372" w:name="_Toc147923371"/>
      <w:r w:rsidRPr="008A2235">
        <w:t>Do Pagamento</w:t>
      </w:r>
      <w:bookmarkEnd w:id="372"/>
    </w:p>
    <w:p w14:paraId="79C53604" w14:textId="77777777" w:rsidR="007B16B9" w:rsidRPr="008A2235" w:rsidRDefault="007B16B9" w:rsidP="007B16B9">
      <w:pPr>
        <w:jc w:val="center"/>
        <w:rPr>
          <w:rFonts w:cs="Arial"/>
          <w:b/>
        </w:rPr>
      </w:pPr>
    </w:p>
    <w:p w14:paraId="1DB620A8" w14:textId="77777777" w:rsidR="007B16B9" w:rsidRPr="008A2235" w:rsidRDefault="007B16B9" w:rsidP="00274FE2">
      <w:pPr>
        <w:spacing w:after="120"/>
        <w:rPr>
          <w:rFonts w:cs="Arial"/>
        </w:rPr>
      </w:pPr>
      <w:r w:rsidRPr="008A2235">
        <w:rPr>
          <w:rFonts w:cs="Arial"/>
        </w:rPr>
        <w:t>Art. 402. O Imposto Sobre Serviços será recolhido:</w:t>
      </w:r>
    </w:p>
    <w:p w14:paraId="40E44B59" w14:textId="77777777" w:rsidR="007B16B9" w:rsidRPr="008A2235" w:rsidRDefault="007B16B9" w:rsidP="007B16B9">
      <w:pPr>
        <w:rPr>
          <w:rFonts w:cs="Arial"/>
        </w:rPr>
      </w:pPr>
      <w:r w:rsidRPr="008A2235">
        <w:rPr>
          <w:rFonts w:cs="Arial"/>
        </w:rPr>
        <w:t xml:space="preserve">I – </w:t>
      </w:r>
      <w:proofErr w:type="gramStart"/>
      <w:r w:rsidRPr="008A2235">
        <w:rPr>
          <w:rFonts w:cs="Arial"/>
        </w:rPr>
        <w:t>por</w:t>
      </w:r>
      <w:proofErr w:type="gramEnd"/>
      <w:r w:rsidRPr="008A2235">
        <w:rPr>
          <w:rFonts w:cs="Arial"/>
        </w:rPr>
        <w:t xml:space="preserve"> meio de guia emitida pelo próprio contribuinte, no caso de </w:t>
      </w:r>
      <w:proofErr w:type="spellStart"/>
      <w:r w:rsidRPr="008A2235">
        <w:rPr>
          <w:rFonts w:cs="Arial"/>
        </w:rPr>
        <w:t>autolançamento</w:t>
      </w:r>
      <w:proofErr w:type="spellEnd"/>
      <w:r w:rsidRPr="008A2235">
        <w:rPr>
          <w:rFonts w:cs="Arial"/>
        </w:rPr>
        <w:t>, de acordo com modelo, forma e prazos estabelecidos pelo Fisco;</w:t>
      </w:r>
    </w:p>
    <w:p w14:paraId="112B63C9" w14:textId="77777777" w:rsidR="007B16B9" w:rsidRPr="008A2235" w:rsidRDefault="007B16B9" w:rsidP="007B16B9">
      <w:pPr>
        <w:rPr>
          <w:rFonts w:cs="Arial"/>
        </w:rPr>
      </w:pPr>
      <w:r w:rsidRPr="008A2235">
        <w:rPr>
          <w:rFonts w:cs="Arial"/>
        </w:rPr>
        <w:t xml:space="preserve">II – </w:t>
      </w:r>
      <w:proofErr w:type="gramStart"/>
      <w:r w:rsidRPr="008A2235">
        <w:rPr>
          <w:rFonts w:cs="Arial"/>
        </w:rPr>
        <w:t>por</w:t>
      </w:r>
      <w:proofErr w:type="gramEnd"/>
      <w:r w:rsidRPr="008A2235">
        <w:rPr>
          <w:rFonts w:cs="Arial"/>
        </w:rPr>
        <w:t xml:space="preserve"> meio de notificação de lançamento, emitida pela repartição competente, nos prazos e condições constantes da própria notificação;</w:t>
      </w:r>
    </w:p>
    <w:p w14:paraId="489FD050" w14:textId="77777777" w:rsidR="007B16B9" w:rsidRPr="008A2235" w:rsidRDefault="007B16B9" w:rsidP="007B16B9">
      <w:pPr>
        <w:rPr>
          <w:rFonts w:cs="Arial"/>
        </w:rPr>
      </w:pPr>
    </w:p>
    <w:p w14:paraId="3607730A" w14:textId="77777777" w:rsidR="007B16B9" w:rsidRPr="008A2235" w:rsidRDefault="007B16B9" w:rsidP="007B16B9">
      <w:pPr>
        <w:rPr>
          <w:rFonts w:cs="Arial"/>
        </w:rPr>
      </w:pPr>
      <w:r w:rsidRPr="008A2235">
        <w:rPr>
          <w:rFonts w:cs="Arial"/>
        </w:rPr>
        <w:t>Art. 403. A retenção será correspondente ao valor do imposto devido e deverá ocorrer quando da prestação do serviço, fazendo-se o recolhimento aos cofres da Fazenda Pública Municipal, na forma e nos prazos que o Poder Executivo estabelecer em regulamento.</w:t>
      </w:r>
    </w:p>
    <w:p w14:paraId="56D528A3" w14:textId="77777777" w:rsidR="007B16B9" w:rsidRPr="008A2235" w:rsidRDefault="007B16B9" w:rsidP="007B16B9">
      <w:pPr>
        <w:rPr>
          <w:rFonts w:cs="Arial"/>
        </w:rPr>
      </w:pPr>
    </w:p>
    <w:p w14:paraId="4A84E588" w14:textId="77777777" w:rsidR="007B16B9" w:rsidRPr="008A2235" w:rsidRDefault="007B16B9" w:rsidP="007B16B9">
      <w:pPr>
        <w:rPr>
          <w:rFonts w:cs="Arial"/>
        </w:rPr>
      </w:pPr>
      <w:r w:rsidRPr="008A2235">
        <w:rPr>
          <w:rFonts w:cs="Arial"/>
        </w:rPr>
        <w:t>Art. 404. A falta da retenção do imposto implica em responsabilidade do tomador pelo valor do imposto devido, além das penalidades previstas neste Código.</w:t>
      </w:r>
    </w:p>
    <w:p w14:paraId="676676F5" w14:textId="77777777" w:rsidR="007B16B9" w:rsidRPr="008A2235" w:rsidRDefault="007B16B9" w:rsidP="007B16B9">
      <w:pPr>
        <w:rPr>
          <w:rFonts w:cs="Arial"/>
        </w:rPr>
      </w:pPr>
    </w:p>
    <w:p w14:paraId="60EE8C10" w14:textId="77777777" w:rsidR="007B16B9" w:rsidRPr="008A2235" w:rsidRDefault="007B16B9" w:rsidP="007B16B9">
      <w:pPr>
        <w:rPr>
          <w:rFonts w:cs="Arial"/>
        </w:rPr>
      </w:pPr>
    </w:p>
    <w:p w14:paraId="3A8033B4" w14:textId="77777777" w:rsidR="007B16B9" w:rsidRPr="008A2235" w:rsidRDefault="007B16B9" w:rsidP="008226AD">
      <w:pPr>
        <w:pStyle w:val="Ttulo2"/>
      </w:pPr>
      <w:bookmarkStart w:id="373" w:name="_Toc147923372"/>
      <w:r w:rsidRPr="008A2235">
        <w:t>Seção VI</w:t>
      </w:r>
      <w:bookmarkEnd w:id="373"/>
    </w:p>
    <w:p w14:paraId="634C5DD3" w14:textId="77777777" w:rsidR="007B16B9" w:rsidRPr="008A2235" w:rsidRDefault="007B16B9" w:rsidP="008226AD">
      <w:pPr>
        <w:pStyle w:val="Ttulo2"/>
      </w:pPr>
      <w:bookmarkStart w:id="374" w:name="_Toc147923373"/>
      <w:r w:rsidRPr="008A2235">
        <w:t>Das Obrigações Acessórias Específicas</w:t>
      </w:r>
      <w:bookmarkEnd w:id="374"/>
    </w:p>
    <w:p w14:paraId="03B854E7" w14:textId="77777777" w:rsidR="007B16B9" w:rsidRPr="008A2235" w:rsidRDefault="007B16B9" w:rsidP="007B16B9">
      <w:pPr>
        <w:rPr>
          <w:rFonts w:cs="Arial"/>
        </w:rPr>
      </w:pPr>
    </w:p>
    <w:p w14:paraId="519DCEF3" w14:textId="77777777" w:rsidR="007B16B9" w:rsidRPr="008A2235" w:rsidRDefault="007B16B9" w:rsidP="007B16B9">
      <w:pPr>
        <w:rPr>
          <w:rFonts w:cs="Arial"/>
        </w:rPr>
      </w:pPr>
      <w:r w:rsidRPr="008A2235">
        <w:rPr>
          <w:rFonts w:cs="Arial"/>
        </w:rPr>
        <w:t>Art. 405. Todas as pessoas físicas ou jurídicas, contribuintes ou não do imposto, ou dele isentas, que de qualquer modo participem direta ou indiretamente de operações relacionadas com a prestação de serviços estão obrigadas, salvo norma em contrário, ao cumprimento das obrigações deste Código e das previstas em regulamento.</w:t>
      </w:r>
    </w:p>
    <w:p w14:paraId="2E19207D" w14:textId="77777777" w:rsidR="007B16B9" w:rsidRPr="008A2235" w:rsidRDefault="007B16B9" w:rsidP="007B16B9">
      <w:pPr>
        <w:rPr>
          <w:rFonts w:cs="Arial"/>
        </w:rPr>
      </w:pPr>
    </w:p>
    <w:p w14:paraId="15001795" w14:textId="77777777" w:rsidR="007B16B9" w:rsidRPr="008A2235" w:rsidRDefault="007B16B9" w:rsidP="007B16B9">
      <w:pPr>
        <w:rPr>
          <w:rFonts w:cs="Arial"/>
        </w:rPr>
      </w:pPr>
      <w:r w:rsidRPr="008A2235">
        <w:rPr>
          <w:rFonts w:cs="Arial"/>
        </w:rPr>
        <w:t>Art. 406. A fiscalização será exercida sobre todas as pessoas sujeitas a cumprimento de obrigações tributárias, inclusive aquelas imunes ou isentas.</w:t>
      </w:r>
    </w:p>
    <w:p w14:paraId="3F955D23" w14:textId="77777777" w:rsidR="007B16B9" w:rsidRPr="008A2235" w:rsidRDefault="007B16B9" w:rsidP="007B16B9">
      <w:pPr>
        <w:rPr>
          <w:rFonts w:cs="Arial"/>
        </w:rPr>
      </w:pPr>
    </w:p>
    <w:p w14:paraId="6022CF6B" w14:textId="77777777" w:rsidR="007B16B9" w:rsidRPr="008A2235" w:rsidRDefault="007B16B9" w:rsidP="007B16B9">
      <w:pPr>
        <w:rPr>
          <w:rFonts w:cs="Arial"/>
        </w:rPr>
      </w:pPr>
      <w:r w:rsidRPr="008A2235">
        <w:rPr>
          <w:rFonts w:cs="Arial"/>
        </w:rPr>
        <w:t>Art. 407. O contribuinte do ISSQN deve emitir a Nota Fiscal de Serviços Eletrônica – NFS-e, documento único que será utilizado para o registro de prestações de serviços.</w:t>
      </w:r>
    </w:p>
    <w:p w14:paraId="327C358E" w14:textId="77777777" w:rsidR="007B16B9" w:rsidRPr="008A2235" w:rsidRDefault="007B16B9" w:rsidP="007B16B9">
      <w:pPr>
        <w:rPr>
          <w:rFonts w:cs="Arial"/>
        </w:rPr>
      </w:pPr>
    </w:p>
    <w:p w14:paraId="621F61D3" w14:textId="77777777" w:rsidR="007B16B9" w:rsidRPr="008A2235" w:rsidRDefault="007B16B9" w:rsidP="00916E15">
      <w:pPr>
        <w:spacing w:after="120"/>
        <w:rPr>
          <w:rFonts w:cs="Arial"/>
        </w:rPr>
      </w:pPr>
      <w:r w:rsidRPr="008A2235">
        <w:rPr>
          <w:rFonts w:cs="Arial"/>
        </w:rPr>
        <w:t>Art. 408. A utilização do sistema eletrônico de emissão de notas fiscais é obrigatória para todos os contribuintes do ISSQN e para as pessoas jurídicas tomadoras de serviços.</w:t>
      </w:r>
    </w:p>
    <w:p w14:paraId="2A42FE55" w14:textId="77777777" w:rsidR="007B16B9" w:rsidRPr="008A2235" w:rsidRDefault="007B16B9" w:rsidP="007B16B9">
      <w:pPr>
        <w:rPr>
          <w:rFonts w:cs="Arial"/>
        </w:rPr>
      </w:pPr>
      <w:r w:rsidRPr="008A2235">
        <w:rPr>
          <w:rFonts w:cs="Arial"/>
        </w:rPr>
        <w:t xml:space="preserve">Parágrafo único. O previsto no </w:t>
      </w:r>
      <w:r w:rsidRPr="008A2235">
        <w:rPr>
          <w:rFonts w:cs="Arial"/>
          <w:i/>
        </w:rPr>
        <w:t>caput</w:t>
      </w:r>
      <w:r w:rsidRPr="008A2235">
        <w:rPr>
          <w:rFonts w:cs="Arial"/>
        </w:rPr>
        <w:t xml:space="preserve"> abrange inclusive o Microempreendedor individual, salvo na condição de prestador de serviços para pessoas físicas.</w:t>
      </w:r>
    </w:p>
    <w:p w14:paraId="6723CE1B" w14:textId="77777777" w:rsidR="007B16B9" w:rsidRPr="008A2235" w:rsidRDefault="007B16B9" w:rsidP="007B16B9">
      <w:pPr>
        <w:rPr>
          <w:rFonts w:cs="Arial"/>
        </w:rPr>
      </w:pPr>
    </w:p>
    <w:p w14:paraId="63A6C9BB" w14:textId="77777777" w:rsidR="007B16B9" w:rsidRPr="008A2235" w:rsidRDefault="007B16B9" w:rsidP="007B16B9">
      <w:pPr>
        <w:rPr>
          <w:rFonts w:cs="Arial"/>
        </w:rPr>
      </w:pPr>
      <w:r w:rsidRPr="008A2235">
        <w:rPr>
          <w:rFonts w:cs="Arial"/>
        </w:rPr>
        <w:t>Art. 409. Os Livros de Serviços Prestados e Tomados fazem parte do sistema eletrônico e deverão ser devidamente encerrados pelos contribuintes e tomadores, sob pena de fechamento automático e imposição de multas, observados os prazos definidos em regulamento.</w:t>
      </w:r>
    </w:p>
    <w:p w14:paraId="109608AB" w14:textId="77777777" w:rsidR="007B16B9" w:rsidRPr="008A2235" w:rsidRDefault="007B16B9" w:rsidP="007B16B9">
      <w:pPr>
        <w:rPr>
          <w:rFonts w:cs="Arial"/>
        </w:rPr>
      </w:pPr>
    </w:p>
    <w:p w14:paraId="66D733A7" w14:textId="77777777" w:rsidR="007B16B9" w:rsidRPr="008A2235" w:rsidRDefault="007B16B9" w:rsidP="007B16B9">
      <w:pPr>
        <w:rPr>
          <w:rFonts w:cs="Arial"/>
        </w:rPr>
      </w:pPr>
      <w:r w:rsidRPr="008A2235">
        <w:rPr>
          <w:rFonts w:cs="Arial"/>
        </w:rPr>
        <w:t xml:space="preserve">Art. 410. O valor do ISSQN declarado à Administração Tributária pelo contribuinte por meio da emissão da NFS-e e não pago ou pago a menor, configura confissão de dívida e equivale à constituição de crédito tributário, dispensando, para esse efeito, qualquer outra providência por parte da Administração Tributária para a sua cobrança. </w:t>
      </w:r>
    </w:p>
    <w:p w14:paraId="68E57BF6" w14:textId="77777777" w:rsidR="007B16B9" w:rsidRPr="008A2235" w:rsidRDefault="007B16B9" w:rsidP="007B16B9">
      <w:pPr>
        <w:rPr>
          <w:rFonts w:cs="Arial"/>
        </w:rPr>
      </w:pPr>
    </w:p>
    <w:p w14:paraId="46D17498" w14:textId="77777777" w:rsidR="007B16B9" w:rsidRPr="008A2235" w:rsidRDefault="007B16B9" w:rsidP="007B16B9">
      <w:pPr>
        <w:rPr>
          <w:rFonts w:cs="Arial"/>
        </w:rPr>
      </w:pPr>
      <w:r w:rsidRPr="008A2235">
        <w:rPr>
          <w:rFonts w:cs="Arial"/>
        </w:rPr>
        <w:t xml:space="preserve">Art. 411. Os contribuintes não obrigados à emissão da nota fiscal de serviços, mas que optarem pela sua emissão, deverão necessariamente utilizar a NFS-e.    </w:t>
      </w:r>
    </w:p>
    <w:p w14:paraId="6C72B818" w14:textId="77777777" w:rsidR="007B16B9" w:rsidRPr="008A2235" w:rsidRDefault="007B16B9" w:rsidP="007B16B9">
      <w:pPr>
        <w:rPr>
          <w:rFonts w:cs="Arial"/>
        </w:rPr>
      </w:pPr>
    </w:p>
    <w:p w14:paraId="080D5880" w14:textId="77777777" w:rsidR="007B16B9" w:rsidRPr="008A2235" w:rsidRDefault="007B16B9" w:rsidP="007B16B9">
      <w:pPr>
        <w:rPr>
          <w:rFonts w:cs="Arial"/>
        </w:rPr>
      </w:pPr>
      <w:r w:rsidRPr="008A2235">
        <w:rPr>
          <w:rFonts w:cs="Arial"/>
        </w:rPr>
        <w:t>Art. 412. Como regra, para cada operação de serviços deverá ser emitida uma NFS-e, podendo ser solicitada à Fazenda Municipal a concessão de regimes especiais, tendo em vista a natureza da atividade e o volume dos negócios.</w:t>
      </w:r>
    </w:p>
    <w:p w14:paraId="0308C9A5" w14:textId="77777777" w:rsidR="007B16B9" w:rsidRPr="008A2235" w:rsidRDefault="007B16B9" w:rsidP="007B16B9">
      <w:pPr>
        <w:rPr>
          <w:rFonts w:cs="Arial"/>
        </w:rPr>
      </w:pPr>
    </w:p>
    <w:p w14:paraId="032C79B0" w14:textId="77777777" w:rsidR="007B16B9" w:rsidRPr="008A2235" w:rsidRDefault="007B16B9" w:rsidP="007B16B9">
      <w:pPr>
        <w:rPr>
          <w:rFonts w:cs="Arial"/>
        </w:rPr>
      </w:pPr>
      <w:r w:rsidRPr="008A2235">
        <w:rPr>
          <w:rFonts w:cs="Arial"/>
        </w:rPr>
        <w:t xml:space="preserve">Art. 413. Aplicar-se-á à não emissão e/ou incorreções da NFS-e e demais declarações as penalidades previstas na Seção seguinte. </w:t>
      </w:r>
    </w:p>
    <w:p w14:paraId="5C451800" w14:textId="77777777" w:rsidR="007B16B9" w:rsidRPr="008A2235" w:rsidRDefault="007B16B9" w:rsidP="007B16B9">
      <w:pPr>
        <w:rPr>
          <w:rFonts w:cs="Arial"/>
        </w:rPr>
      </w:pPr>
    </w:p>
    <w:p w14:paraId="61B69847" w14:textId="77777777" w:rsidR="007B16B9" w:rsidRPr="008A2235" w:rsidRDefault="007B16B9" w:rsidP="007B16B9">
      <w:pPr>
        <w:rPr>
          <w:rFonts w:cs="Arial"/>
        </w:rPr>
      </w:pPr>
      <w:r w:rsidRPr="008A2235">
        <w:rPr>
          <w:rFonts w:cs="Arial"/>
        </w:rPr>
        <w:t>Art. 414. Eventuais dúvidas e/ou omissões verificadas nesta Seção quanto à parte operacional do sistema de nota fiscal eletrônica serão esclarecidas e complementadas pelo regulamento.</w:t>
      </w:r>
    </w:p>
    <w:p w14:paraId="34FCBDA6" w14:textId="77777777" w:rsidR="007B16B9" w:rsidRPr="008A2235" w:rsidRDefault="007B16B9" w:rsidP="007B16B9">
      <w:pPr>
        <w:rPr>
          <w:rFonts w:cs="Arial"/>
        </w:rPr>
      </w:pPr>
    </w:p>
    <w:p w14:paraId="5F046BAF" w14:textId="77777777" w:rsidR="007B16B9" w:rsidRPr="008A2235" w:rsidRDefault="007B16B9" w:rsidP="007B16B9">
      <w:pPr>
        <w:rPr>
          <w:rFonts w:cs="Arial"/>
        </w:rPr>
      </w:pPr>
      <w:r w:rsidRPr="008A2235">
        <w:rPr>
          <w:rFonts w:cs="Arial"/>
        </w:rPr>
        <w:t>Art. 415. Os contribuintes que não utilizam a nota fiscal para o registro de suas operações deverão obrigatoriamente declarar os serviços prestados em módulos que integram o sistema eletrônico tributário municipal.</w:t>
      </w:r>
    </w:p>
    <w:p w14:paraId="47A4055F" w14:textId="77777777" w:rsidR="007B16B9" w:rsidRPr="008A2235" w:rsidRDefault="007B16B9" w:rsidP="007B16B9">
      <w:pPr>
        <w:rPr>
          <w:rFonts w:cs="Arial"/>
        </w:rPr>
      </w:pPr>
    </w:p>
    <w:p w14:paraId="7A6EDD75" w14:textId="77777777" w:rsidR="007B16B9" w:rsidRPr="008A2235" w:rsidRDefault="007B16B9" w:rsidP="008226AD">
      <w:pPr>
        <w:pStyle w:val="Ttulo2"/>
      </w:pPr>
      <w:bookmarkStart w:id="375" w:name="_Toc147923374"/>
      <w:r w:rsidRPr="008A2235">
        <w:t>Subseção I</w:t>
      </w:r>
      <w:bookmarkEnd w:id="375"/>
    </w:p>
    <w:p w14:paraId="0A32CA71" w14:textId="77777777" w:rsidR="007B16B9" w:rsidRPr="008A2235" w:rsidRDefault="007B16B9" w:rsidP="008226AD">
      <w:pPr>
        <w:pStyle w:val="Ttulo2"/>
      </w:pPr>
      <w:bookmarkStart w:id="376" w:name="_Toc147923375"/>
      <w:r w:rsidRPr="008A2235">
        <w:t>Das Instituições Financeiras</w:t>
      </w:r>
      <w:bookmarkEnd w:id="376"/>
    </w:p>
    <w:p w14:paraId="598D0B1E" w14:textId="77777777" w:rsidR="007B16B9" w:rsidRPr="008A2235" w:rsidRDefault="007B16B9" w:rsidP="007B16B9">
      <w:pPr>
        <w:jc w:val="center"/>
        <w:rPr>
          <w:rFonts w:cs="Arial"/>
          <w:b/>
        </w:rPr>
      </w:pPr>
    </w:p>
    <w:p w14:paraId="12F07556" w14:textId="77777777" w:rsidR="007B16B9" w:rsidRPr="008A2235" w:rsidRDefault="007B16B9" w:rsidP="007B16B9">
      <w:pPr>
        <w:rPr>
          <w:rFonts w:cs="Arial"/>
        </w:rPr>
      </w:pPr>
      <w:r w:rsidRPr="008A2235">
        <w:rPr>
          <w:rFonts w:cs="Arial"/>
        </w:rPr>
        <w:t xml:space="preserve">Art. 416. Fica instituída a Declaração Eletrônica de Serviços de Instituições Financeiras – DESIF, que consiste em sistema eletrônico para registro e apuração das contas tributáveis, cálculo e emissão do respectivo documento de arrecadação do Imposto Sobre Serviços – ISS, devido pelas instituições financeiras e equiparadas, autorizadas a funcionar pelo Banco Central do Brasil – BACEN, e demais pessoas jurídicas obrigadas a utilizar o Plano Contábil das Instituições do Sistema Financeiro Nacional – COSIF. </w:t>
      </w:r>
    </w:p>
    <w:p w14:paraId="2DD22C40" w14:textId="77777777" w:rsidR="007B16B9" w:rsidRPr="008A2235" w:rsidRDefault="007B16B9" w:rsidP="007B16B9">
      <w:pPr>
        <w:rPr>
          <w:rFonts w:cs="Arial"/>
        </w:rPr>
      </w:pPr>
    </w:p>
    <w:p w14:paraId="72F85C14" w14:textId="77777777" w:rsidR="007B16B9" w:rsidRPr="008A2235" w:rsidRDefault="007B16B9" w:rsidP="007B16B9">
      <w:pPr>
        <w:rPr>
          <w:rFonts w:cs="Arial"/>
        </w:rPr>
      </w:pPr>
      <w:r w:rsidRPr="008A2235">
        <w:rPr>
          <w:rFonts w:cs="Arial"/>
        </w:rPr>
        <w:t>Art. 417. A DESIF deverá ser entregue mensalmente pela instituição financeira por meio do sistema eletrônico da Secretaria de Administração e Finanças da Prefeitura Municipal Monte Azul Paulista, no prazo definido em regulamento.</w:t>
      </w:r>
    </w:p>
    <w:p w14:paraId="3CF15A63" w14:textId="77777777" w:rsidR="007B16B9" w:rsidRPr="008A2235" w:rsidRDefault="007B16B9" w:rsidP="007B16B9">
      <w:pPr>
        <w:rPr>
          <w:rFonts w:cs="Arial"/>
        </w:rPr>
      </w:pPr>
    </w:p>
    <w:p w14:paraId="122549D4" w14:textId="77777777" w:rsidR="007B16B9" w:rsidRPr="008A2235" w:rsidRDefault="007B16B9" w:rsidP="007B16B9">
      <w:pPr>
        <w:rPr>
          <w:rFonts w:cs="Arial"/>
        </w:rPr>
      </w:pPr>
      <w:r w:rsidRPr="008A2235">
        <w:rPr>
          <w:rFonts w:cs="Arial"/>
        </w:rPr>
        <w:t>Art. 418. Deverá ser preenchida e apresentada uma DESIF para cada estabelecimento sujeito à inscrição no Cadastro Fiscal Mobiliário Municipal.</w:t>
      </w:r>
    </w:p>
    <w:p w14:paraId="3B8E16E5" w14:textId="77777777" w:rsidR="007B16B9" w:rsidRPr="008A2235" w:rsidRDefault="007B16B9" w:rsidP="00916E15">
      <w:pPr>
        <w:mirrorIndents/>
        <w:rPr>
          <w:rFonts w:cs="Arial"/>
        </w:rPr>
      </w:pPr>
    </w:p>
    <w:p w14:paraId="5511109A" w14:textId="77777777" w:rsidR="007B16B9" w:rsidRPr="008A2235" w:rsidRDefault="007B16B9" w:rsidP="007B16B9">
      <w:pPr>
        <w:rPr>
          <w:rFonts w:cs="Arial"/>
        </w:rPr>
      </w:pPr>
      <w:r w:rsidRPr="008A2235">
        <w:rPr>
          <w:rFonts w:cs="Arial"/>
        </w:rPr>
        <w:t>Art. 419. A DESIF deverá ser preenchida respeitando a codificação do Plano Contábil das Instituições do Sistema Financeiro Nacional – COSIF, e suas informações deverão coincidir com os dados enviados pela instituição financeira ao Banco Central do Brasil.</w:t>
      </w:r>
    </w:p>
    <w:p w14:paraId="0AB6D3BE" w14:textId="77777777" w:rsidR="007B16B9" w:rsidRPr="008A2235" w:rsidRDefault="007B16B9" w:rsidP="007B16B9">
      <w:pPr>
        <w:rPr>
          <w:rFonts w:cs="Arial"/>
        </w:rPr>
      </w:pPr>
    </w:p>
    <w:p w14:paraId="22E5D3CD" w14:textId="77777777" w:rsidR="007B16B9" w:rsidRPr="008A2235" w:rsidRDefault="007B16B9" w:rsidP="00274FE2">
      <w:pPr>
        <w:spacing w:after="120"/>
        <w:rPr>
          <w:rFonts w:cs="Arial"/>
        </w:rPr>
      </w:pPr>
      <w:r w:rsidRPr="008A2235">
        <w:rPr>
          <w:rFonts w:cs="Arial"/>
        </w:rPr>
        <w:t>Art. 420. Integrarão a DESIF:</w:t>
      </w:r>
      <w:r w:rsidRPr="008A2235">
        <w:rPr>
          <w:rFonts w:cs="Arial"/>
        </w:rPr>
        <w:tab/>
      </w:r>
    </w:p>
    <w:p w14:paraId="6F06C3EF" w14:textId="77777777" w:rsidR="007B16B9" w:rsidRPr="008A2235" w:rsidRDefault="007B16B9" w:rsidP="007B16B9">
      <w:pPr>
        <w:rPr>
          <w:rFonts w:cs="Arial"/>
        </w:rPr>
      </w:pPr>
      <w:r w:rsidRPr="008A2235">
        <w:rPr>
          <w:rFonts w:cs="Arial"/>
        </w:rPr>
        <w:t xml:space="preserve">I - </w:t>
      </w:r>
      <w:proofErr w:type="gramStart"/>
      <w:r w:rsidRPr="008A2235">
        <w:rPr>
          <w:rFonts w:cs="Arial"/>
        </w:rPr>
        <w:t>balancete</w:t>
      </w:r>
      <w:proofErr w:type="gramEnd"/>
      <w:r w:rsidRPr="008A2235">
        <w:rPr>
          <w:rFonts w:cs="Arial"/>
        </w:rPr>
        <w:t xml:space="preserve"> analítico mensal, relativamente às contas dos grupos 7 e 8 do Plano COSIF, incluindo os códigos e subcódigos das rubricas, bem como a respectiva movimentação financeira de cada mês; </w:t>
      </w:r>
    </w:p>
    <w:p w14:paraId="71979DE9" w14:textId="77777777" w:rsidR="007B16B9" w:rsidRPr="008A2235" w:rsidRDefault="007B16B9" w:rsidP="007B16B9">
      <w:pPr>
        <w:rPr>
          <w:rFonts w:cs="Arial"/>
        </w:rPr>
      </w:pPr>
      <w:r w:rsidRPr="008A2235">
        <w:rPr>
          <w:rFonts w:cs="Arial"/>
        </w:rPr>
        <w:t xml:space="preserve">II - </w:t>
      </w:r>
      <w:proofErr w:type="gramStart"/>
      <w:r w:rsidRPr="008A2235">
        <w:rPr>
          <w:rFonts w:cs="Arial"/>
        </w:rPr>
        <w:t>plano</w:t>
      </w:r>
      <w:proofErr w:type="gramEnd"/>
      <w:r w:rsidRPr="008A2235">
        <w:rPr>
          <w:rFonts w:cs="Arial"/>
        </w:rPr>
        <w:t xml:space="preserve"> de contas analítico, com o código, a denominação e a descrição da função das contas dos grupos 7 e 8 do Plano COSIF, e ainda, obrigatoriamente, com o detalhamento até o nível máximo de desdobramentos em subcontas e subtítulos, indicando, sempre, os códigos correspondentes do referido COSIF;</w:t>
      </w:r>
    </w:p>
    <w:p w14:paraId="6091D7AC" w14:textId="77777777" w:rsidR="007B16B9" w:rsidRPr="008A2235" w:rsidRDefault="007B16B9" w:rsidP="007B16B9">
      <w:pPr>
        <w:rPr>
          <w:rFonts w:cs="Arial"/>
        </w:rPr>
      </w:pPr>
      <w:r w:rsidRPr="008A2235">
        <w:rPr>
          <w:rFonts w:cs="Arial"/>
        </w:rPr>
        <w:t xml:space="preserve">III - respostas aos questionamentos fiscais sobre a natureza de contas e subcontas para fins de apuração do fato gerador do ISS;  </w:t>
      </w:r>
    </w:p>
    <w:p w14:paraId="560BCE34" w14:textId="77777777" w:rsidR="007B16B9" w:rsidRPr="008A2235" w:rsidRDefault="007B16B9" w:rsidP="007B16B9">
      <w:pPr>
        <w:rPr>
          <w:rFonts w:cs="Arial"/>
        </w:rPr>
      </w:pPr>
      <w:r w:rsidRPr="008A2235">
        <w:rPr>
          <w:rFonts w:cs="Arial"/>
        </w:rPr>
        <w:t xml:space="preserve">IV - </w:t>
      </w:r>
      <w:proofErr w:type="gramStart"/>
      <w:r w:rsidRPr="008A2235">
        <w:rPr>
          <w:rFonts w:cs="Arial"/>
        </w:rPr>
        <w:t>informações</w:t>
      </w:r>
      <w:proofErr w:type="gramEnd"/>
      <w:r w:rsidRPr="008A2235">
        <w:rPr>
          <w:rFonts w:cs="Arial"/>
        </w:rPr>
        <w:t xml:space="preserve"> quanto aos serviços tomados e a retenção na fonte do ISS;</w:t>
      </w:r>
    </w:p>
    <w:p w14:paraId="1DF2903D" w14:textId="77777777" w:rsidR="007B16B9" w:rsidRPr="008A2235" w:rsidRDefault="007B16B9" w:rsidP="007B16B9">
      <w:pPr>
        <w:rPr>
          <w:rFonts w:cs="Arial"/>
        </w:rPr>
      </w:pPr>
      <w:r w:rsidRPr="008A2235">
        <w:rPr>
          <w:rFonts w:cs="Arial"/>
        </w:rPr>
        <w:t xml:space="preserve">V - </w:t>
      </w:r>
      <w:proofErr w:type="gramStart"/>
      <w:r w:rsidRPr="008A2235">
        <w:rPr>
          <w:rFonts w:cs="Arial"/>
        </w:rPr>
        <w:t>demais</w:t>
      </w:r>
      <w:proofErr w:type="gramEnd"/>
      <w:r w:rsidRPr="008A2235">
        <w:rPr>
          <w:rFonts w:cs="Arial"/>
        </w:rPr>
        <w:t xml:space="preserve"> informações pertinentes ao fato gerador do ISS, exigidas pelo regulamento.</w:t>
      </w:r>
    </w:p>
    <w:p w14:paraId="7D94247C" w14:textId="77777777" w:rsidR="007B16B9" w:rsidRPr="008A2235" w:rsidRDefault="007B16B9" w:rsidP="007B16B9">
      <w:pPr>
        <w:rPr>
          <w:rFonts w:cs="Arial"/>
        </w:rPr>
      </w:pPr>
    </w:p>
    <w:p w14:paraId="3748AF52" w14:textId="77777777" w:rsidR="007B16B9" w:rsidRPr="008A2235" w:rsidRDefault="007B16B9" w:rsidP="007B16B9">
      <w:pPr>
        <w:rPr>
          <w:rFonts w:cs="Arial"/>
        </w:rPr>
      </w:pPr>
      <w:r w:rsidRPr="008A2235">
        <w:rPr>
          <w:rFonts w:cs="Arial"/>
        </w:rPr>
        <w:t>Art. 421. O sistema impedirá o envio da DESIF que não esteja completa segundo o conteúdo exigido pelo artigo anterior, sujeitando a instituição financeira infratora às penalidades decorrentes da não remessa da declaração.</w:t>
      </w:r>
    </w:p>
    <w:p w14:paraId="7A7AA371" w14:textId="77777777" w:rsidR="007B16B9" w:rsidRPr="008A2235" w:rsidRDefault="007B16B9" w:rsidP="007B16B9">
      <w:pPr>
        <w:rPr>
          <w:rFonts w:cs="Arial"/>
        </w:rPr>
      </w:pPr>
    </w:p>
    <w:p w14:paraId="4DDD3144" w14:textId="77777777" w:rsidR="007B16B9" w:rsidRPr="008A2235" w:rsidRDefault="007B16B9" w:rsidP="007B16B9">
      <w:pPr>
        <w:rPr>
          <w:rFonts w:cs="Arial"/>
        </w:rPr>
      </w:pPr>
      <w:r w:rsidRPr="008A2235">
        <w:rPr>
          <w:rFonts w:cs="Arial"/>
        </w:rPr>
        <w:t>Art. 422. Será pessoalmente responsabilizado pelas obrigações tributárias resultantes de atos praticados com infração ao presente Código o gerente, diretor e/ou representante de cada agência das instituições financeiras.</w:t>
      </w:r>
    </w:p>
    <w:p w14:paraId="39B7EA6D" w14:textId="77777777" w:rsidR="007B16B9" w:rsidRPr="008A2235" w:rsidRDefault="007B16B9" w:rsidP="007B16B9">
      <w:pPr>
        <w:rPr>
          <w:rFonts w:cs="Arial"/>
        </w:rPr>
      </w:pPr>
    </w:p>
    <w:p w14:paraId="5FA92094" w14:textId="77777777" w:rsidR="007B16B9" w:rsidRPr="008A2235" w:rsidRDefault="007B16B9" w:rsidP="008226AD">
      <w:pPr>
        <w:pStyle w:val="Ttulo2"/>
      </w:pPr>
      <w:bookmarkStart w:id="377" w:name="_Toc147923376"/>
      <w:r w:rsidRPr="008A2235">
        <w:t>Subseção II</w:t>
      </w:r>
      <w:bookmarkEnd w:id="377"/>
    </w:p>
    <w:p w14:paraId="7653A474" w14:textId="77777777" w:rsidR="007B16B9" w:rsidRPr="008A2235" w:rsidRDefault="007B16B9" w:rsidP="008226AD">
      <w:pPr>
        <w:pStyle w:val="Ttulo2"/>
      </w:pPr>
      <w:bookmarkStart w:id="378" w:name="_Toc147923377"/>
      <w:r w:rsidRPr="008A2235">
        <w:t>Das Administradoras de Cartões de Crédito e Débito</w:t>
      </w:r>
      <w:bookmarkEnd w:id="378"/>
    </w:p>
    <w:p w14:paraId="01D8FC6B" w14:textId="77777777" w:rsidR="007B16B9" w:rsidRPr="008A2235" w:rsidRDefault="007B16B9" w:rsidP="007B16B9">
      <w:pPr>
        <w:rPr>
          <w:rFonts w:cs="Arial"/>
        </w:rPr>
      </w:pPr>
    </w:p>
    <w:p w14:paraId="7C583529" w14:textId="77777777" w:rsidR="007B16B9" w:rsidRPr="008A2235" w:rsidRDefault="007B16B9" w:rsidP="007B16B9">
      <w:pPr>
        <w:rPr>
          <w:rFonts w:cs="Arial"/>
        </w:rPr>
      </w:pPr>
      <w:r w:rsidRPr="008A2235">
        <w:rPr>
          <w:rFonts w:cs="Arial"/>
        </w:rPr>
        <w:t>Art. 423. As Administradoras de cartões de crédito e débito, independentemente do fato de estarem ou não sediadas no Município Monte Azul Paulista, ficam obrigadas a informar às autoridades fiscais da Administração Tributária Municipal os valores creditados aos estabelecimentos de prestação de serviços situados neste Município, bem como os recebimentos auferidos dos mesmos, na forma do regulamento.</w:t>
      </w:r>
      <w:r w:rsidRPr="008A2235">
        <w:rPr>
          <w:rFonts w:cs="Arial"/>
        </w:rPr>
        <w:tab/>
      </w:r>
    </w:p>
    <w:p w14:paraId="5EFC711D" w14:textId="77777777" w:rsidR="007B16B9" w:rsidRPr="008A2235" w:rsidRDefault="007B16B9" w:rsidP="007B16B9">
      <w:pPr>
        <w:rPr>
          <w:rFonts w:cs="Arial"/>
        </w:rPr>
      </w:pPr>
    </w:p>
    <w:p w14:paraId="158C42D3" w14:textId="77777777" w:rsidR="007B16B9" w:rsidRPr="008A2235" w:rsidRDefault="007B16B9" w:rsidP="008226AD">
      <w:pPr>
        <w:pStyle w:val="Ttulo2"/>
      </w:pPr>
      <w:bookmarkStart w:id="379" w:name="_Toc147923378"/>
      <w:r w:rsidRPr="008A2235">
        <w:t>Subseção III</w:t>
      </w:r>
      <w:bookmarkEnd w:id="379"/>
    </w:p>
    <w:p w14:paraId="40EC5199" w14:textId="77777777" w:rsidR="007B16B9" w:rsidRPr="008A2235" w:rsidRDefault="007B16B9" w:rsidP="008226AD">
      <w:pPr>
        <w:pStyle w:val="Ttulo2"/>
      </w:pPr>
      <w:bookmarkStart w:id="380" w:name="_Toc147923379"/>
      <w:r w:rsidRPr="008A2235">
        <w:t>Da Declaração de Recebíveis de Cartões de Crédito e Débito - DECREDE</w:t>
      </w:r>
      <w:bookmarkEnd w:id="380"/>
    </w:p>
    <w:p w14:paraId="45033638" w14:textId="77777777" w:rsidR="007B16B9" w:rsidRPr="008A2235" w:rsidRDefault="007B16B9" w:rsidP="007B16B9">
      <w:pPr>
        <w:jc w:val="center"/>
        <w:rPr>
          <w:rFonts w:cs="Arial"/>
          <w:b/>
        </w:rPr>
      </w:pPr>
    </w:p>
    <w:p w14:paraId="2743E1CE" w14:textId="29552EC6" w:rsidR="007B16B9" w:rsidRPr="008A2235" w:rsidRDefault="007B16B9" w:rsidP="00310F7D">
      <w:pPr>
        <w:spacing w:after="120"/>
        <w:rPr>
          <w:rFonts w:cs="Arial"/>
        </w:rPr>
      </w:pPr>
      <w:r w:rsidRPr="008A2235">
        <w:rPr>
          <w:rFonts w:cs="Arial"/>
        </w:rPr>
        <w:t>Art. 424. Fica criada a Declaração Trimestral de Recebíveis de Cartões de Crédito e Débito (DECREDE).</w:t>
      </w:r>
    </w:p>
    <w:p w14:paraId="445D2693" w14:textId="77777777" w:rsidR="007B16B9" w:rsidRPr="008A2235" w:rsidRDefault="007B16B9" w:rsidP="00310F7D">
      <w:pPr>
        <w:spacing w:after="120"/>
        <w:rPr>
          <w:rFonts w:cs="Arial"/>
        </w:rPr>
      </w:pPr>
      <w:r w:rsidRPr="008A2235">
        <w:rPr>
          <w:rFonts w:cs="Arial"/>
        </w:rPr>
        <w:t xml:space="preserve">§ 1º. Através da declaração eletrônica prevista no </w:t>
      </w:r>
      <w:r w:rsidRPr="008A2235">
        <w:rPr>
          <w:rFonts w:cs="Arial"/>
          <w:i/>
        </w:rPr>
        <w:t xml:space="preserve">caput </w:t>
      </w:r>
      <w:r w:rsidRPr="008A2235">
        <w:rPr>
          <w:rFonts w:cs="Arial"/>
        </w:rPr>
        <w:t>deverão ser informados ao Fisco os valores mensais recebidos das administradoras de cartões de crédito/débito, decorrentes das vendas e prestações de serviços pagas por meio de cartões magnéticos que contemplem as funções crédito e/ou débito.</w:t>
      </w:r>
    </w:p>
    <w:p w14:paraId="72D112BE" w14:textId="77777777" w:rsidR="007B16B9" w:rsidRPr="008A2235" w:rsidRDefault="007B16B9" w:rsidP="00310F7D">
      <w:pPr>
        <w:spacing w:after="120"/>
        <w:rPr>
          <w:rFonts w:cs="Arial"/>
        </w:rPr>
      </w:pPr>
      <w:r w:rsidRPr="008A2235">
        <w:rPr>
          <w:rFonts w:cs="Arial"/>
        </w:rPr>
        <w:t>§ 2º. Estarão obrigados à DECREDE os prestadores de serviços sujeitos ao ISS calculado com base no preço do serviço, incluindo os que exerçam atividades mistas (comércio e prestação de serviço).</w:t>
      </w:r>
    </w:p>
    <w:p w14:paraId="0BD90480" w14:textId="77777777" w:rsidR="007B16B9" w:rsidRPr="008A2235" w:rsidRDefault="007B16B9" w:rsidP="00310F7D">
      <w:pPr>
        <w:spacing w:after="120"/>
        <w:rPr>
          <w:rFonts w:cs="Arial"/>
        </w:rPr>
      </w:pPr>
      <w:r w:rsidRPr="008A2235">
        <w:rPr>
          <w:rFonts w:cs="Arial"/>
        </w:rPr>
        <w:t>§ 3º. No caso de atividade mista, o contribuinte deverá informar também o total de vendas mensais efetuadas, conforme o registrado em nota fiscal eletrônica do ICMS ou documento equivalente.</w:t>
      </w:r>
    </w:p>
    <w:p w14:paraId="3054A2B6" w14:textId="77777777" w:rsidR="007B16B9" w:rsidRPr="008A2235" w:rsidRDefault="007B16B9" w:rsidP="00310F7D">
      <w:pPr>
        <w:spacing w:after="120"/>
        <w:rPr>
          <w:rFonts w:cs="Arial"/>
        </w:rPr>
      </w:pPr>
      <w:r w:rsidRPr="008A2235">
        <w:rPr>
          <w:rFonts w:cs="Arial"/>
        </w:rPr>
        <w:t>§ 4º. A DECREDE deverá ainda informar o percentual de comissão mensal paga a cada uma das administradoras mencionadas no § 1º.</w:t>
      </w:r>
    </w:p>
    <w:p w14:paraId="390D21F2" w14:textId="77777777" w:rsidR="007B16B9" w:rsidRPr="008A2235" w:rsidRDefault="007B16B9" w:rsidP="00310F7D">
      <w:pPr>
        <w:spacing w:after="120"/>
        <w:rPr>
          <w:rFonts w:cs="Arial"/>
        </w:rPr>
      </w:pPr>
      <w:r w:rsidRPr="008A2235">
        <w:rPr>
          <w:rFonts w:cs="Arial"/>
        </w:rPr>
        <w:t>§ 5º. Deverá ser anexado à declaração trimestral o extrato de movimentação de créditos e débitos fornecidos pelas administradoras de cartões à empresa credenciada.</w:t>
      </w:r>
    </w:p>
    <w:p w14:paraId="08A82F8B" w14:textId="72A6877E" w:rsidR="007B16B9" w:rsidRPr="008A2235" w:rsidRDefault="007B16B9" w:rsidP="00C477D5">
      <w:pPr>
        <w:spacing w:after="120"/>
        <w:rPr>
          <w:rFonts w:cs="Arial"/>
        </w:rPr>
      </w:pPr>
      <w:r w:rsidRPr="008A2235">
        <w:rPr>
          <w:rFonts w:cs="Arial"/>
        </w:rPr>
        <w:t>§ 6º. A forma e o prazo da DECREDE serão determinados pelo regulamento.</w:t>
      </w:r>
    </w:p>
    <w:p w14:paraId="3734A8E9" w14:textId="1E4A7055" w:rsidR="007B16B9" w:rsidRPr="008A2235" w:rsidRDefault="007B16B9" w:rsidP="00916E15">
      <w:pPr>
        <w:rPr>
          <w:rFonts w:cs="Arial"/>
        </w:rPr>
      </w:pPr>
      <w:r w:rsidRPr="008A2235">
        <w:rPr>
          <w:rFonts w:cs="Arial"/>
        </w:rPr>
        <w:t xml:space="preserve">§ 7º. Fica dispensado da entrega da DECREDE </w:t>
      </w:r>
      <w:proofErr w:type="spellStart"/>
      <w:r w:rsidRPr="008A2235">
        <w:rPr>
          <w:rFonts w:cs="Arial"/>
        </w:rPr>
        <w:t>o</w:t>
      </w:r>
      <w:proofErr w:type="spellEnd"/>
      <w:r w:rsidRPr="008A2235">
        <w:rPr>
          <w:rFonts w:cs="Arial"/>
        </w:rPr>
        <w:t xml:space="preserve"> Microempreendedor Individual (MEI).</w:t>
      </w:r>
    </w:p>
    <w:p w14:paraId="7A40BC12" w14:textId="77777777" w:rsidR="007B16B9" w:rsidRPr="008A2235" w:rsidRDefault="007B16B9" w:rsidP="007B16B9">
      <w:pPr>
        <w:rPr>
          <w:rFonts w:cs="Arial"/>
        </w:rPr>
      </w:pPr>
    </w:p>
    <w:p w14:paraId="162BB728" w14:textId="77777777" w:rsidR="00916E15" w:rsidRPr="008A2235" w:rsidRDefault="00916E15" w:rsidP="007B16B9">
      <w:pPr>
        <w:rPr>
          <w:rFonts w:cs="Arial"/>
        </w:rPr>
      </w:pPr>
    </w:p>
    <w:p w14:paraId="207BFF0B" w14:textId="77777777" w:rsidR="007B16B9" w:rsidRPr="008A2235" w:rsidRDefault="007B16B9" w:rsidP="008226AD">
      <w:pPr>
        <w:pStyle w:val="Ttulo2"/>
      </w:pPr>
      <w:bookmarkStart w:id="381" w:name="_Toc147923380"/>
      <w:r w:rsidRPr="008A2235">
        <w:t>Subseção IV</w:t>
      </w:r>
      <w:bookmarkEnd w:id="381"/>
    </w:p>
    <w:p w14:paraId="4FF41041" w14:textId="77777777" w:rsidR="007B16B9" w:rsidRPr="008A2235" w:rsidRDefault="007B16B9" w:rsidP="008226AD">
      <w:pPr>
        <w:pStyle w:val="Ttulo2"/>
      </w:pPr>
      <w:bookmarkStart w:id="382" w:name="_Toc147923381"/>
      <w:r w:rsidRPr="008A2235">
        <w:t>Das Seguradoras</w:t>
      </w:r>
      <w:bookmarkEnd w:id="382"/>
    </w:p>
    <w:p w14:paraId="61205D7C" w14:textId="77777777" w:rsidR="007B16B9" w:rsidRPr="008A2235" w:rsidRDefault="007B16B9" w:rsidP="007B16B9">
      <w:pPr>
        <w:rPr>
          <w:rFonts w:cs="Arial"/>
        </w:rPr>
      </w:pPr>
    </w:p>
    <w:p w14:paraId="31AF5004" w14:textId="77777777" w:rsidR="007B16B9" w:rsidRPr="008A2235" w:rsidRDefault="007B16B9" w:rsidP="007B16B9">
      <w:pPr>
        <w:rPr>
          <w:rFonts w:cs="Arial"/>
        </w:rPr>
      </w:pPr>
      <w:r w:rsidRPr="008A2235">
        <w:rPr>
          <w:rFonts w:cs="Arial"/>
        </w:rPr>
        <w:t xml:space="preserve">Art. 425. As Seguradoras ficam obrigadas a realizar a escrituração eletrônica e a entregar declaração com informações relativas aos serviços tomados de corretoras de seguros, na forma, periodicidade, prazo e com o conteúdo estabelecido em regulamento. </w:t>
      </w:r>
    </w:p>
    <w:p w14:paraId="2D9D677F" w14:textId="77777777" w:rsidR="007B16B9" w:rsidRPr="008A2235" w:rsidRDefault="007B16B9" w:rsidP="007B16B9">
      <w:pPr>
        <w:rPr>
          <w:rFonts w:cs="Arial"/>
        </w:rPr>
      </w:pPr>
    </w:p>
    <w:p w14:paraId="6DE56094" w14:textId="77777777" w:rsidR="00916E15" w:rsidRPr="008A2235" w:rsidRDefault="00916E15" w:rsidP="007B16B9">
      <w:pPr>
        <w:rPr>
          <w:rFonts w:cs="Arial"/>
        </w:rPr>
      </w:pPr>
    </w:p>
    <w:p w14:paraId="0A9835E7" w14:textId="77777777" w:rsidR="007B16B9" w:rsidRPr="008A2235" w:rsidRDefault="007B16B9" w:rsidP="008226AD">
      <w:pPr>
        <w:pStyle w:val="Ttulo2"/>
      </w:pPr>
      <w:bookmarkStart w:id="383" w:name="_Toc147923382"/>
      <w:r w:rsidRPr="008A2235">
        <w:t>Subseção V</w:t>
      </w:r>
      <w:bookmarkEnd w:id="383"/>
    </w:p>
    <w:p w14:paraId="0C588C54" w14:textId="77777777" w:rsidR="007B16B9" w:rsidRPr="008A2235" w:rsidRDefault="007B16B9" w:rsidP="008226AD">
      <w:pPr>
        <w:pStyle w:val="Ttulo2"/>
      </w:pPr>
      <w:bookmarkStart w:id="384" w:name="_Toc147923383"/>
      <w:r w:rsidRPr="008A2235">
        <w:t>Dos Cartórios</w:t>
      </w:r>
      <w:bookmarkEnd w:id="384"/>
    </w:p>
    <w:p w14:paraId="3C0C28D7" w14:textId="77777777" w:rsidR="007B16B9" w:rsidRPr="008A2235" w:rsidRDefault="007B16B9" w:rsidP="007B16B9">
      <w:pPr>
        <w:rPr>
          <w:rFonts w:cs="Arial"/>
        </w:rPr>
      </w:pPr>
    </w:p>
    <w:p w14:paraId="39878E08" w14:textId="77777777" w:rsidR="007B16B9" w:rsidRPr="008A2235" w:rsidRDefault="007B16B9" w:rsidP="00C477D5">
      <w:pPr>
        <w:spacing w:after="120"/>
        <w:rPr>
          <w:rFonts w:cs="Arial"/>
        </w:rPr>
      </w:pPr>
      <w:r w:rsidRPr="008A2235">
        <w:rPr>
          <w:rFonts w:cs="Arial"/>
        </w:rPr>
        <w:t xml:space="preserve">Art. 426. Os Cartórios ficam obrigados a realizar a escrituração eletrônica e a entregar declaração com informações relativas aos serviços prestados, na forma, periodicidade, prazo e com o conteúdo estabelecido em regulamento. </w:t>
      </w:r>
    </w:p>
    <w:p w14:paraId="35C65144" w14:textId="77777777" w:rsidR="007B16B9" w:rsidRPr="008A2235" w:rsidRDefault="007B16B9" w:rsidP="007B16B9">
      <w:pPr>
        <w:rPr>
          <w:rFonts w:cs="Arial"/>
        </w:rPr>
      </w:pPr>
      <w:r w:rsidRPr="008A2235">
        <w:rPr>
          <w:rFonts w:cs="Arial"/>
        </w:rPr>
        <w:t xml:space="preserve">Parágrafo único. A obrigação acessória prevista neste artigo contemplará campo para a dedução da base de cálculo do ISSQN dos valores que são repassados a determinadas entidades por força da legislação estadual específica. </w:t>
      </w:r>
    </w:p>
    <w:p w14:paraId="14287D17" w14:textId="77777777" w:rsidR="007B16B9" w:rsidRPr="008A2235" w:rsidRDefault="007B16B9" w:rsidP="007B16B9">
      <w:pPr>
        <w:jc w:val="center"/>
        <w:rPr>
          <w:rFonts w:cs="Arial"/>
          <w:b/>
        </w:rPr>
      </w:pPr>
    </w:p>
    <w:p w14:paraId="70539798" w14:textId="77777777" w:rsidR="007B16B9" w:rsidRPr="008A2235" w:rsidRDefault="007B16B9" w:rsidP="008226AD">
      <w:pPr>
        <w:pStyle w:val="Ttulo2"/>
      </w:pPr>
      <w:bookmarkStart w:id="385" w:name="_Toc147923384"/>
      <w:r w:rsidRPr="008A2235">
        <w:t>Subseção VI</w:t>
      </w:r>
      <w:bookmarkEnd w:id="385"/>
    </w:p>
    <w:p w14:paraId="51EBA3EB" w14:textId="77777777" w:rsidR="007B16B9" w:rsidRPr="008A2235" w:rsidRDefault="007B16B9" w:rsidP="008226AD">
      <w:pPr>
        <w:pStyle w:val="Ttulo2"/>
      </w:pPr>
      <w:bookmarkStart w:id="386" w:name="_Toc147923385"/>
      <w:r w:rsidRPr="008A2235">
        <w:t>Dos Prestadores de Serviços de Propaganda e Publicidade</w:t>
      </w:r>
      <w:bookmarkEnd w:id="386"/>
      <w:r w:rsidRPr="008A2235">
        <w:t xml:space="preserve"> </w:t>
      </w:r>
    </w:p>
    <w:p w14:paraId="57FC5865" w14:textId="77777777" w:rsidR="007B16B9" w:rsidRPr="008A2235" w:rsidRDefault="007B16B9" w:rsidP="007B16B9">
      <w:pPr>
        <w:rPr>
          <w:rFonts w:cs="Arial"/>
        </w:rPr>
      </w:pPr>
    </w:p>
    <w:p w14:paraId="06D7F55C" w14:textId="77777777" w:rsidR="007B16B9" w:rsidRPr="008A2235" w:rsidRDefault="007B16B9" w:rsidP="007B16B9">
      <w:pPr>
        <w:rPr>
          <w:rFonts w:cs="Arial"/>
        </w:rPr>
      </w:pPr>
      <w:r w:rsidRPr="008A2235">
        <w:rPr>
          <w:rFonts w:cs="Arial"/>
        </w:rPr>
        <w:t xml:space="preserve">Art. 427. Os Prestadores de Serviços de Propaganda e Publicidade ficam obrigados a realizar a escrituração eletrônica e a entregar declaração com informações relativas aos serviços prestados e tomados, na forma, periodicidade, prazo e com o conteúdo estabelecido em regulamento. </w:t>
      </w:r>
    </w:p>
    <w:p w14:paraId="25EC75A8" w14:textId="77777777" w:rsidR="007B16B9" w:rsidRPr="008A2235" w:rsidRDefault="007B16B9" w:rsidP="007B16B9">
      <w:pPr>
        <w:rPr>
          <w:rFonts w:cs="Arial"/>
        </w:rPr>
      </w:pPr>
    </w:p>
    <w:p w14:paraId="7B6A8073" w14:textId="77777777" w:rsidR="007B16B9" w:rsidRPr="008A2235" w:rsidRDefault="007B16B9" w:rsidP="008226AD">
      <w:pPr>
        <w:pStyle w:val="Ttulo2"/>
      </w:pPr>
      <w:bookmarkStart w:id="387" w:name="_Toc147923386"/>
      <w:r w:rsidRPr="008A2235">
        <w:t>Subseção VII</w:t>
      </w:r>
      <w:bookmarkEnd w:id="387"/>
    </w:p>
    <w:p w14:paraId="3FCEB47D" w14:textId="77777777" w:rsidR="007B16B9" w:rsidRPr="008A2235" w:rsidRDefault="007B16B9" w:rsidP="008226AD">
      <w:pPr>
        <w:pStyle w:val="Ttulo2"/>
      </w:pPr>
      <w:bookmarkStart w:id="388" w:name="_Toc147923387"/>
      <w:r w:rsidRPr="008A2235">
        <w:t>Dos Prestadores de Serviços de Agência de Turismo</w:t>
      </w:r>
      <w:bookmarkEnd w:id="388"/>
    </w:p>
    <w:p w14:paraId="77EEEADC" w14:textId="77777777" w:rsidR="007B16B9" w:rsidRPr="008A2235" w:rsidRDefault="007B16B9" w:rsidP="00916E15">
      <w:pPr>
        <w:spacing w:before="120" w:after="120"/>
        <w:rPr>
          <w:rFonts w:cs="Arial"/>
        </w:rPr>
      </w:pPr>
    </w:p>
    <w:p w14:paraId="23B4F6C1" w14:textId="77777777" w:rsidR="007B16B9" w:rsidRPr="008A2235" w:rsidRDefault="007B16B9" w:rsidP="007B16B9">
      <w:pPr>
        <w:rPr>
          <w:rFonts w:cs="Arial"/>
        </w:rPr>
      </w:pPr>
      <w:r w:rsidRPr="008A2235">
        <w:rPr>
          <w:rFonts w:cs="Arial"/>
        </w:rPr>
        <w:t xml:space="preserve">Art. 428. Os Prestadores de Serviços de Agência de Turismo ficam obrigados a realizar a escrituração eletrônica e a entregar declarações com informações relativas aos serviços prestados e tomados, na forma, periodicidade, prazo e com o conteúdo estabelecido em regulamento. </w:t>
      </w:r>
    </w:p>
    <w:p w14:paraId="706B1544" w14:textId="77777777" w:rsidR="007B16B9" w:rsidRPr="008A2235" w:rsidRDefault="007B16B9" w:rsidP="007B16B9">
      <w:pPr>
        <w:rPr>
          <w:rFonts w:cs="Arial"/>
        </w:rPr>
      </w:pPr>
    </w:p>
    <w:p w14:paraId="571BB2A9" w14:textId="77777777" w:rsidR="007B16B9" w:rsidRPr="008A2235" w:rsidRDefault="007B16B9" w:rsidP="00916E15">
      <w:pPr>
        <w:ind w:firstLine="0"/>
        <w:jc w:val="center"/>
        <w:rPr>
          <w:rFonts w:cs="Arial"/>
          <w:b/>
          <w:iCs/>
        </w:rPr>
      </w:pPr>
    </w:p>
    <w:p w14:paraId="5CA1D908" w14:textId="77777777" w:rsidR="007B16B9" w:rsidRPr="008A2235" w:rsidRDefault="007B16B9" w:rsidP="008226AD">
      <w:pPr>
        <w:pStyle w:val="Ttulo2"/>
      </w:pPr>
      <w:bookmarkStart w:id="389" w:name="_Toc147923388"/>
      <w:r w:rsidRPr="008A2235">
        <w:t>Seção VIII</w:t>
      </w:r>
      <w:bookmarkEnd w:id="389"/>
    </w:p>
    <w:p w14:paraId="480FE75D" w14:textId="77777777" w:rsidR="007B16B9" w:rsidRPr="008A2235" w:rsidRDefault="007B16B9" w:rsidP="008226AD">
      <w:pPr>
        <w:pStyle w:val="Ttulo2"/>
      </w:pPr>
      <w:bookmarkStart w:id="390" w:name="_Toc147923389"/>
      <w:r w:rsidRPr="008A2235">
        <w:t>Das Infrações e Penalidades</w:t>
      </w:r>
      <w:bookmarkEnd w:id="390"/>
    </w:p>
    <w:p w14:paraId="252BC45C" w14:textId="77777777" w:rsidR="007B16B9" w:rsidRPr="008A2235" w:rsidRDefault="007B16B9" w:rsidP="007B16B9">
      <w:pPr>
        <w:jc w:val="center"/>
        <w:rPr>
          <w:rFonts w:cs="Arial"/>
          <w:b/>
        </w:rPr>
      </w:pPr>
    </w:p>
    <w:p w14:paraId="1B18D4A4" w14:textId="77777777" w:rsidR="007B16B9" w:rsidRPr="008A2235" w:rsidRDefault="007B16B9" w:rsidP="00C477D5">
      <w:pPr>
        <w:spacing w:after="120"/>
        <w:rPr>
          <w:rFonts w:cs="Arial"/>
        </w:rPr>
      </w:pPr>
      <w:r w:rsidRPr="008A2235">
        <w:rPr>
          <w:rFonts w:cs="Arial"/>
        </w:rPr>
        <w:t>Art. 429. Constitui infração toda ação ou omissão voluntária ou involuntária que importe em inobservância, por parte da pessoa física ou jurídica, de normas estabelecidas por este Código ou em regulamento ou pelos atos administrativos de caráter normativo destinados a complementá-los.</w:t>
      </w:r>
    </w:p>
    <w:p w14:paraId="499E8D4E" w14:textId="77777777" w:rsidR="007B16B9" w:rsidRPr="008A2235" w:rsidRDefault="007B16B9" w:rsidP="007B16B9">
      <w:pPr>
        <w:rPr>
          <w:rFonts w:cs="Arial"/>
        </w:rPr>
      </w:pPr>
      <w:r w:rsidRPr="008A2235">
        <w:rPr>
          <w:rFonts w:cs="Arial"/>
        </w:rPr>
        <w:t>Parágrafo único. A responsabilidade por infrações independe da intenção do agente ou do responsável e da efetividade, natureza e extensão dos efeitos do ato.</w:t>
      </w:r>
    </w:p>
    <w:p w14:paraId="629FD0CF" w14:textId="77777777" w:rsidR="007B16B9" w:rsidRPr="008A2235" w:rsidRDefault="007B16B9" w:rsidP="007B16B9">
      <w:pPr>
        <w:rPr>
          <w:rFonts w:cs="Arial"/>
        </w:rPr>
      </w:pPr>
    </w:p>
    <w:p w14:paraId="281A8F7C" w14:textId="77777777" w:rsidR="007B16B9" w:rsidRPr="008A2235" w:rsidRDefault="007B16B9" w:rsidP="00C477D5">
      <w:pPr>
        <w:spacing w:after="120"/>
        <w:rPr>
          <w:rFonts w:cs="Arial"/>
        </w:rPr>
      </w:pPr>
      <w:r w:rsidRPr="008A2235">
        <w:rPr>
          <w:rFonts w:cs="Arial"/>
        </w:rPr>
        <w:t>Art. 430. As infrações às obrigações relacionadas ao ISS serão punidas com as seguintes penalidades:</w:t>
      </w:r>
    </w:p>
    <w:p w14:paraId="661F3861" w14:textId="77777777" w:rsidR="007B16B9" w:rsidRPr="008A2235" w:rsidRDefault="007B16B9" w:rsidP="00C477D5">
      <w:pPr>
        <w:spacing w:after="120"/>
        <w:rPr>
          <w:rFonts w:cs="Arial"/>
        </w:rPr>
      </w:pPr>
      <w:r w:rsidRPr="008A2235">
        <w:rPr>
          <w:rFonts w:cs="Arial"/>
        </w:rPr>
        <w:t xml:space="preserve">I – </w:t>
      </w:r>
      <w:proofErr w:type="gramStart"/>
      <w:r w:rsidRPr="008A2235">
        <w:rPr>
          <w:rFonts w:cs="Arial"/>
        </w:rPr>
        <w:t>multa</w:t>
      </w:r>
      <w:proofErr w:type="gramEnd"/>
      <w:r w:rsidRPr="008A2235">
        <w:rPr>
          <w:rFonts w:cs="Arial"/>
        </w:rPr>
        <w:t xml:space="preserve"> de 2 (duas) UFMAP, nos casos de:</w:t>
      </w:r>
    </w:p>
    <w:p w14:paraId="0CE242A4" w14:textId="77777777" w:rsidR="007B16B9" w:rsidRPr="008A2235" w:rsidRDefault="007B16B9" w:rsidP="007B16B9">
      <w:pPr>
        <w:rPr>
          <w:rFonts w:cs="Arial"/>
        </w:rPr>
      </w:pPr>
      <w:r w:rsidRPr="008A2235">
        <w:rPr>
          <w:rFonts w:cs="Arial"/>
        </w:rPr>
        <w:t>a) ausência de inscrição no cadastro de atividades econômicas;</w:t>
      </w:r>
    </w:p>
    <w:p w14:paraId="5F2343C0" w14:textId="77777777" w:rsidR="007B16B9" w:rsidRPr="008A2235" w:rsidRDefault="007B16B9" w:rsidP="007B16B9">
      <w:pPr>
        <w:rPr>
          <w:rFonts w:cs="Arial"/>
        </w:rPr>
      </w:pPr>
      <w:r w:rsidRPr="008A2235">
        <w:rPr>
          <w:rFonts w:cs="Arial"/>
        </w:rPr>
        <w:t>b) inscrição ou alteração, comunicação de venda ou transferência de estabelecimento e encerramento ou transferência de ramo de atividade, após o prazo de 30 (trinta) dias contados da data de ocorrência do evento ou da data de ciência pela fiscalização municipal de Posturas ou Tributária;</w:t>
      </w:r>
    </w:p>
    <w:p w14:paraId="66EB031A" w14:textId="77777777" w:rsidR="007B16B9" w:rsidRPr="008A2235" w:rsidRDefault="007B16B9" w:rsidP="00C477D5">
      <w:pPr>
        <w:spacing w:after="120"/>
        <w:rPr>
          <w:rFonts w:cs="Arial"/>
        </w:rPr>
      </w:pPr>
      <w:r w:rsidRPr="008A2235">
        <w:rPr>
          <w:rFonts w:cs="Arial"/>
        </w:rPr>
        <w:t xml:space="preserve">c) falta de apresentação de informação econômico-fiscal de interesse da Administração Tributária; </w:t>
      </w:r>
    </w:p>
    <w:p w14:paraId="62A75669" w14:textId="6CF38B8B" w:rsidR="007B16B9" w:rsidRPr="008A2235" w:rsidRDefault="007B16B9" w:rsidP="007B16B9">
      <w:pPr>
        <w:rPr>
          <w:rFonts w:cs="Arial"/>
        </w:rPr>
      </w:pPr>
      <w:r w:rsidRPr="008A2235">
        <w:rPr>
          <w:rFonts w:cs="Arial"/>
        </w:rPr>
        <w:t xml:space="preserve">II – </w:t>
      </w:r>
      <w:proofErr w:type="gramStart"/>
      <w:r w:rsidRPr="008A2235">
        <w:rPr>
          <w:rFonts w:cs="Arial"/>
        </w:rPr>
        <w:t>multa</w:t>
      </w:r>
      <w:proofErr w:type="gramEnd"/>
      <w:r w:rsidRPr="008A2235">
        <w:rPr>
          <w:rFonts w:cs="Arial"/>
        </w:rPr>
        <w:t xml:space="preserve"> de 4 (quatro) UFMAP a quem embaraçar ou causar impedimento de qualquer forma à fiscalização; </w:t>
      </w:r>
    </w:p>
    <w:p w14:paraId="48AADFAC" w14:textId="77777777" w:rsidR="007B16B9" w:rsidRPr="008A2235" w:rsidRDefault="007B16B9" w:rsidP="00C477D5">
      <w:pPr>
        <w:spacing w:after="120"/>
        <w:rPr>
          <w:rFonts w:cs="Arial"/>
        </w:rPr>
      </w:pPr>
      <w:r w:rsidRPr="008A2235">
        <w:rPr>
          <w:rFonts w:cs="Arial"/>
        </w:rPr>
        <w:t>III – multa de 25% (vinte e cinco por cento) do valor do imposto nas infrações qualificadas em decorrência das seguintes ações, observada a imposição mínima de 02 (duas) UFMAP e máxima de 15 (quinze) UFMAP, sem prejuízo das demais cominações legais:</w:t>
      </w:r>
    </w:p>
    <w:p w14:paraId="4A6290AD" w14:textId="50D3418A" w:rsidR="007B16B9" w:rsidRPr="008A2235" w:rsidRDefault="007B16B9" w:rsidP="007B16B9">
      <w:pPr>
        <w:rPr>
          <w:rFonts w:cs="Arial"/>
        </w:rPr>
      </w:pPr>
      <w:r w:rsidRPr="008A2235">
        <w:rPr>
          <w:rFonts w:cs="Arial"/>
        </w:rPr>
        <w:t>a) falta de emissão de nota Fiscal ou outro documento admitido pela Administração;</w:t>
      </w:r>
    </w:p>
    <w:p w14:paraId="42551F27" w14:textId="77777777" w:rsidR="007B16B9" w:rsidRPr="008A2235" w:rsidRDefault="007B16B9" w:rsidP="007B16B9">
      <w:pPr>
        <w:rPr>
          <w:rFonts w:cs="Arial"/>
        </w:rPr>
      </w:pPr>
      <w:r w:rsidRPr="008A2235">
        <w:rPr>
          <w:rFonts w:cs="Arial"/>
        </w:rPr>
        <w:t xml:space="preserve">b) falta de validação e/ou fechamento de livros e documentos fiscais; </w:t>
      </w:r>
    </w:p>
    <w:p w14:paraId="569900FF" w14:textId="77777777" w:rsidR="007B16B9" w:rsidRPr="008A2235" w:rsidRDefault="007B16B9" w:rsidP="007B16B9">
      <w:pPr>
        <w:rPr>
          <w:rFonts w:cs="Arial"/>
        </w:rPr>
      </w:pPr>
      <w:r w:rsidRPr="008A2235">
        <w:rPr>
          <w:rFonts w:cs="Arial"/>
        </w:rPr>
        <w:t xml:space="preserve">c) uso indevido de livros e documentos fiscais; </w:t>
      </w:r>
    </w:p>
    <w:p w14:paraId="46C80AB5" w14:textId="77777777" w:rsidR="007B16B9" w:rsidRPr="008A2235" w:rsidRDefault="007B16B9" w:rsidP="007B16B9">
      <w:pPr>
        <w:rPr>
          <w:rFonts w:cs="Arial"/>
        </w:rPr>
      </w:pPr>
      <w:r w:rsidRPr="008A2235">
        <w:rPr>
          <w:rFonts w:cs="Arial"/>
        </w:rPr>
        <w:t xml:space="preserve">d) dados incorretos na escrita fiscal ou documentos fiscais; </w:t>
      </w:r>
    </w:p>
    <w:p w14:paraId="034F93F4" w14:textId="77777777" w:rsidR="007B16B9" w:rsidRPr="008A2235" w:rsidRDefault="007B16B9" w:rsidP="007B16B9">
      <w:pPr>
        <w:rPr>
          <w:rFonts w:cs="Arial"/>
        </w:rPr>
      </w:pPr>
      <w:r w:rsidRPr="008A2235">
        <w:rPr>
          <w:rFonts w:cs="Arial"/>
        </w:rPr>
        <w:t xml:space="preserve">e) escrituração atrasada ou em desacordo com o regulamento; </w:t>
      </w:r>
    </w:p>
    <w:p w14:paraId="1EEBB516" w14:textId="77777777" w:rsidR="007B16B9" w:rsidRPr="008A2235" w:rsidRDefault="007B16B9" w:rsidP="00C477D5">
      <w:pPr>
        <w:spacing w:after="120"/>
        <w:rPr>
          <w:rFonts w:cs="Arial"/>
        </w:rPr>
      </w:pPr>
      <w:r w:rsidRPr="008A2235">
        <w:rPr>
          <w:rFonts w:cs="Arial"/>
        </w:rPr>
        <w:t xml:space="preserve">f) erro ou falta de declaração de dados. </w:t>
      </w:r>
    </w:p>
    <w:p w14:paraId="262A27E4" w14:textId="77777777" w:rsidR="007B16B9" w:rsidRPr="008A2235" w:rsidRDefault="007B16B9" w:rsidP="00C477D5">
      <w:pPr>
        <w:spacing w:after="120"/>
        <w:rPr>
          <w:rFonts w:cs="Arial"/>
        </w:rPr>
      </w:pPr>
      <w:r w:rsidRPr="008A2235">
        <w:rPr>
          <w:rFonts w:cs="Arial"/>
        </w:rPr>
        <w:t xml:space="preserve">IV – </w:t>
      </w:r>
      <w:proofErr w:type="gramStart"/>
      <w:r w:rsidRPr="008A2235">
        <w:rPr>
          <w:rFonts w:cs="Arial"/>
        </w:rPr>
        <w:t>multa</w:t>
      </w:r>
      <w:proofErr w:type="gramEnd"/>
      <w:r w:rsidRPr="008A2235">
        <w:rPr>
          <w:rFonts w:cs="Arial"/>
        </w:rPr>
        <w:t xml:space="preserve"> de 50% (cinquenta por cento) do valor do imposto nas infrações qualificadas por dolo específico do agente, em decorrência das seguintes ações, observada a imposição mínima de 6 (seis) UFMAP e máxima de 35 (trinta e cinco) UFMAP, sem prejuízo das demais cominações legais:</w:t>
      </w:r>
    </w:p>
    <w:p w14:paraId="2354F4B4" w14:textId="67557A45" w:rsidR="007B16B9" w:rsidRPr="008A2235" w:rsidRDefault="007B16B9" w:rsidP="007B16B9">
      <w:pPr>
        <w:rPr>
          <w:rFonts w:cs="Arial"/>
        </w:rPr>
      </w:pPr>
      <w:r w:rsidRPr="008A2235">
        <w:rPr>
          <w:rFonts w:cs="Arial"/>
        </w:rPr>
        <w:t>a) não emissão de nota fiscal para operações tributáveis pelo ISS;</w:t>
      </w:r>
    </w:p>
    <w:p w14:paraId="0D3C5896" w14:textId="77777777" w:rsidR="007B16B9" w:rsidRPr="008A2235" w:rsidRDefault="007B16B9" w:rsidP="007B16B9">
      <w:pPr>
        <w:rPr>
          <w:rFonts w:cs="Arial"/>
        </w:rPr>
      </w:pPr>
      <w:r w:rsidRPr="008A2235">
        <w:rPr>
          <w:rFonts w:cs="Arial"/>
        </w:rPr>
        <w:t>b) declaração, no documento fiscal, de preço inferior ao valor real da operação;</w:t>
      </w:r>
    </w:p>
    <w:p w14:paraId="5F1F3900" w14:textId="77777777" w:rsidR="007B16B9" w:rsidRPr="008A2235" w:rsidRDefault="007B16B9" w:rsidP="00C477D5">
      <w:pPr>
        <w:spacing w:after="120"/>
        <w:rPr>
          <w:rFonts w:cs="Arial"/>
        </w:rPr>
      </w:pPr>
      <w:r w:rsidRPr="008A2235">
        <w:rPr>
          <w:rFonts w:cs="Arial"/>
        </w:rPr>
        <w:t xml:space="preserve">c) emissão de nota fiscal informando situações inverídicas de imunidade, isenção e não incidência tributárias. </w:t>
      </w:r>
    </w:p>
    <w:p w14:paraId="38924CF3" w14:textId="3C7B5102" w:rsidR="007B16B9" w:rsidRPr="008A2235" w:rsidRDefault="007B16B9" w:rsidP="007B16B9">
      <w:pPr>
        <w:rPr>
          <w:rFonts w:cs="Arial"/>
        </w:rPr>
      </w:pPr>
      <w:r w:rsidRPr="008A2235">
        <w:rPr>
          <w:rFonts w:cs="Arial"/>
        </w:rPr>
        <w:t xml:space="preserve">V – </w:t>
      </w:r>
      <w:proofErr w:type="gramStart"/>
      <w:r w:rsidRPr="008A2235">
        <w:rPr>
          <w:rFonts w:cs="Arial"/>
        </w:rPr>
        <w:t>multa</w:t>
      </w:r>
      <w:proofErr w:type="gramEnd"/>
      <w:r w:rsidRPr="008A2235">
        <w:rPr>
          <w:rFonts w:cs="Arial"/>
        </w:rPr>
        <w:t xml:space="preserve"> de 100% (cem por cento) do valor do imposto, no caso de falta de recolhimento do imposto retido, sem prejuízo das demais cominações legais.</w:t>
      </w:r>
    </w:p>
    <w:p w14:paraId="5F9EC5E4" w14:textId="77777777" w:rsidR="007B16B9" w:rsidRPr="008A2235" w:rsidRDefault="007B16B9" w:rsidP="00C477D5">
      <w:pPr>
        <w:spacing w:after="120"/>
        <w:rPr>
          <w:rFonts w:cs="Arial"/>
        </w:rPr>
      </w:pPr>
      <w:r w:rsidRPr="008A2235">
        <w:rPr>
          <w:rFonts w:cs="Arial"/>
        </w:rPr>
        <w:t xml:space="preserve">VI - </w:t>
      </w:r>
      <w:proofErr w:type="gramStart"/>
      <w:r w:rsidRPr="008A2235">
        <w:rPr>
          <w:rFonts w:cs="Arial"/>
        </w:rPr>
        <w:t>em</w:t>
      </w:r>
      <w:proofErr w:type="gramEnd"/>
      <w:r w:rsidRPr="008A2235">
        <w:rPr>
          <w:rFonts w:cs="Arial"/>
        </w:rPr>
        <w:t xml:space="preserve"> relação à Declaração Eletrônica de Serviços de Instituições Financeiras - DESIF:</w:t>
      </w:r>
    </w:p>
    <w:p w14:paraId="3D25E4B2" w14:textId="77777777" w:rsidR="007B16B9" w:rsidRPr="008A2235" w:rsidRDefault="007B16B9" w:rsidP="007B16B9">
      <w:pPr>
        <w:rPr>
          <w:rFonts w:cs="Arial"/>
        </w:rPr>
      </w:pPr>
      <w:r w:rsidRPr="008A2235">
        <w:rPr>
          <w:rFonts w:cs="Arial"/>
        </w:rPr>
        <w:t xml:space="preserve">a) por deixarem de apresentá-la às autoridades fiscais da Administração Tributária Municipal, na forma, nas condições e nos prazos previstos em regulamento: 35 (trinta e cinco) UFMAP por declaração; </w:t>
      </w:r>
    </w:p>
    <w:p w14:paraId="71C36537" w14:textId="77777777" w:rsidR="007B16B9" w:rsidRPr="008A2235" w:rsidRDefault="007B16B9" w:rsidP="00C477D5">
      <w:pPr>
        <w:spacing w:after="120"/>
        <w:rPr>
          <w:rFonts w:cs="Arial"/>
        </w:rPr>
      </w:pPr>
      <w:r w:rsidRPr="008A2235">
        <w:rPr>
          <w:rFonts w:cs="Arial"/>
        </w:rPr>
        <w:t>b) por declararem incorretamente, indevidamente ou de forma incompleta: 02 (duas) UFMAP por informação incorreta, indevida ou incompleta apresentada, limitada a 35 (trinta e cinco) UFMAP por declaração;</w:t>
      </w:r>
    </w:p>
    <w:p w14:paraId="069BFF9A" w14:textId="77777777" w:rsidR="007B16B9" w:rsidRPr="008A2235" w:rsidRDefault="007B16B9" w:rsidP="00C477D5">
      <w:pPr>
        <w:spacing w:after="120"/>
        <w:rPr>
          <w:rFonts w:cs="Arial"/>
        </w:rPr>
      </w:pPr>
      <w:r w:rsidRPr="008A2235">
        <w:rPr>
          <w:rFonts w:cs="Arial"/>
        </w:rPr>
        <w:t>VII - em relação à Declaração das Administradoras de Cartões de Crédito e Débito:</w:t>
      </w:r>
    </w:p>
    <w:p w14:paraId="29A97510" w14:textId="77777777" w:rsidR="007B16B9" w:rsidRPr="008A2235" w:rsidRDefault="007B16B9" w:rsidP="007B16B9">
      <w:pPr>
        <w:rPr>
          <w:rFonts w:cs="Arial"/>
        </w:rPr>
      </w:pPr>
      <w:r w:rsidRPr="008A2235">
        <w:rPr>
          <w:rFonts w:cs="Arial"/>
        </w:rPr>
        <w:t xml:space="preserve">a) por deixarem de apresentá-la às autoridades fiscais da Administração Tributária Municipal, na forma, nas condições e nos prazos previstos em regulamento: 35 (trinta e cinco) UFMAP por declaração; </w:t>
      </w:r>
    </w:p>
    <w:p w14:paraId="64FCB08A" w14:textId="77777777" w:rsidR="007B16B9" w:rsidRPr="008A2235" w:rsidRDefault="007B16B9" w:rsidP="00C477D5">
      <w:pPr>
        <w:spacing w:after="120"/>
        <w:rPr>
          <w:rFonts w:cs="Arial"/>
        </w:rPr>
      </w:pPr>
      <w:r w:rsidRPr="008A2235">
        <w:rPr>
          <w:rFonts w:cs="Arial"/>
        </w:rPr>
        <w:t>b) por declararem incorretamente, indevidamente ou de forma incompleta: 02 (duas) UFMAP por informação incorreta, indevida ou incompleta apresentada, limitada a 35 (trinta e cinco) UFMAP por declaração;</w:t>
      </w:r>
    </w:p>
    <w:p w14:paraId="1CF92C81" w14:textId="77777777" w:rsidR="007B16B9" w:rsidRPr="008A2235" w:rsidRDefault="007B16B9" w:rsidP="00C477D5">
      <w:pPr>
        <w:spacing w:after="120"/>
        <w:rPr>
          <w:rFonts w:cs="Arial"/>
        </w:rPr>
      </w:pPr>
      <w:r w:rsidRPr="008A2235">
        <w:rPr>
          <w:rFonts w:cs="Arial"/>
        </w:rPr>
        <w:t>VIII - em relação à Declaração de Recebíveis de Cartões de Crédito e Débito – DECREDE:</w:t>
      </w:r>
    </w:p>
    <w:p w14:paraId="1E2D1B45" w14:textId="77777777" w:rsidR="007B16B9" w:rsidRPr="008A2235" w:rsidRDefault="007B16B9" w:rsidP="007B16B9">
      <w:pPr>
        <w:numPr>
          <w:ilvl w:val="0"/>
          <w:numId w:val="15"/>
        </w:numPr>
        <w:tabs>
          <w:tab w:val="left" w:pos="1134"/>
        </w:tabs>
        <w:ind w:left="0" w:firstLine="709"/>
        <w:rPr>
          <w:rFonts w:cs="Arial"/>
        </w:rPr>
      </w:pPr>
      <w:proofErr w:type="gramStart"/>
      <w:r w:rsidRPr="008A2235">
        <w:rPr>
          <w:rFonts w:cs="Arial"/>
        </w:rPr>
        <w:t>por</w:t>
      </w:r>
      <w:proofErr w:type="gramEnd"/>
      <w:r w:rsidRPr="008A2235">
        <w:rPr>
          <w:rFonts w:cs="Arial"/>
        </w:rPr>
        <w:t xml:space="preserve"> deixarem de apresentá-la às autoridades fiscais da Administração Tributária Municipal, na forma, nas condições e nos prazos previstos em regulamento: 15 (quinze) UFMAP por declaração; </w:t>
      </w:r>
    </w:p>
    <w:p w14:paraId="437BE7B4" w14:textId="77777777" w:rsidR="007B16B9" w:rsidRPr="008A2235" w:rsidRDefault="007B16B9" w:rsidP="00C477D5">
      <w:pPr>
        <w:numPr>
          <w:ilvl w:val="0"/>
          <w:numId w:val="15"/>
        </w:numPr>
        <w:tabs>
          <w:tab w:val="left" w:pos="1134"/>
        </w:tabs>
        <w:spacing w:after="120"/>
        <w:ind w:left="0" w:firstLine="709"/>
        <w:rPr>
          <w:rFonts w:cs="Arial"/>
        </w:rPr>
      </w:pPr>
      <w:proofErr w:type="gramStart"/>
      <w:r w:rsidRPr="008A2235">
        <w:rPr>
          <w:rFonts w:cs="Arial"/>
        </w:rPr>
        <w:t>por</w:t>
      </w:r>
      <w:proofErr w:type="gramEnd"/>
      <w:r w:rsidRPr="008A2235">
        <w:rPr>
          <w:rFonts w:cs="Arial"/>
        </w:rPr>
        <w:t xml:space="preserve"> declararem incorretamente, indevidamente ou de forma incompleta: 02 (duas) UFMAP por informação incorreta, indevida ou incompleta apresentada, limitada a 15 (quinze) UFMAP por declaração;</w:t>
      </w:r>
    </w:p>
    <w:p w14:paraId="0374C2BB" w14:textId="77777777" w:rsidR="007B16B9" w:rsidRPr="008A2235" w:rsidRDefault="007B16B9" w:rsidP="00C477D5">
      <w:pPr>
        <w:tabs>
          <w:tab w:val="left" w:pos="1134"/>
        </w:tabs>
        <w:spacing w:after="120"/>
        <w:rPr>
          <w:rFonts w:cs="Arial"/>
        </w:rPr>
      </w:pPr>
      <w:r w:rsidRPr="008A2235">
        <w:rPr>
          <w:rFonts w:cs="Arial"/>
        </w:rPr>
        <w:t xml:space="preserve">IX - </w:t>
      </w:r>
      <w:proofErr w:type="gramStart"/>
      <w:r w:rsidRPr="008A2235">
        <w:rPr>
          <w:rFonts w:cs="Arial"/>
        </w:rPr>
        <w:t>em</w:t>
      </w:r>
      <w:proofErr w:type="gramEnd"/>
      <w:r w:rsidRPr="008A2235">
        <w:rPr>
          <w:rFonts w:cs="Arial"/>
        </w:rPr>
        <w:t xml:space="preserve"> relação à Declaração das Seguradoras:</w:t>
      </w:r>
    </w:p>
    <w:p w14:paraId="315F2759" w14:textId="77777777" w:rsidR="007B16B9" w:rsidRPr="008A2235" w:rsidRDefault="007B16B9" w:rsidP="007B16B9">
      <w:pPr>
        <w:numPr>
          <w:ilvl w:val="0"/>
          <w:numId w:val="16"/>
        </w:numPr>
        <w:tabs>
          <w:tab w:val="left" w:pos="1134"/>
        </w:tabs>
        <w:ind w:left="0" w:firstLine="709"/>
        <w:rPr>
          <w:rFonts w:cs="Arial"/>
        </w:rPr>
      </w:pPr>
      <w:proofErr w:type="gramStart"/>
      <w:r w:rsidRPr="008A2235">
        <w:rPr>
          <w:rFonts w:cs="Arial"/>
        </w:rPr>
        <w:t>por</w:t>
      </w:r>
      <w:proofErr w:type="gramEnd"/>
      <w:r w:rsidRPr="008A2235">
        <w:rPr>
          <w:rFonts w:cs="Arial"/>
        </w:rPr>
        <w:t xml:space="preserve"> deixarem de apresentá-la às autoridades fiscais da Administração Tributária Municipal, na forma, nas condições e nos prazos previstos em regulamento: 35 (trinta e cinco) UFMAP por declaração; </w:t>
      </w:r>
    </w:p>
    <w:p w14:paraId="2A7549A4" w14:textId="77777777" w:rsidR="007B16B9" w:rsidRPr="008A2235" w:rsidRDefault="007B16B9" w:rsidP="00C477D5">
      <w:pPr>
        <w:numPr>
          <w:ilvl w:val="0"/>
          <w:numId w:val="16"/>
        </w:numPr>
        <w:tabs>
          <w:tab w:val="left" w:pos="1134"/>
        </w:tabs>
        <w:spacing w:after="120"/>
        <w:ind w:left="0" w:firstLine="709"/>
        <w:rPr>
          <w:rFonts w:cs="Arial"/>
        </w:rPr>
      </w:pPr>
      <w:proofErr w:type="gramStart"/>
      <w:r w:rsidRPr="008A2235">
        <w:rPr>
          <w:rFonts w:cs="Arial"/>
        </w:rPr>
        <w:t>por</w:t>
      </w:r>
      <w:proofErr w:type="gramEnd"/>
      <w:r w:rsidRPr="008A2235">
        <w:rPr>
          <w:rFonts w:cs="Arial"/>
        </w:rPr>
        <w:t xml:space="preserve"> declararem incorretamente, indevidamente ou de forma incompleta: 02 (duas) UFMAP por informação incorreta, indevida ou incompleta apresentada, limitada a 35 (trinta e cinco) UFMAP por declaração;</w:t>
      </w:r>
    </w:p>
    <w:p w14:paraId="7096D6EA" w14:textId="77777777" w:rsidR="007B16B9" w:rsidRPr="008A2235" w:rsidRDefault="007B16B9" w:rsidP="00C477D5">
      <w:pPr>
        <w:tabs>
          <w:tab w:val="left" w:pos="1134"/>
        </w:tabs>
        <w:spacing w:after="120"/>
        <w:rPr>
          <w:rFonts w:cs="Arial"/>
        </w:rPr>
      </w:pPr>
      <w:r w:rsidRPr="008A2235">
        <w:rPr>
          <w:rFonts w:cs="Arial"/>
        </w:rPr>
        <w:t xml:space="preserve">X - </w:t>
      </w:r>
      <w:proofErr w:type="gramStart"/>
      <w:r w:rsidRPr="008A2235">
        <w:rPr>
          <w:rFonts w:cs="Arial"/>
        </w:rPr>
        <w:t>em</w:t>
      </w:r>
      <w:proofErr w:type="gramEnd"/>
      <w:r w:rsidRPr="008A2235">
        <w:rPr>
          <w:rFonts w:cs="Arial"/>
        </w:rPr>
        <w:t xml:space="preserve"> relação à Declaração dos Cartórios:</w:t>
      </w:r>
    </w:p>
    <w:p w14:paraId="65BFD401" w14:textId="77777777" w:rsidR="007B16B9" w:rsidRPr="008A2235" w:rsidRDefault="007B16B9" w:rsidP="007B16B9">
      <w:pPr>
        <w:tabs>
          <w:tab w:val="left" w:pos="1134"/>
        </w:tabs>
        <w:rPr>
          <w:rFonts w:cs="Arial"/>
        </w:rPr>
      </w:pPr>
      <w:r w:rsidRPr="008A2235">
        <w:rPr>
          <w:rFonts w:cs="Arial"/>
        </w:rPr>
        <w:t>a)</w:t>
      </w:r>
      <w:r w:rsidRPr="008A2235">
        <w:rPr>
          <w:rFonts w:cs="Arial"/>
        </w:rPr>
        <w:tab/>
        <w:t xml:space="preserve">por deixarem de apresentá-la às autoridades fiscais da Administração Tributária Municipal, na forma, nas condições e nos prazos previstos em regulamento: 35 (trinta e cinco) UFMAP por declaração; </w:t>
      </w:r>
    </w:p>
    <w:p w14:paraId="0B351417" w14:textId="77777777" w:rsidR="007B16B9" w:rsidRPr="008A2235" w:rsidRDefault="007B16B9" w:rsidP="00C477D5">
      <w:pPr>
        <w:tabs>
          <w:tab w:val="left" w:pos="1134"/>
        </w:tabs>
        <w:spacing w:after="120"/>
        <w:rPr>
          <w:rFonts w:cs="Arial"/>
        </w:rPr>
      </w:pPr>
      <w:r w:rsidRPr="008A2235">
        <w:rPr>
          <w:rFonts w:cs="Arial"/>
        </w:rPr>
        <w:t>b)</w:t>
      </w:r>
      <w:r w:rsidRPr="008A2235">
        <w:rPr>
          <w:rFonts w:cs="Arial"/>
        </w:rPr>
        <w:tab/>
        <w:t>por declararem incorretamente, indevidamente ou de forma incompleta: 2 (duas) UFMAP por informação incorreta, indevida ou incompleta apresentada, limitada a 35 (trinta e cinco) UFMAP por declaração;</w:t>
      </w:r>
    </w:p>
    <w:p w14:paraId="0E507526" w14:textId="77777777" w:rsidR="007B16B9" w:rsidRPr="008A2235" w:rsidRDefault="007B16B9" w:rsidP="00C477D5">
      <w:pPr>
        <w:tabs>
          <w:tab w:val="left" w:pos="1134"/>
        </w:tabs>
        <w:spacing w:after="120"/>
        <w:rPr>
          <w:rFonts w:cs="Arial"/>
        </w:rPr>
      </w:pPr>
      <w:r w:rsidRPr="008A2235">
        <w:rPr>
          <w:rFonts w:cs="Arial"/>
        </w:rPr>
        <w:t>XI - em relação à Declaração dos Prestadores de Serviços de Propaganda e Publicidade:</w:t>
      </w:r>
    </w:p>
    <w:p w14:paraId="3FAAEE86" w14:textId="77777777" w:rsidR="007B16B9" w:rsidRPr="008A2235" w:rsidRDefault="007B16B9" w:rsidP="007B16B9">
      <w:pPr>
        <w:tabs>
          <w:tab w:val="left" w:pos="1134"/>
        </w:tabs>
        <w:rPr>
          <w:rFonts w:cs="Arial"/>
        </w:rPr>
      </w:pPr>
      <w:r w:rsidRPr="008A2235">
        <w:rPr>
          <w:rFonts w:cs="Arial"/>
        </w:rPr>
        <w:t>a)</w:t>
      </w:r>
      <w:r w:rsidRPr="008A2235">
        <w:rPr>
          <w:rFonts w:cs="Arial"/>
        </w:rPr>
        <w:tab/>
        <w:t xml:space="preserve">por deixarem de apresentá-la às autoridades fiscais da Administração Tributária Municipal, na forma, nas condições e nos prazos previstos em regulamento: 14 (quatorze) UFMAP por declaração; </w:t>
      </w:r>
    </w:p>
    <w:p w14:paraId="1B8D5B9B" w14:textId="77777777" w:rsidR="007B16B9" w:rsidRPr="008A2235" w:rsidRDefault="007B16B9" w:rsidP="00C477D5">
      <w:pPr>
        <w:tabs>
          <w:tab w:val="left" w:pos="1134"/>
        </w:tabs>
        <w:spacing w:after="120"/>
        <w:rPr>
          <w:rFonts w:cs="Arial"/>
        </w:rPr>
      </w:pPr>
      <w:r w:rsidRPr="008A2235">
        <w:rPr>
          <w:rFonts w:cs="Arial"/>
        </w:rPr>
        <w:t>b)</w:t>
      </w:r>
      <w:r w:rsidRPr="008A2235">
        <w:rPr>
          <w:rFonts w:cs="Arial"/>
        </w:rPr>
        <w:tab/>
        <w:t>por declararem incorretamente, indevidamente ou de forma incompleta: 2 (duas) UFMAP por informação incorreta, indevida ou incompleta apresentada, limitada a 14 (quatorze) UFMAP por declaração;</w:t>
      </w:r>
    </w:p>
    <w:p w14:paraId="19000361" w14:textId="77777777" w:rsidR="007B16B9" w:rsidRPr="008A2235" w:rsidRDefault="007B16B9" w:rsidP="00C477D5">
      <w:pPr>
        <w:tabs>
          <w:tab w:val="left" w:pos="1134"/>
        </w:tabs>
        <w:spacing w:after="120"/>
        <w:rPr>
          <w:rFonts w:cs="Arial"/>
        </w:rPr>
      </w:pPr>
      <w:r w:rsidRPr="008A2235">
        <w:rPr>
          <w:rFonts w:cs="Arial"/>
        </w:rPr>
        <w:t>XII – em relação à Declaração dos Prestadores de Serviços de Agência de Turismo:</w:t>
      </w:r>
    </w:p>
    <w:p w14:paraId="308E7150" w14:textId="77777777" w:rsidR="007B16B9" w:rsidRPr="008A2235" w:rsidRDefault="007B16B9" w:rsidP="007B16B9">
      <w:pPr>
        <w:tabs>
          <w:tab w:val="left" w:pos="1134"/>
        </w:tabs>
        <w:rPr>
          <w:rFonts w:cs="Arial"/>
        </w:rPr>
      </w:pPr>
      <w:r w:rsidRPr="008A2235">
        <w:rPr>
          <w:rFonts w:cs="Arial"/>
        </w:rPr>
        <w:t>a)</w:t>
      </w:r>
      <w:r w:rsidRPr="008A2235">
        <w:rPr>
          <w:rFonts w:cs="Arial"/>
        </w:rPr>
        <w:tab/>
        <w:t xml:space="preserve">por deixarem de apresentá-la às autoridades fiscais da Administração Tributária Municipal, na forma, nas condições e nos prazos previstos em regulamento: 14 (quatorze) UFMAP por declaração; </w:t>
      </w:r>
    </w:p>
    <w:p w14:paraId="639DD211" w14:textId="77777777" w:rsidR="007B16B9" w:rsidRPr="008A2235" w:rsidRDefault="007B16B9" w:rsidP="007B16B9">
      <w:pPr>
        <w:tabs>
          <w:tab w:val="left" w:pos="1134"/>
        </w:tabs>
        <w:rPr>
          <w:rFonts w:cs="Arial"/>
        </w:rPr>
      </w:pPr>
      <w:r w:rsidRPr="008A2235">
        <w:rPr>
          <w:rFonts w:cs="Arial"/>
        </w:rPr>
        <w:t>b)</w:t>
      </w:r>
      <w:r w:rsidRPr="008A2235">
        <w:rPr>
          <w:rFonts w:cs="Arial"/>
        </w:rPr>
        <w:tab/>
        <w:t>por declararem incorretamente, indevidamente ou de forma incompleta: 2 (duas) UFMAP por informação incorreta, indevida ou incompleta apresentada, limitada a 14 (quatorze) UFMAP por declaração.</w:t>
      </w:r>
    </w:p>
    <w:p w14:paraId="3890C55F" w14:textId="77777777" w:rsidR="007B16B9" w:rsidRPr="008A2235" w:rsidRDefault="007B16B9" w:rsidP="007B16B9">
      <w:pPr>
        <w:rPr>
          <w:rFonts w:cs="Arial"/>
        </w:rPr>
      </w:pPr>
    </w:p>
    <w:p w14:paraId="24F09645" w14:textId="77777777" w:rsidR="007B16B9" w:rsidRPr="008A2235" w:rsidRDefault="007B16B9" w:rsidP="007B16B9">
      <w:pPr>
        <w:rPr>
          <w:rFonts w:cs="Arial"/>
        </w:rPr>
      </w:pPr>
      <w:r w:rsidRPr="008A2235">
        <w:rPr>
          <w:rFonts w:cs="Arial"/>
        </w:rPr>
        <w:t>Art. 431. O contribuinte que, repetidamente, cometer infração às disposições do presente Código poderá ser submetido, por ato do Secretário Municipal da Gestão Pública, a sistema especial de controle e fiscalização, conforme definido em regulamento.</w:t>
      </w:r>
    </w:p>
    <w:p w14:paraId="3CC196DB" w14:textId="77777777" w:rsidR="007B16B9" w:rsidRPr="008A2235" w:rsidRDefault="007B16B9" w:rsidP="007B16B9">
      <w:pPr>
        <w:rPr>
          <w:rFonts w:cs="Arial"/>
        </w:rPr>
      </w:pPr>
    </w:p>
    <w:p w14:paraId="69C51577" w14:textId="77777777" w:rsidR="007B16B9" w:rsidRPr="008A2235" w:rsidRDefault="007B16B9" w:rsidP="00C477D5">
      <w:pPr>
        <w:spacing w:after="120"/>
        <w:rPr>
          <w:rFonts w:cs="Arial"/>
        </w:rPr>
      </w:pPr>
      <w:r w:rsidRPr="008A2235">
        <w:rPr>
          <w:rFonts w:cs="Arial"/>
        </w:rPr>
        <w:t>Art. 432. A reincidência em infração da mesma natureza será punida com multa em dobro, acrescida de 20% (vinte por cento) a cada nova reincidência.</w:t>
      </w:r>
    </w:p>
    <w:p w14:paraId="3D22550B" w14:textId="77777777" w:rsidR="007B16B9" w:rsidRPr="008A2235" w:rsidRDefault="007B16B9" w:rsidP="00C477D5">
      <w:pPr>
        <w:spacing w:after="120"/>
        <w:rPr>
          <w:rFonts w:cs="Arial"/>
        </w:rPr>
      </w:pPr>
      <w:r w:rsidRPr="008A2235">
        <w:rPr>
          <w:rFonts w:cs="Arial"/>
        </w:rPr>
        <w:t>§ 1º. Caracteriza reincidência a prática de nova infração de um mesmo dispositivo da legislação tributária pelo mesmo contribuinte, dentro de 5 (cinco) anos a contar da data do pagamento da exigência ou do término do prazo para interposição da defesa ou da data da decisão condenatória irrecorrível na esfera administrativa, relativamente à infração anterior.</w:t>
      </w:r>
    </w:p>
    <w:p w14:paraId="5A935CD1" w14:textId="77777777" w:rsidR="007B16B9" w:rsidRPr="008A2235" w:rsidRDefault="007B16B9" w:rsidP="007B16B9">
      <w:pPr>
        <w:rPr>
          <w:rFonts w:cs="Arial"/>
        </w:rPr>
      </w:pPr>
      <w:r w:rsidRPr="008A2235">
        <w:rPr>
          <w:rFonts w:cs="Arial"/>
        </w:rPr>
        <w:t xml:space="preserve">§ 2º. O contribuinte reincidente poderá ser submetido </w:t>
      </w:r>
      <w:proofErr w:type="spellStart"/>
      <w:r w:rsidRPr="008A2235">
        <w:rPr>
          <w:rFonts w:cs="Arial"/>
        </w:rPr>
        <w:t>a</w:t>
      </w:r>
      <w:proofErr w:type="spellEnd"/>
      <w:r w:rsidRPr="008A2235">
        <w:rPr>
          <w:rFonts w:cs="Arial"/>
        </w:rPr>
        <w:t xml:space="preserve"> sistema especial de fiscalização.</w:t>
      </w:r>
    </w:p>
    <w:p w14:paraId="625CAB52" w14:textId="77777777" w:rsidR="007B16B9" w:rsidRPr="008A2235" w:rsidRDefault="007B16B9" w:rsidP="007B16B9">
      <w:pPr>
        <w:rPr>
          <w:rFonts w:cs="Arial"/>
        </w:rPr>
      </w:pPr>
    </w:p>
    <w:p w14:paraId="18254A20" w14:textId="77777777" w:rsidR="007B16B9" w:rsidRPr="008A2235" w:rsidRDefault="007B16B9" w:rsidP="00C477D5">
      <w:pPr>
        <w:spacing w:after="120"/>
        <w:rPr>
          <w:rFonts w:cs="Arial"/>
        </w:rPr>
      </w:pPr>
      <w:r w:rsidRPr="008A2235">
        <w:rPr>
          <w:rFonts w:cs="Arial"/>
        </w:rPr>
        <w:t>Art. 433. No concurso de infrações, as penalidades serão aplicadas conjuntamente, uma para cada infração, ainda que capituladas no mesmo dispositivo legal.</w:t>
      </w:r>
    </w:p>
    <w:p w14:paraId="3BE7175A" w14:textId="5C173744" w:rsidR="007B16B9" w:rsidRPr="008A2235" w:rsidRDefault="00C477D5" w:rsidP="00C477D5">
      <w:pPr>
        <w:spacing w:after="120"/>
        <w:rPr>
          <w:rFonts w:cs="Arial"/>
        </w:rPr>
      </w:pPr>
      <w:r w:rsidRPr="008A2235">
        <w:rPr>
          <w:rFonts w:cs="Arial"/>
        </w:rPr>
        <w:t>§ 1°</w:t>
      </w:r>
      <w:r w:rsidR="007B16B9" w:rsidRPr="008A2235">
        <w:rPr>
          <w:rFonts w:cs="Arial"/>
        </w:rPr>
        <w:t>. No caso de enquadramento em mais de um dispositivo legal de uma mesma infração tributária, será aplicada a de maior penalidade.</w:t>
      </w:r>
    </w:p>
    <w:p w14:paraId="2B77A506" w14:textId="74F4D38F" w:rsidR="007B16B9" w:rsidRPr="008A2235" w:rsidRDefault="00C477D5" w:rsidP="007B16B9">
      <w:pPr>
        <w:rPr>
          <w:rFonts w:cs="Arial"/>
        </w:rPr>
      </w:pPr>
      <w:r w:rsidRPr="008A2235">
        <w:rPr>
          <w:rFonts w:cs="Arial"/>
        </w:rPr>
        <w:t>§ 2°. As penalidades previstas neste artigo serão aplicadas sem prejuízo do disposto no artigo 138, deste Código.</w:t>
      </w:r>
    </w:p>
    <w:p w14:paraId="120660A5" w14:textId="77777777" w:rsidR="00C477D5" w:rsidRPr="008A2235" w:rsidRDefault="00C477D5" w:rsidP="007B16B9">
      <w:pPr>
        <w:rPr>
          <w:rFonts w:cs="Arial"/>
        </w:rPr>
      </w:pPr>
    </w:p>
    <w:p w14:paraId="28029C0A" w14:textId="77777777" w:rsidR="007B16B9" w:rsidRPr="008A2235" w:rsidRDefault="007B16B9" w:rsidP="008226AD">
      <w:pPr>
        <w:pStyle w:val="Ttulo2"/>
      </w:pPr>
      <w:bookmarkStart w:id="391" w:name="_Toc147923390"/>
      <w:r w:rsidRPr="008A2235">
        <w:t>Seção IX</w:t>
      </w:r>
      <w:bookmarkEnd w:id="391"/>
    </w:p>
    <w:p w14:paraId="072902B4" w14:textId="77777777" w:rsidR="007B16B9" w:rsidRPr="008A2235" w:rsidRDefault="007B16B9" w:rsidP="008226AD">
      <w:pPr>
        <w:pStyle w:val="Ttulo2"/>
      </w:pPr>
      <w:bookmarkStart w:id="392" w:name="_Toc147923391"/>
      <w:r w:rsidRPr="008A2235">
        <w:t>Do Regime Especial de Fiscalização</w:t>
      </w:r>
      <w:bookmarkEnd w:id="392"/>
    </w:p>
    <w:p w14:paraId="4B59696A" w14:textId="77777777" w:rsidR="007B16B9" w:rsidRPr="008A2235" w:rsidRDefault="007B16B9" w:rsidP="007B16B9">
      <w:pPr>
        <w:jc w:val="center"/>
        <w:rPr>
          <w:rFonts w:cs="Arial"/>
          <w:b/>
        </w:rPr>
      </w:pPr>
    </w:p>
    <w:p w14:paraId="402DDFEC" w14:textId="77777777" w:rsidR="007B16B9" w:rsidRPr="008A2235" w:rsidRDefault="007B16B9" w:rsidP="00C477D5">
      <w:pPr>
        <w:spacing w:after="120"/>
        <w:rPr>
          <w:rFonts w:cs="Arial"/>
        </w:rPr>
      </w:pPr>
      <w:r w:rsidRPr="008A2235">
        <w:rPr>
          <w:rFonts w:cs="Arial"/>
        </w:rPr>
        <w:t>Art. 434. O sujeito passivo poderá ser submetido a regime especial de fiscalização, quando for considerado devedor contumaz.</w:t>
      </w:r>
    </w:p>
    <w:p w14:paraId="486654D4" w14:textId="77777777" w:rsidR="007B16B9" w:rsidRPr="008A2235" w:rsidRDefault="007B16B9" w:rsidP="00C477D5">
      <w:pPr>
        <w:spacing w:after="120"/>
        <w:rPr>
          <w:rFonts w:cs="Arial"/>
        </w:rPr>
      </w:pPr>
      <w:r w:rsidRPr="008A2235">
        <w:rPr>
          <w:rFonts w:cs="Arial"/>
        </w:rPr>
        <w:t xml:space="preserve">§ 1º. Para fins do disposto no </w:t>
      </w:r>
      <w:r w:rsidRPr="008A2235">
        <w:rPr>
          <w:rFonts w:cs="Arial"/>
          <w:i/>
        </w:rPr>
        <w:t>caput</w:t>
      </w:r>
      <w:r w:rsidRPr="008A2235">
        <w:rPr>
          <w:rFonts w:cs="Arial"/>
        </w:rPr>
        <w:t xml:space="preserve"> deste artigo, será considerado devedor contumaz o sujeito passivo que deixar de recolher o ISSQN por três competências, consecutivas ou não, confessadas por meio da emissão da NFS-e, da escrituração fiscal eletrônica ou por outras declarações fiscais, estabelecidas em regulamento.</w:t>
      </w:r>
    </w:p>
    <w:p w14:paraId="2D241B59" w14:textId="77777777" w:rsidR="007B16B9" w:rsidRPr="008A2235" w:rsidRDefault="007B16B9" w:rsidP="00C477D5">
      <w:pPr>
        <w:spacing w:after="120"/>
        <w:rPr>
          <w:rFonts w:cs="Arial"/>
        </w:rPr>
      </w:pPr>
      <w:r w:rsidRPr="008A2235">
        <w:rPr>
          <w:rFonts w:cs="Arial"/>
        </w:rPr>
        <w:t>§ 2º. Não serão computados, para fins do disposto neste artigo, os créditos cuja exigibilidade estiver suspensa.</w:t>
      </w:r>
    </w:p>
    <w:p w14:paraId="14191701" w14:textId="77777777" w:rsidR="007B16B9" w:rsidRPr="008A2235" w:rsidRDefault="007B16B9" w:rsidP="00C477D5">
      <w:pPr>
        <w:spacing w:after="120"/>
        <w:rPr>
          <w:rFonts w:cs="Arial"/>
        </w:rPr>
      </w:pPr>
      <w:r w:rsidRPr="008A2235">
        <w:rPr>
          <w:rFonts w:cs="Arial"/>
        </w:rPr>
        <w:t>§ 3º. Para fins de caracterização de devedor contumaz, a Administração Tributária notificará pessoalmente ou eletronicamente o sujeito passivo da mora, concedendo-lhe o prazo de 15 (quinze) dias para a regularização dos créditos de ISSQN atrasados.</w:t>
      </w:r>
    </w:p>
    <w:p w14:paraId="5114873D" w14:textId="77777777" w:rsidR="007B16B9" w:rsidRPr="008A2235" w:rsidRDefault="007B16B9" w:rsidP="00C477D5">
      <w:pPr>
        <w:spacing w:after="120"/>
        <w:rPr>
          <w:rFonts w:cs="Arial"/>
        </w:rPr>
      </w:pPr>
      <w:r w:rsidRPr="008A2235">
        <w:rPr>
          <w:rFonts w:cs="Arial"/>
        </w:rPr>
        <w:t>§ 4º. O sujeito passivo deixará de ser considerado devedor contumaz quando os créditos que motivaram essa condição forem extintos ou tiverem sua exigibilidade suspensa.</w:t>
      </w:r>
    </w:p>
    <w:p w14:paraId="3F649839" w14:textId="77777777" w:rsidR="007B16B9" w:rsidRPr="008A2235" w:rsidRDefault="007B16B9" w:rsidP="00C477D5">
      <w:pPr>
        <w:spacing w:after="120"/>
        <w:rPr>
          <w:rFonts w:cs="Arial"/>
        </w:rPr>
      </w:pPr>
      <w:r w:rsidRPr="008A2235">
        <w:rPr>
          <w:rFonts w:cs="Arial"/>
        </w:rPr>
        <w:t>§ 5º. O regime especial de fiscalização tratado nesta Seção compreende a aplicação das seguintes providências, isoladas ou conjuntamente:</w:t>
      </w:r>
    </w:p>
    <w:p w14:paraId="128AA62C" w14:textId="77777777" w:rsidR="007B16B9" w:rsidRPr="008A2235" w:rsidRDefault="007B16B9" w:rsidP="00C477D5">
      <w:pPr>
        <w:rPr>
          <w:rFonts w:cs="Arial"/>
        </w:rPr>
      </w:pPr>
      <w:r w:rsidRPr="008A2235">
        <w:rPr>
          <w:rFonts w:cs="Arial"/>
        </w:rPr>
        <w:t xml:space="preserve">I – </w:t>
      </w:r>
      <w:proofErr w:type="gramStart"/>
      <w:r w:rsidRPr="008A2235">
        <w:rPr>
          <w:rFonts w:cs="Arial"/>
        </w:rPr>
        <w:t>expedição</w:t>
      </w:r>
      <w:proofErr w:type="gramEnd"/>
      <w:r w:rsidRPr="008A2235">
        <w:rPr>
          <w:rFonts w:cs="Arial"/>
        </w:rPr>
        <w:t xml:space="preserve"> da Certidão de Dívida Ativa e imediata execução, em caráter prioritário, de todos os créditos do infrator, de natureza tributária ou não;</w:t>
      </w:r>
    </w:p>
    <w:p w14:paraId="6C158F44" w14:textId="77777777" w:rsidR="007B16B9" w:rsidRPr="008A2235" w:rsidRDefault="007B16B9" w:rsidP="00C477D5">
      <w:pPr>
        <w:rPr>
          <w:rFonts w:cs="Arial"/>
        </w:rPr>
      </w:pPr>
      <w:r w:rsidRPr="008A2235">
        <w:rPr>
          <w:rFonts w:cs="Arial"/>
        </w:rPr>
        <w:t xml:space="preserve">II – </w:t>
      </w:r>
      <w:proofErr w:type="gramStart"/>
      <w:r w:rsidRPr="008A2235">
        <w:rPr>
          <w:rFonts w:cs="Arial"/>
        </w:rPr>
        <w:t>antecipação</w:t>
      </w:r>
      <w:proofErr w:type="gramEnd"/>
      <w:r w:rsidRPr="008A2235">
        <w:rPr>
          <w:rFonts w:cs="Arial"/>
        </w:rPr>
        <w:t xml:space="preserve"> do prazo de vencimento do ISSQN para o momento da emissão da nota fiscal de serviço e revogação de regime especial de recolhimento, que porventura usufrua o sujeito passivo;</w:t>
      </w:r>
    </w:p>
    <w:p w14:paraId="12262721" w14:textId="77777777" w:rsidR="007B16B9" w:rsidRPr="008A2235" w:rsidRDefault="007B16B9" w:rsidP="00C477D5">
      <w:pPr>
        <w:rPr>
          <w:rFonts w:cs="Arial"/>
        </w:rPr>
      </w:pPr>
      <w:r w:rsidRPr="008A2235">
        <w:rPr>
          <w:rFonts w:cs="Arial"/>
        </w:rPr>
        <w:t>III – suspensão ou cancelamento de benefícios fiscais cujo beneficiário seja o sujeito passivo;</w:t>
      </w:r>
    </w:p>
    <w:p w14:paraId="5CB7E78A" w14:textId="77777777" w:rsidR="007B16B9" w:rsidRPr="008A2235" w:rsidRDefault="007B16B9" w:rsidP="00C477D5">
      <w:pPr>
        <w:rPr>
          <w:rFonts w:cs="Arial"/>
        </w:rPr>
      </w:pPr>
      <w:r w:rsidRPr="008A2235">
        <w:rPr>
          <w:rFonts w:cs="Arial"/>
        </w:rPr>
        <w:t xml:space="preserve">IV – </w:t>
      </w:r>
      <w:proofErr w:type="gramStart"/>
      <w:r w:rsidRPr="008A2235">
        <w:rPr>
          <w:rFonts w:cs="Arial"/>
        </w:rPr>
        <w:t>cumprimento</w:t>
      </w:r>
      <w:proofErr w:type="gramEnd"/>
      <w:r w:rsidRPr="008A2235">
        <w:rPr>
          <w:rFonts w:cs="Arial"/>
        </w:rPr>
        <w:t xml:space="preserve"> de obrigação acessória estabelecida no ato que instituir o regime especial;</w:t>
      </w:r>
    </w:p>
    <w:p w14:paraId="163A8F13" w14:textId="77777777" w:rsidR="007B16B9" w:rsidRPr="008A2235" w:rsidRDefault="007B16B9" w:rsidP="00EC2813">
      <w:pPr>
        <w:spacing w:after="120"/>
        <w:rPr>
          <w:rFonts w:cs="Arial"/>
        </w:rPr>
      </w:pPr>
      <w:r w:rsidRPr="008A2235">
        <w:rPr>
          <w:rFonts w:cs="Arial"/>
        </w:rPr>
        <w:t xml:space="preserve">V – </w:t>
      </w:r>
      <w:proofErr w:type="gramStart"/>
      <w:r w:rsidRPr="008A2235">
        <w:rPr>
          <w:rFonts w:cs="Arial"/>
        </w:rPr>
        <w:t>manutenção</w:t>
      </w:r>
      <w:proofErr w:type="gramEnd"/>
      <w:r w:rsidRPr="008A2235">
        <w:rPr>
          <w:rFonts w:cs="Arial"/>
        </w:rPr>
        <w:t xml:space="preserve"> de agente fiscal com o fim de acompanhar as operações do sujeito passivo, no estabelecimento ou fora dele, a qualquer hora do dia e da noite, durante o período fixado no ato que instituir o regime especial.</w:t>
      </w:r>
    </w:p>
    <w:p w14:paraId="1E86C461" w14:textId="77777777" w:rsidR="007B16B9" w:rsidRPr="008A2235" w:rsidRDefault="007B16B9" w:rsidP="00C477D5">
      <w:pPr>
        <w:rPr>
          <w:rFonts w:cs="Arial"/>
        </w:rPr>
      </w:pPr>
      <w:r w:rsidRPr="008A2235">
        <w:rPr>
          <w:rFonts w:cs="Arial"/>
        </w:rPr>
        <w:t>§ 6º. O regime de que trata este artigo será regulamentado por decreto ou instrução normativa.</w:t>
      </w:r>
    </w:p>
    <w:p w14:paraId="33287E80" w14:textId="77777777" w:rsidR="007B16B9" w:rsidRPr="008A2235" w:rsidRDefault="007B16B9" w:rsidP="007B16B9">
      <w:pPr>
        <w:ind w:firstLine="708"/>
        <w:rPr>
          <w:rFonts w:cs="Arial"/>
        </w:rPr>
      </w:pPr>
    </w:p>
    <w:p w14:paraId="3389D65C" w14:textId="77777777" w:rsidR="007B16B9" w:rsidRPr="008A2235" w:rsidRDefault="007B16B9" w:rsidP="007B16B9">
      <w:pPr>
        <w:ind w:firstLine="708"/>
        <w:rPr>
          <w:rFonts w:cs="Arial"/>
        </w:rPr>
      </w:pPr>
    </w:p>
    <w:p w14:paraId="49F14370" w14:textId="77777777" w:rsidR="007B16B9" w:rsidRPr="008A2235" w:rsidRDefault="007B16B9" w:rsidP="008226AD">
      <w:pPr>
        <w:pStyle w:val="Ttulo2"/>
      </w:pPr>
      <w:bookmarkStart w:id="393" w:name="_Toc147923392"/>
      <w:r w:rsidRPr="008A2235">
        <w:t>TITULO IV</w:t>
      </w:r>
      <w:bookmarkEnd w:id="393"/>
    </w:p>
    <w:p w14:paraId="47B50C7C" w14:textId="77777777" w:rsidR="007B16B9" w:rsidRPr="008A2235" w:rsidRDefault="007B16B9" w:rsidP="008226AD">
      <w:pPr>
        <w:pStyle w:val="Ttulo2"/>
      </w:pPr>
      <w:bookmarkStart w:id="394" w:name="_Toc147923393"/>
      <w:r w:rsidRPr="008A2235">
        <w:t>DAS TAXAS</w:t>
      </w:r>
      <w:bookmarkEnd w:id="394"/>
      <w:r w:rsidRPr="008A2235">
        <w:t xml:space="preserve"> </w:t>
      </w:r>
    </w:p>
    <w:p w14:paraId="07ACC100" w14:textId="77777777" w:rsidR="007B16B9" w:rsidRPr="008A2235" w:rsidRDefault="007B16B9" w:rsidP="005274AC">
      <w:pPr>
        <w:pStyle w:val="Ttulo"/>
        <w:rPr>
          <w:highlight w:val="green"/>
        </w:rPr>
      </w:pPr>
    </w:p>
    <w:p w14:paraId="0974C936" w14:textId="77777777" w:rsidR="007B16B9" w:rsidRPr="008A2235" w:rsidRDefault="007B16B9" w:rsidP="008226AD">
      <w:pPr>
        <w:pStyle w:val="Ttulo2"/>
      </w:pPr>
      <w:bookmarkStart w:id="395" w:name="_Toc147923394"/>
      <w:r w:rsidRPr="008A2235">
        <w:t>CAPÍTULO ÚNICO</w:t>
      </w:r>
      <w:bookmarkEnd w:id="395"/>
    </w:p>
    <w:p w14:paraId="6057D689" w14:textId="77777777" w:rsidR="007B16B9" w:rsidRPr="008A2235" w:rsidRDefault="007B16B9" w:rsidP="008226AD">
      <w:pPr>
        <w:pStyle w:val="Ttulo2"/>
      </w:pPr>
      <w:bookmarkStart w:id="396" w:name="_Toc147923395"/>
      <w:r w:rsidRPr="008A2235">
        <w:t>DAS TAXAS DE LICENÇA</w:t>
      </w:r>
      <w:bookmarkEnd w:id="396"/>
    </w:p>
    <w:p w14:paraId="24CE2F45" w14:textId="77777777" w:rsidR="007B16B9" w:rsidRPr="008A2235" w:rsidRDefault="007B16B9" w:rsidP="005274AC">
      <w:pPr>
        <w:pStyle w:val="Ttulo"/>
      </w:pPr>
    </w:p>
    <w:p w14:paraId="14F83A51" w14:textId="77777777" w:rsidR="007B16B9" w:rsidRPr="008A2235" w:rsidRDefault="007B16B9" w:rsidP="008226AD">
      <w:pPr>
        <w:pStyle w:val="Ttulo2"/>
      </w:pPr>
      <w:bookmarkStart w:id="397" w:name="_Toc147923396"/>
      <w:r w:rsidRPr="008A2235">
        <w:t>Seção I</w:t>
      </w:r>
      <w:bookmarkEnd w:id="397"/>
    </w:p>
    <w:p w14:paraId="11E1FD83" w14:textId="77777777" w:rsidR="007B16B9" w:rsidRPr="008A2235" w:rsidRDefault="007B16B9" w:rsidP="008226AD">
      <w:pPr>
        <w:pStyle w:val="Ttulo2"/>
      </w:pPr>
      <w:bookmarkStart w:id="398" w:name="_Toc147923397"/>
      <w:r w:rsidRPr="008A2235">
        <w:t>Do Fato Gerador e do Contribuinte</w:t>
      </w:r>
      <w:bookmarkEnd w:id="398"/>
    </w:p>
    <w:p w14:paraId="25C73407" w14:textId="77777777" w:rsidR="007B16B9" w:rsidRPr="008A2235" w:rsidRDefault="007B16B9" w:rsidP="007B16B9">
      <w:pPr>
        <w:pStyle w:val="Subttulo"/>
        <w:rPr>
          <w:rFonts w:cs="Arial"/>
          <w:b/>
          <w:szCs w:val="24"/>
        </w:rPr>
      </w:pPr>
    </w:p>
    <w:p w14:paraId="6623B52D" w14:textId="77777777" w:rsidR="007B16B9" w:rsidRPr="008A2235" w:rsidRDefault="007B16B9" w:rsidP="007B16B9">
      <w:pPr>
        <w:pStyle w:val="Subttulo"/>
        <w:rPr>
          <w:rFonts w:cs="Arial"/>
          <w:szCs w:val="24"/>
        </w:rPr>
      </w:pPr>
      <w:r w:rsidRPr="008A2235">
        <w:rPr>
          <w:rFonts w:cs="Arial"/>
          <w:szCs w:val="24"/>
        </w:rPr>
        <w:t>Art. 435. As taxas de licença têm como fato gerador o efetivo exercício regular do poder de polícia administrativa do Município, mediante a realização de diligências, exames, inspeções, vistorias e outros atos administrativos.</w:t>
      </w:r>
    </w:p>
    <w:p w14:paraId="02EA67E0" w14:textId="77777777" w:rsidR="007B16B9" w:rsidRPr="008A2235" w:rsidRDefault="007B16B9" w:rsidP="007B16B9">
      <w:pPr>
        <w:pStyle w:val="Subttulo"/>
        <w:rPr>
          <w:rFonts w:cs="Arial"/>
          <w:szCs w:val="24"/>
        </w:rPr>
      </w:pPr>
    </w:p>
    <w:p w14:paraId="759FBEC2" w14:textId="77777777" w:rsidR="007B16B9" w:rsidRPr="008A2235" w:rsidRDefault="007B16B9" w:rsidP="00EC2813">
      <w:pPr>
        <w:pStyle w:val="Subttulo"/>
        <w:spacing w:after="120"/>
        <w:rPr>
          <w:rFonts w:cs="Arial"/>
          <w:szCs w:val="24"/>
        </w:rPr>
      </w:pPr>
      <w:r w:rsidRPr="008A2235">
        <w:rPr>
          <w:rFonts w:cs="Arial"/>
          <w:szCs w:val="24"/>
        </w:rPr>
        <w:t>Art. 436. Considera-se exercício de poder de polícia a atividade da Administração Pública que, limitando ou disciplinando direito, interesse ou liberdade, regula a prática de ato ou abstenção de fato, em razão de interesse público concernente à segurança, à higiene, à ordem, aos costumes, à tranquilidade pública ou ao respeito à propriedade e aos direitos individuais ou coletivos.</w:t>
      </w:r>
    </w:p>
    <w:p w14:paraId="2020CB82" w14:textId="0AEED4D5" w:rsidR="007B16B9" w:rsidRPr="008A2235" w:rsidRDefault="007B16B9" w:rsidP="00EC2813">
      <w:pPr>
        <w:pStyle w:val="Subttulo"/>
        <w:spacing w:after="120"/>
        <w:rPr>
          <w:rFonts w:cs="Arial"/>
          <w:szCs w:val="24"/>
        </w:rPr>
      </w:pPr>
      <w:r w:rsidRPr="008A2235">
        <w:rPr>
          <w:rFonts w:cs="Arial"/>
          <w:szCs w:val="24"/>
        </w:rPr>
        <w:t xml:space="preserve">§ 1º. Considera-se regular o exercício do poder de polícia quando desempenhado pelo órgão competente nos limites da lei aplicável, com a observância do processo legal e, tratando-se de atividade que a lei tenha como discricionária, sem abuso ou desvio de poder. </w:t>
      </w:r>
    </w:p>
    <w:p w14:paraId="252BFC8A" w14:textId="77777777" w:rsidR="007B16B9" w:rsidRPr="008A2235" w:rsidRDefault="007B16B9" w:rsidP="007B16B9">
      <w:pPr>
        <w:pStyle w:val="Subttulo"/>
        <w:rPr>
          <w:rFonts w:cs="Arial"/>
          <w:szCs w:val="24"/>
        </w:rPr>
      </w:pPr>
      <w:r w:rsidRPr="008A2235">
        <w:rPr>
          <w:rFonts w:cs="Arial"/>
          <w:szCs w:val="24"/>
        </w:rPr>
        <w:t>§ 2º. O poder de polícia administrativa será exercido em relação a quaisquer atividades ou atos, lucrativos ou não, nos limites da competência do Município, dependentes, nos termos deste Código, de prévia licença da Prefeitura.</w:t>
      </w:r>
    </w:p>
    <w:p w14:paraId="23840A75" w14:textId="77777777" w:rsidR="007B16B9" w:rsidRPr="008A2235" w:rsidRDefault="007B16B9" w:rsidP="007B16B9">
      <w:pPr>
        <w:pStyle w:val="Subttulo"/>
        <w:rPr>
          <w:rFonts w:cs="Arial"/>
          <w:szCs w:val="24"/>
        </w:rPr>
      </w:pPr>
    </w:p>
    <w:p w14:paraId="1B91F98E" w14:textId="77777777" w:rsidR="007B16B9" w:rsidRPr="008A2235" w:rsidRDefault="007B16B9" w:rsidP="00EC2813">
      <w:pPr>
        <w:pStyle w:val="Subttulo"/>
        <w:spacing w:after="120"/>
        <w:rPr>
          <w:rFonts w:cs="Arial"/>
          <w:szCs w:val="24"/>
        </w:rPr>
      </w:pPr>
      <w:r w:rsidRPr="008A2235">
        <w:rPr>
          <w:rFonts w:cs="Arial"/>
          <w:szCs w:val="24"/>
        </w:rPr>
        <w:t xml:space="preserve">Art. 437. As taxas de licença serão devidas para: </w:t>
      </w:r>
    </w:p>
    <w:p w14:paraId="36BB5DB7" w14:textId="0E8F0A69" w:rsidR="007B16B9" w:rsidRPr="008A2235" w:rsidRDefault="007B16B9" w:rsidP="007B16B9">
      <w:pPr>
        <w:pStyle w:val="Subttulo"/>
        <w:rPr>
          <w:rFonts w:cs="Arial"/>
          <w:szCs w:val="24"/>
        </w:rPr>
      </w:pPr>
      <w:r w:rsidRPr="008A2235">
        <w:rPr>
          <w:rFonts w:cs="Arial"/>
          <w:szCs w:val="24"/>
        </w:rPr>
        <w:t xml:space="preserve">I - </w:t>
      </w:r>
      <w:proofErr w:type="gramStart"/>
      <w:r w:rsidRPr="008A2235">
        <w:rPr>
          <w:rFonts w:cs="Arial"/>
          <w:szCs w:val="24"/>
        </w:rPr>
        <w:t>fiscalização</w:t>
      </w:r>
      <w:proofErr w:type="gramEnd"/>
      <w:r w:rsidRPr="008A2235">
        <w:rPr>
          <w:rFonts w:cs="Arial"/>
          <w:szCs w:val="24"/>
        </w:rPr>
        <w:t xml:space="preserve"> de estabelecimentos;</w:t>
      </w:r>
    </w:p>
    <w:p w14:paraId="4D06F41F" w14:textId="1FA17ED2" w:rsidR="007B16B9" w:rsidRPr="008A2235" w:rsidRDefault="007B16B9" w:rsidP="007B16B9">
      <w:pPr>
        <w:pStyle w:val="Subttulo"/>
        <w:rPr>
          <w:rFonts w:cs="Arial"/>
          <w:szCs w:val="24"/>
        </w:rPr>
      </w:pPr>
      <w:r w:rsidRPr="008A2235">
        <w:rPr>
          <w:rFonts w:cs="Arial"/>
          <w:szCs w:val="24"/>
        </w:rPr>
        <w:t xml:space="preserve">II - </w:t>
      </w:r>
      <w:proofErr w:type="gramStart"/>
      <w:r w:rsidRPr="008A2235">
        <w:rPr>
          <w:rFonts w:cs="Arial"/>
          <w:szCs w:val="24"/>
        </w:rPr>
        <w:t>execução</w:t>
      </w:r>
      <w:proofErr w:type="gramEnd"/>
      <w:r w:rsidRPr="008A2235">
        <w:rPr>
          <w:rFonts w:cs="Arial"/>
          <w:szCs w:val="24"/>
        </w:rPr>
        <w:t xml:space="preserve"> de obras particulares, arruamentos, loteamentos e desmembramentos</w:t>
      </w:r>
      <w:r w:rsidR="00EC2813" w:rsidRPr="008A2235">
        <w:rPr>
          <w:rFonts w:cs="Arial"/>
          <w:szCs w:val="24"/>
        </w:rPr>
        <w:t>;</w:t>
      </w:r>
    </w:p>
    <w:p w14:paraId="1D973947" w14:textId="1F789085" w:rsidR="00EC2813" w:rsidRPr="008A2235" w:rsidRDefault="00EC2813" w:rsidP="00EC2813">
      <w:pPr>
        <w:pStyle w:val="Subttulo"/>
        <w:spacing w:after="120"/>
        <w:rPr>
          <w:rFonts w:cs="Arial"/>
          <w:szCs w:val="24"/>
        </w:rPr>
      </w:pPr>
      <w:r w:rsidRPr="008A2235">
        <w:rPr>
          <w:rFonts w:cs="Arial"/>
          <w:szCs w:val="24"/>
        </w:rPr>
        <w:t>III – ambulantes e eventos eventuais ou temporários.</w:t>
      </w:r>
    </w:p>
    <w:p w14:paraId="1ED01D69" w14:textId="58016CA1" w:rsidR="007B16B9" w:rsidRPr="008A2235" w:rsidRDefault="00EC2813" w:rsidP="007B16B9">
      <w:pPr>
        <w:pStyle w:val="Subttulo"/>
        <w:rPr>
          <w:rFonts w:cs="Arial"/>
          <w:szCs w:val="24"/>
        </w:rPr>
      </w:pPr>
      <w:r w:rsidRPr="008A2235">
        <w:rPr>
          <w:rFonts w:cs="Arial"/>
          <w:szCs w:val="24"/>
        </w:rPr>
        <w:t>Parágrafo único – As taxas de licença previstas no inciso III, será regulamentada por Lei Específica.</w:t>
      </w:r>
    </w:p>
    <w:p w14:paraId="10BDAF79" w14:textId="77777777" w:rsidR="00EC2813" w:rsidRPr="008A2235" w:rsidRDefault="00EC2813" w:rsidP="007B16B9">
      <w:pPr>
        <w:pStyle w:val="Subttulo"/>
        <w:rPr>
          <w:rFonts w:cs="Arial"/>
          <w:szCs w:val="24"/>
        </w:rPr>
      </w:pPr>
    </w:p>
    <w:p w14:paraId="3104F7F2" w14:textId="77777777" w:rsidR="007B16B9" w:rsidRPr="008A2235" w:rsidRDefault="007B16B9" w:rsidP="007B16B9">
      <w:pPr>
        <w:pStyle w:val="Subttulo"/>
        <w:rPr>
          <w:rFonts w:cs="Arial"/>
          <w:szCs w:val="24"/>
        </w:rPr>
      </w:pPr>
      <w:r w:rsidRPr="008A2235">
        <w:rPr>
          <w:rFonts w:cs="Arial"/>
          <w:szCs w:val="24"/>
        </w:rPr>
        <w:t>Art. 438. O contribuinte das taxas de licença é a pessoa física ou jurídica que der causa ao exercício de atividade ou à prática de atos sujeitos ao poder de polícia administrativa do Município, nos termos do art. 436.</w:t>
      </w:r>
    </w:p>
    <w:p w14:paraId="26A8DE99" w14:textId="77777777" w:rsidR="007B16B9" w:rsidRPr="008A2235" w:rsidRDefault="007B16B9" w:rsidP="007B16B9">
      <w:pPr>
        <w:pStyle w:val="Subttulo"/>
        <w:rPr>
          <w:rFonts w:cs="Arial"/>
          <w:szCs w:val="24"/>
        </w:rPr>
      </w:pPr>
    </w:p>
    <w:p w14:paraId="37706BB3" w14:textId="77777777" w:rsidR="007B16B9" w:rsidRPr="008A2235" w:rsidRDefault="007B16B9" w:rsidP="008226AD">
      <w:pPr>
        <w:pStyle w:val="Ttulo2"/>
      </w:pPr>
      <w:bookmarkStart w:id="399" w:name="_Toc147923398"/>
      <w:r w:rsidRPr="008A2235">
        <w:t>Seção II</w:t>
      </w:r>
      <w:bookmarkEnd w:id="399"/>
    </w:p>
    <w:p w14:paraId="6EE07CE1" w14:textId="77777777" w:rsidR="007B16B9" w:rsidRPr="008A2235" w:rsidRDefault="007B16B9" w:rsidP="008226AD">
      <w:pPr>
        <w:pStyle w:val="Ttulo2"/>
      </w:pPr>
      <w:bookmarkStart w:id="400" w:name="_Toc147923399"/>
      <w:r w:rsidRPr="008A2235">
        <w:t>Da Base de Cálculo e da Alíquota</w:t>
      </w:r>
      <w:bookmarkEnd w:id="400"/>
    </w:p>
    <w:p w14:paraId="3523AF30" w14:textId="77777777" w:rsidR="007B16B9" w:rsidRPr="008A2235" w:rsidRDefault="007B16B9" w:rsidP="007B16B9">
      <w:pPr>
        <w:pStyle w:val="Subttulo"/>
        <w:rPr>
          <w:rFonts w:cs="Arial"/>
          <w:szCs w:val="24"/>
        </w:rPr>
      </w:pPr>
    </w:p>
    <w:p w14:paraId="35048A32" w14:textId="77777777" w:rsidR="007B16B9" w:rsidRPr="008A2235" w:rsidRDefault="007B16B9" w:rsidP="007B16B9">
      <w:pPr>
        <w:pStyle w:val="Subttulo"/>
        <w:rPr>
          <w:rFonts w:cs="Arial"/>
          <w:szCs w:val="24"/>
        </w:rPr>
      </w:pPr>
      <w:r w:rsidRPr="008A2235">
        <w:rPr>
          <w:rFonts w:cs="Arial"/>
          <w:szCs w:val="24"/>
        </w:rPr>
        <w:t>Art. 439. A base de cálculo das taxas de polícia administrativa do Município é o custo estimado da atividade despendida com o exercício regular do poder de polícia.</w:t>
      </w:r>
    </w:p>
    <w:p w14:paraId="0A367E21" w14:textId="77777777" w:rsidR="007B16B9" w:rsidRPr="008A2235" w:rsidRDefault="007B16B9" w:rsidP="007B16B9">
      <w:pPr>
        <w:pStyle w:val="Subttulo"/>
        <w:rPr>
          <w:rFonts w:cs="Arial"/>
          <w:szCs w:val="24"/>
        </w:rPr>
      </w:pPr>
    </w:p>
    <w:p w14:paraId="679162EC" w14:textId="77777777" w:rsidR="007B16B9" w:rsidRPr="008A2235" w:rsidRDefault="007B16B9" w:rsidP="007B16B9">
      <w:pPr>
        <w:pStyle w:val="Subttulo"/>
        <w:rPr>
          <w:rFonts w:cs="Arial"/>
          <w:szCs w:val="24"/>
        </w:rPr>
      </w:pPr>
      <w:r w:rsidRPr="008A2235">
        <w:rPr>
          <w:rFonts w:cs="Arial"/>
          <w:szCs w:val="24"/>
        </w:rPr>
        <w:t>Art. 440. O cálculo das taxas decorrentes do exercício do poder de polícia administrativa será procedido com base nas tabelas que acompanham cada espécie tributária a seguir, levando em conta os períodos, critérios e alíquotas nelas indicadas.</w:t>
      </w:r>
    </w:p>
    <w:p w14:paraId="4F8CD4A5" w14:textId="77777777" w:rsidR="007B16B9" w:rsidRPr="008A2235" w:rsidRDefault="007B16B9" w:rsidP="007B16B9">
      <w:pPr>
        <w:pStyle w:val="Subttulo"/>
        <w:rPr>
          <w:rFonts w:cs="Arial"/>
          <w:szCs w:val="24"/>
        </w:rPr>
      </w:pPr>
    </w:p>
    <w:p w14:paraId="68C6A0C5" w14:textId="77777777" w:rsidR="007B16B9" w:rsidRPr="008A2235" w:rsidRDefault="007B16B9" w:rsidP="008226AD">
      <w:pPr>
        <w:pStyle w:val="Ttulo2"/>
      </w:pPr>
      <w:bookmarkStart w:id="401" w:name="_Toc147923400"/>
      <w:r w:rsidRPr="008A2235">
        <w:t>Seção III</w:t>
      </w:r>
      <w:bookmarkEnd w:id="401"/>
    </w:p>
    <w:p w14:paraId="271295D0" w14:textId="77777777" w:rsidR="007B16B9" w:rsidRPr="008A2235" w:rsidRDefault="007B16B9" w:rsidP="008226AD">
      <w:pPr>
        <w:pStyle w:val="Ttulo2"/>
      </w:pPr>
      <w:bookmarkStart w:id="402" w:name="_Toc147923401"/>
      <w:r w:rsidRPr="008A2235">
        <w:t>Do Lançamento</w:t>
      </w:r>
      <w:bookmarkEnd w:id="402"/>
    </w:p>
    <w:p w14:paraId="0F0A03CA" w14:textId="77777777" w:rsidR="007B16B9" w:rsidRPr="008A2235" w:rsidRDefault="007B16B9" w:rsidP="007B16B9">
      <w:pPr>
        <w:pStyle w:val="Subttulo"/>
        <w:jc w:val="center"/>
        <w:rPr>
          <w:rFonts w:cs="Arial"/>
          <w:b/>
          <w:szCs w:val="24"/>
        </w:rPr>
      </w:pPr>
    </w:p>
    <w:p w14:paraId="0E400AD7" w14:textId="77777777" w:rsidR="007B16B9" w:rsidRPr="008A2235" w:rsidRDefault="007B16B9" w:rsidP="007B16B9">
      <w:pPr>
        <w:pStyle w:val="Subttulo"/>
        <w:rPr>
          <w:rFonts w:cs="Arial"/>
          <w:szCs w:val="24"/>
        </w:rPr>
      </w:pPr>
      <w:r w:rsidRPr="008A2235">
        <w:rPr>
          <w:rFonts w:cs="Arial"/>
          <w:szCs w:val="24"/>
        </w:rPr>
        <w:t>Art. 441. As taxas de licença podem ser lançadas isoladamente ou em conjunto com outros tributos, se possível, nas dos avisos-recibos constarão, obrigatoriamente, os elementos distintivos de cada tributo e os respectivos valores.</w:t>
      </w:r>
    </w:p>
    <w:p w14:paraId="49ECA542" w14:textId="77777777" w:rsidR="007B16B9" w:rsidRPr="008A2235" w:rsidRDefault="007B16B9" w:rsidP="007B16B9">
      <w:pPr>
        <w:pStyle w:val="Subttulo"/>
        <w:rPr>
          <w:rFonts w:cs="Arial"/>
          <w:szCs w:val="24"/>
        </w:rPr>
      </w:pPr>
    </w:p>
    <w:p w14:paraId="168CB5F0" w14:textId="77777777" w:rsidR="007B16B9" w:rsidRPr="008A2235" w:rsidRDefault="007B16B9" w:rsidP="008226AD">
      <w:pPr>
        <w:pStyle w:val="Ttulo2"/>
      </w:pPr>
      <w:bookmarkStart w:id="403" w:name="_Toc147923402"/>
      <w:r w:rsidRPr="008A2235">
        <w:t>Seção IV</w:t>
      </w:r>
      <w:bookmarkEnd w:id="403"/>
    </w:p>
    <w:p w14:paraId="2F2C6D50" w14:textId="77777777" w:rsidR="007B16B9" w:rsidRPr="008A2235" w:rsidRDefault="007B16B9" w:rsidP="008226AD">
      <w:pPr>
        <w:pStyle w:val="Ttulo2"/>
      </w:pPr>
      <w:bookmarkStart w:id="404" w:name="_Toc147923403"/>
      <w:r w:rsidRPr="008A2235">
        <w:t>Da Arrecadação</w:t>
      </w:r>
      <w:bookmarkEnd w:id="404"/>
    </w:p>
    <w:p w14:paraId="566A6795" w14:textId="77777777" w:rsidR="007B16B9" w:rsidRPr="008A2235" w:rsidRDefault="007B16B9" w:rsidP="007B16B9">
      <w:pPr>
        <w:pStyle w:val="Subttulo"/>
        <w:rPr>
          <w:rFonts w:cs="Arial"/>
          <w:szCs w:val="24"/>
        </w:rPr>
      </w:pPr>
      <w:r w:rsidRPr="008A2235">
        <w:rPr>
          <w:rFonts w:cs="Arial"/>
          <w:szCs w:val="24"/>
        </w:rPr>
        <w:t xml:space="preserve"> </w:t>
      </w:r>
    </w:p>
    <w:p w14:paraId="4B14B0F2" w14:textId="77777777" w:rsidR="007B16B9" w:rsidRPr="008A2235" w:rsidRDefault="007B16B9" w:rsidP="007B16B9">
      <w:pPr>
        <w:pStyle w:val="Subttulo"/>
        <w:rPr>
          <w:rFonts w:cs="Arial"/>
          <w:szCs w:val="24"/>
        </w:rPr>
      </w:pPr>
    </w:p>
    <w:p w14:paraId="73D50A61" w14:textId="77777777" w:rsidR="007B16B9" w:rsidRPr="008A2235" w:rsidRDefault="007B16B9" w:rsidP="005274AC">
      <w:r w:rsidRPr="008A2235">
        <w:t>Art. 442. As taxas de licença serão arrecadadas antes do início das atividades ou da prática dos atos sujeitos ao poder de polícia administrativa do Município, observando-se a forma e os prazos estabelecidos em regulamento.</w:t>
      </w:r>
    </w:p>
    <w:p w14:paraId="4EFC1C9B" w14:textId="77777777" w:rsidR="007B16B9" w:rsidRPr="008A2235" w:rsidRDefault="007B16B9" w:rsidP="007B16B9">
      <w:pPr>
        <w:pStyle w:val="Subttulo"/>
        <w:rPr>
          <w:rFonts w:cs="Arial"/>
          <w:szCs w:val="24"/>
        </w:rPr>
      </w:pPr>
    </w:p>
    <w:p w14:paraId="38E23968" w14:textId="77777777" w:rsidR="007B16B9" w:rsidRPr="008A2235" w:rsidRDefault="007B16B9" w:rsidP="008226AD">
      <w:pPr>
        <w:pStyle w:val="Ttulo2"/>
      </w:pPr>
      <w:bookmarkStart w:id="405" w:name="_Toc147923404"/>
      <w:r w:rsidRPr="008A2235">
        <w:t>Seção V</w:t>
      </w:r>
      <w:bookmarkEnd w:id="405"/>
    </w:p>
    <w:p w14:paraId="59C10F1D" w14:textId="77777777" w:rsidR="007B16B9" w:rsidRPr="008A2235" w:rsidRDefault="007B16B9" w:rsidP="008226AD">
      <w:pPr>
        <w:pStyle w:val="Ttulo2"/>
      </w:pPr>
      <w:bookmarkStart w:id="406" w:name="_Toc147923405"/>
      <w:r w:rsidRPr="008A2235">
        <w:t>Das Penalidades</w:t>
      </w:r>
      <w:bookmarkEnd w:id="406"/>
    </w:p>
    <w:p w14:paraId="5E6DBE8C" w14:textId="77777777" w:rsidR="007B16B9" w:rsidRPr="008A2235" w:rsidRDefault="007B16B9" w:rsidP="007B16B9">
      <w:pPr>
        <w:pStyle w:val="Subttulo"/>
        <w:jc w:val="center"/>
        <w:rPr>
          <w:rFonts w:cs="Arial"/>
          <w:b/>
          <w:szCs w:val="24"/>
        </w:rPr>
      </w:pPr>
    </w:p>
    <w:p w14:paraId="3333FA18" w14:textId="77777777" w:rsidR="007B16B9" w:rsidRPr="008A2235" w:rsidRDefault="007B16B9" w:rsidP="007B16B9">
      <w:pPr>
        <w:pStyle w:val="Subttulo"/>
        <w:rPr>
          <w:rFonts w:cs="Arial"/>
          <w:strike/>
          <w:szCs w:val="24"/>
        </w:rPr>
      </w:pPr>
      <w:r w:rsidRPr="008A2235">
        <w:rPr>
          <w:rFonts w:cs="Arial"/>
          <w:szCs w:val="24"/>
        </w:rPr>
        <w:t>Art. 443. O contribuinte que exercer quaisquer atividades ou praticar quaisquer atos, sujeitos ao poder de polícia do Município e dependentes de prévia licença, sem a autorização da Prefeitura e sem o pagamento da respectiva taxa de licença, ficará sujeito à multa de 20% (vinte por cento) sobre o valor da taxa, além da incidência da correção monetária.</w:t>
      </w:r>
    </w:p>
    <w:p w14:paraId="6C0E4082" w14:textId="77777777" w:rsidR="007B16B9" w:rsidRPr="008A2235" w:rsidRDefault="007B16B9" w:rsidP="007B16B9">
      <w:pPr>
        <w:pStyle w:val="Subttulo"/>
        <w:rPr>
          <w:rFonts w:cs="Arial"/>
          <w:szCs w:val="24"/>
        </w:rPr>
      </w:pPr>
    </w:p>
    <w:p w14:paraId="79CDBA9A" w14:textId="77777777" w:rsidR="007B16B9" w:rsidRPr="008A2235" w:rsidRDefault="007B16B9" w:rsidP="007B16B9">
      <w:pPr>
        <w:pStyle w:val="Subttulo"/>
        <w:rPr>
          <w:rFonts w:cs="Arial"/>
          <w:szCs w:val="24"/>
        </w:rPr>
      </w:pPr>
      <w:r w:rsidRPr="008A2235">
        <w:rPr>
          <w:rFonts w:cs="Arial"/>
          <w:szCs w:val="24"/>
        </w:rPr>
        <w:t>Art. 444. O não pagamento de tributo em seus vencimentos sujeitará o contribuinte à multa moratória de 5% (cinco por cento) até o décimo quinto dia, de 10% (dez por cento) do décimo sexto ao trigésimo dia e de 20% (vinte por cento) após o trigésimo dia, sobre o valor do tributo, bem como à incidência da correção monetária.</w:t>
      </w:r>
    </w:p>
    <w:p w14:paraId="647C9E0E" w14:textId="77777777" w:rsidR="007B16B9" w:rsidRPr="008A2235" w:rsidRDefault="007B16B9" w:rsidP="007B16B9">
      <w:pPr>
        <w:pStyle w:val="Subttulo"/>
        <w:rPr>
          <w:rFonts w:cs="Arial"/>
          <w:szCs w:val="24"/>
        </w:rPr>
      </w:pPr>
    </w:p>
    <w:p w14:paraId="1BC85F85" w14:textId="77777777" w:rsidR="007B16B9" w:rsidRPr="008A2235" w:rsidRDefault="007B16B9" w:rsidP="008226AD">
      <w:pPr>
        <w:pStyle w:val="Ttulo2"/>
      </w:pPr>
      <w:bookmarkStart w:id="407" w:name="_Toc147923406"/>
      <w:r w:rsidRPr="008A2235">
        <w:t>Seção VI</w:t>
      </w:r>
      <w:bookmarkEnd w:id="407"/>
    </w:p>
    <w:p w14:paraId="71054263" w14:textId="77777777" w:rsidR="007B16B9" w:rsidRPr="008A2235" w:rsidRDefault="007B16B9" w:rsidP="008226AD">
      <w:pPr>
        <w:pStyle w:val="Ttulo2"/>
      </w:pPr>
      <w:bookmarkStart w:id="408" w:name="_Toc147923407"/>
      <w:r w:rsidRPr="008A2235">
        <w:t>Da Taxa Única de Fiscalização de Estabelecimentos</w:t>
      </w:r>
      <w:bookmarkEnd w:id="408"/>
    </w:p>
    <w:p w14:paraId="71D0BE55" w14:textId="77777777" w:rsidR="007B16B9" w:rsidRPr="008A2235" w:rsidRDefault="007B16B9" w:rsidP="005274AC">
      <w:pPr>
        <w:pStyle w:val="Ttulo"/>
      </w:pPr>
    </w:p>
    <w:p w14:paraId="7022B225" w14:textId="77777777" w:rsidR="007B16B9" w:rsidRPr="008A2235" w:rsidRDefault="007B16B9" w:rsidP="008226AD">
      <w:pPr>
        <w:pStyle w:val="Ttulo2"/>
      </w:pPr>
      <w:bookmarkStart w:id="409" w:name="_Toc147923408"/>
      <w:r w:rsidRPr="008A2235">
        <w:t>Subseção I</w:t>
      </w:r>
      <w:bookmarkEnd w:id="409"/>
    </w:p>
    <w:p w14:paraId="7E192B9A" w14:textId="77777777" w:rsidR="007B16B9" w:rsidRPr="008A2235" w:rsidRDefault="007B16B9" w:rsidP="008226AD">
      <w:pPr>
        <w:pStyle w:val="Ttulo2"/>
      </w:pPr>
      <w:bookmarkStart w:id="410" w:name="_Toc147923409"/>
      <w:r w:rsidRPr="008A2235">
        <w:t>Da Incidência</w:t>
      </w:r>
      <w:bookmarkEnd w:id="410"/>
    </w:p>
    <w:p w14:paraId="26AA9E05"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jc w:val="center"/>
        <w:rPr>
          <w:rFonts w:cs="Arial"/>
        </w:rPr>
      </w:pPr>
    </w:p>
    <w:p w14:paraId="7A7CEF05" w14:textId="208F2328"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445. A Taxa Única de Fiscalização de Estabelecimentos – TUFE é devida pelo exercício regular do poder de polícia consistente na fiscalização do cumprimento da legislação administrativa do uso e ocupação do solo urbano, da exploração da publicidade nas vias e logradouros públicos, da higiene, saúde, meio-ambiente, segurança, ordem ou tranquilidade pública, em razão da localização, instalação e funcionamento de estabelecimentos localizados no Município.</w:t>
      </w:r>
    </w:p>
    <w:p w14:paraId="30007C0E" w14:textId="2E44742C" w:rsidR="007B16B9" w:rsidRPr="008A2235" w:rsidRDefault="007B16B9" w:rsidP="000C06CA">
      <w:pPr>
        <w:spacing w:after="120"/>
        <w:rPr>
          <w:rFonts w:cs="Arial"/>
        </w:rPr>
      </w:pPr>
      <w:r w:rsidRPr="008A2235">
        <w:rPr>
          <w:rFonts w:cs="Arial"/>
        </w:rPr>
        <w:t xml:space="preserve">Parágrafo único. </w:t>
      </w:r>
      <w:proofErr w:type="gramStart"/>
      <w:r w:rsidRPr="008A2235">
        <w:rPr>
          <w:rFonts w:cs="Arial"/>
        </w:rPr>
        <w:t>Os recursos arrecadados com a TUFE</w:t>
      </w:r>
      <w:proofErr w:type="gramEnd"/>
      <w:r w:rsidRPr="008A2235">
        <w:rPr>
          <w:rFonts w:cs="Arial"/>
        </w:rPr>
        <w:t xml:space="preserve"> serão distribuídos da seguinte forma:</w:t>
      </w:r>
    </w:p>
    <w:p w14:paraId="7F553522" w14:textId="77777777" w:rsidR="000C06CA" w:rsidRPr="008A2235" w:rsidRDefault="007B16B9" w:rsidP="007B16B9">
      <w:pPr>
        <w:rPr>
          <w:rFonts w:cs="Arial"/>
        </w:rPr>
      </w:pPr>
      <w:r w:rsidRPr="008A2235">
        <w:rPr>
          <w:rFonts w:cs="Arial"/>
        </w:rPr>
        <w:t>I – 60% (sessenta por cento) para o órgão de fiscalização do alvará de localização e funcionamento de estabelecimentos;</w:t>
      </w:r>
    </w:p>
    <w:p w14:paraId="3255FE4F" w14:textId="6846CDE2" w:rsidR="007B16B9" w:rsidRPr="008A2235" w:rsidRDefault="007B16B9" w:rsidP="007B16B9">
      <w:pPr>
        <w:rPr>
          <w:rFonts w:cs="Arial"/>
        </w:rPr>
      </w:pPr>
      <w:r w:rsidRPr="008A2235">
        <w:rPr>
          <w:rFonts w:cs="Arial"/>
        </w:rPr>
        <w:t>II – 35% (trinta e cinco por cento) para o órgão de fiscalização do alvará sanitário de estabelecimentos;</w:t>
      </w:r>
    </w:p>
    <w:p w14:paraId="2809DD5D" w14:textId="3F9D86DA" w:rsidR="007B16B9" w:rsidRPr="008A2235" w:rsidRDefault="007B16B9" w:rsidP="007B16B9">
      <w:pPr>
        <w:rPr>
          <w:rFonts w:cs="Arial"/>
        </w:rPr>
      </w:pPr>
      <w:r w:rsidRPr="008A2235">
        <w:rPr>
          <w:rFonts w:cs="Arial"/>
        </w:rPr>
        <w:t xml:space="preserve">III – 5% (cinco) para o órgão de fiscalização do alvará ambiental de estabelecimentos.  </w:t>
      </w:r>
    </w:p>
    <w:p w14:paraId="1D7E0943"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073605F7" w14:textId="194B3150"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Art. 446. As atividades permanentes de controle, vigilância ou fiscalização, para efeito de caracterizar a ocorrência do fato gerador da taxa, considerar-se-ão presentes com a prática, pelos órgãos municipais competentes, de atos administrativos de prevenção, observação ou repressão, necessários à verificação do cumprimento das normas a que se refere o artigo anterior.</w:t>
      </w:r>
    </w:p>
    <w:p w14:paraId="3E8F982B"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25CD6F62" w14:textId="74AF94EA"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447. Considera-se estabelecimento, para os efeitos desta Seção, o local onde são exercidas, de modo permanente ou temporário, as seguintes atividades:</w:t>
      </w:r>
    </w:p>
    <w:p w14:paraId="2F9207D3" w14:textId="45140E43"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 - </w:t>
      </w:r>
      <w:proofErr w:type="gramStart"/>
      <w:r w:rsidRPr="008A2235">
        <w:rPr>
          <w:rFonts w:cs="Arial"/>
        </w:rPr>
        <w:t>de</w:t>
      </w:r>
      <w:proofErr w:type="gramEnd"/>
      <w:r w:rsidRPr="008A2235">
        <w:rPr>
          <w:rFonts w:cs="Arial"/>
        </w:rPr>
        <w:t xml:space="preserve"> comércio, indústria, agropecuária ou prestação de serviços em geral;</w:t>
      </w:r>
    </w:p>
    <w:p w14:paraId="10430691" w14:textId="2D73FE4D"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II - </w:t>
      </w:r>
      <w:proofErr w:type="gramStart"/>
      <w:r w:rsidRPr="008A2235">
        <w:rPr>
          <w:rFonts w:cs="Arial"/>
        </w:rPr>
        <w:t>desenvolvidas</w:t>
      </w:r>
      <w:proofErr w:type="gramEnd"/>
      <w:r w:rsidRPr="008A2235">
        <w:rPr>
          <w:rFonts w:cs="Arial"/>
        </w:rPr>
        <w:t xml:space="preserve"> por entidades, sociedades ou associações civis, desportivas, culturais ou religiosas;</w:t>
      </w:r>
    </w:p>
    <w:p w14:paraId="765FA524" w14:textId="55EFA145"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III - decorrentes do exercício de profissão, arte ou ofício.</w:t>
      </w:r>
    </w:p>
    <w:p w14:paraId="52499586" w14:textId="650AB0FA"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 1º. São também considerados estabelecimentos:</w:t>
      </w:r>
    </w:p>
    <w:p w14:paraId="74884398" w14:textId="663449A6"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 - </w:t>
      </w:r>
      <w:proofErr w:type="gramStart"/>
      <w:r w:rsidRPr="008A2235">
        <w:rPr>
          <w:rFonts w:cs="Arial"/>
        </w:rPr>
        <w:t>a</w:t>
      </w:r>
      <w:proofErr w:type="gramEnd"/>
      <w:r w:rsidRPr="008A2235">
        <w:rPr>
          <w:rFonts w:cs="Arial"/>
        </w:rPr>
        <w:t xml:space="preserve"> residência de pessoa física, quando de acesso ao público em razão do exercício de atividade profissional;</w:t>
      </w:r>
    </w:p>
    <w:p w14:paraId="2A96265D" w14:textId="7EFA558B"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II - </w:t>
      </w:r>
      <w:proofErr w:type="gramStart"/>
      <w:r w:rsidRPr="008A2235">
        <w:rPr>
          <w:rFonts w:cs="Arial"/>
        </w:rPr>
        <w:t>o</w:t>
      </w:r>
      <w:proofErr w:type="gramEnd"/>
      <w:r w:rsidRPr="008A2235">
        <w:rPr>
          <w:rFonts w:cs="Arial"/>
        </w:rPr>
        <w:t xml:space="preserve"> local onde forem exercidas atividades de diversões públicas de natureza itinerante;</w:t>
      </w:r>
    </w:p>
    <w:p w14:paraId="5D4A9945" w14:textId="64B0B971"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III - o veículo, de propriedade de pessoa física, utilizado no transporte de pessoas ou cargas ou em atividades de propaganda ou publicidade;</w:t>
      </w:r>
    </w:p>
    <w:p w14:paraId="61C3D317" w14:textId="7E4FB79B"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b/>
          <w:bCs/>
        </w:rPr>
      </w:pPr>
      <w:r w:rsidRPr="008A2235">
        <w:rPr>
          <w:rFonts w:cs="Arial"/>
        </w:rPr>
        <w:tab/>
        <w:t xml:space="preserve">IV – </w:t>
      </w:r>
      <w:proofErr w:type="gramStart"/>
      <w:r w:rsidRPr="008A2235">
        <w:rPr>
          <w:rFonts w:cs="Arial"/>
        </w:rPr>
        <w:t>os</w:t>
      </w:r>
      <w:proofErr w:type="gramEnd"/>
      <w:r w:rsidRPr="008A2235">
        <w:rPr>
          <w:rFonts w:cs="Arial"/>
        </w:rPr>
        <w:t xml:space="preserve"> outdoors, painéis, faixas e cartazes, afixados em locais públicos ou privados. </w:t>
      </w:r>
    </w:p>
    <w:p w14:paraId="30861630" w14:textId="77AA6847"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 2º. São irrelevantes para a caracterização do estabelecimento as denominações de sede, filial, agência, sucursal, escritório de representação ou contato, depósito, caixa eletrônica, cabina, quiosque, barraca, banca, "stand", "</w:t>
      </w:r>
      <w:proofErr w:type="spellStart"/>
      <w:r w:rsidRPr="008A2235">
        <w:rPr>
          <w:rFonts w:cs="Arial"/>
        </w:rPr>
        <w:t>outlet</w:t>
      </w:r>
      <w:proofErr w:type="spellEnd"/>
      <w:r w:rsidRPr="008A2235">
        <w:rPr>
          <w:rFonts w:cs="Arial"/>
        </w:rPr>
        <w:t>", ou quaisquer outras que venham a ser utilizadas.</w:t>
      </w:r>
    </w:p>
    <w:p w14:paraId="6A4D9412" w14:textId="5F6F6B3F"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3º. A circunstância de a atividade, por sua natureza, ser exercida, habitual ou eventualmente, fora do estabelecimento, não o descaracteriza como estabelecimento para fins de incidência da Taxa.</w:t>
      </w:r>
    </w:p>
    <w:p w14:paraId="3D365A45"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6931D9D6" w14:textId="507228AD"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448. A existência de cada estabelecimento é indicada pela conjugação, parcial ou total, dos seguintes elementos:</w:t>
      </w:r>
    </w:p>
    <w:p w14:paraId="7654F042" w14:textId="468F580D"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 - </w:t>
      </w:r>
      <w:proofErr w:type="gramStart"/>
      <w:r w:rsidRPr="008A2235">
        <w:rPr>
          <w:rFonts w:cs="Arial"/>
        </w:rPr>
        <w:t>manutenção</w:t>
      </w:r>
      <w:proofErr w:type="gramEnd"/>
      <w:r w:rsidRPr="008A2235">
        <w:rPr>
          <w:rFonts w:cs="Arial"/>
        </w:rPr>
        <w:t xml:space="preserve"> de pessoal, material, mercadorias, veículos, máquinas, instrumentos ou equipamentos;</w:t>
      </w:r>
    </w:p>
    <w:p w14:paraId="33920199" w14:textId="0431D773"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II - </w:t>
      </w:r>
      <w:proofErr w:type="gramStart"/>
      <w:r w:rsidRPr="008A2235">
        <w:rPr>
          <w:rFonts w:cs="Arial"/>
        </w:rPr>
        <w:t>estrutura</w:t>
      </w:r>
      <w:proofErr w:type="gramEnd"/>
      <w:r w:rsidRPr="008A2235">
        <w:rPr>
          <w:rFonts w:cs="Arial"/>
        </w:rPr>
        <w:t xml:space="preserve"> organizacional ou administrativa;</w:t>
      </w:r>
    </w:p>
    <w:p w14:paraId="03541A89" w14:textId="0722F966"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III - inscrição nos órgãos previdenciários;</w:t>
      </w:r>
    </w:p>
    <w:p w14:paraId="4C8AA5FA" w14:textId="63C66E62"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IV - </w:t>
      </w:r>
      <w:proofErr w:type="gramStart"/>
      <w:r w:rsidRPr="008A2235">
        <w:rPr>
          <w:rFonts w:cs="Arial"/>
        </w:rPr>
        <w:t>indicação</w:t>
      </w:r>
      <w:proofErr w:type="gramEnd"/>
      <w:r w:rsidRPr="008A2235">
        <w:rPr>
          <w:rFonts w:cs="Arial"/>
        </w:rPr>
        <w:t xml:space="preserve"> como domicílio fiscal para efeito de outros tributos;</w:t>
      </w:r>
    </w:p>
    <w:p w14:paraId="7E0E481A" w14:textId="4E858582"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V - </w:t>
      </w:r>
      <w:proofErr w:type="gramStart"/>
      <w:r w:rsidRPr="008A2235">
        <w:rPr>
          <w:rFonts w:cs="Arial"/>
        </w:rPr>
        <w:t>permanência</w:t>
      </w:r>
      <w:proofErr w:type="gramEnd"/>
      <w:r w:rsidRPr="008A2235">
        <w:rPr>
          <w:rFonts w:cs="Arial"/>
        </w:rPr>
        <w:t xml:space="preserve"> ou ânimo de permanecer no local para o exercício da atividade, exteriorizada através da indicação do endereço em impresso, formulário, correspondência, site na internet, propaganda ou publicidade, contrato de locação do imóvel, ou em comprovante de despesa com telefone, energia elétrica, água ou gás.</w:t>
      </w:r>
    </w:p>
    <w:p w14:paraId="04F10DF4"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2EB0EA89" w14:textId="735FB93F"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449. Considera-se autônomo cada estabelecimento do mesmo titular.</w:t>
      </w:r>
    </w:p>
    <w:p w14:paraId="44D5DA8B" w14:textId="3A528ABE"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 1º. Para efeito de incidência da Taxa, consideram-se estabelecimentos distintos:</w:t>
      </w:r>
    </w:p>
    <w:p w14:paraId="0B9962AF" w14:textId="0BA16162"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 - </w:t>
      </w:r>
      <w:proofErr w:type="gramStart"/>
      <w:r w:rsidRPr="008A2235">
        <w:rPr>
          <w:rFonts w:cs="Arial"/>
        </w:rPr>
        <w:t>os</w:t>
      </w:r>
      <w:proofErr w:type="gramEnd"/>
      <w:r w:rsidRPr="008A2235">
        <w:rPr>
          <w:rFonts w:cs="Arial"/>
        </w:rPr>
        <w:t xml:space="preserve"> estabelecimentos comerciais e industriais que, embora no mesmo local e com idêntico ramo de atividade, ou não, sejam explorados por diferentes pessoas físicas ou jurídicas;</w:t>
      </w:r>
    </w:p>
    <w:p w14:paraId="166B80FC" w14:textId="4921B595"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II - </w:t>
      </w:r>
      <w:proofErr w:type="gramStart"/>
      <w:r w:rsidRPr="008A2235">
        <w:rPr>
          <w:rFonts w:cs="Arial"/>
        </w:rPr>
        <w:t>os</w:t>
      </w:r>
      <w:proofErr w:type="gramEnd"/>
      <w:r w:rsidRPr="008A2235">
        <w:rPr>
          <w:rFonts w:cs="Arial"/>
        </w:rPr>
        <w:t xml:space="preserve"> que, embora com idêntico ramo de atividade e sob a mesma responsabilidade, estejam situados em locais distintos, ainda que na mesma via, logradouro, área ou edificação;</w:t>
      </w:r>
    </w:p>
    <w:p w14:paraId="353FF9DF" w14:textId="2D3FEBD3"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III - cada um dos veículos, outdoors, painéis, faixas e cartazes a que se referem os incisos III e IV do § 1° do artigo 447.</w:t>
      </w:r>
    </w:p>
    <w:p w14:paraId="285AA66F" w14:textId="0846B733"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2º. O disposto no § 1º, inciso I, deste artigo, aplica-se ao estabelecimento utilizado por prestadores de serviços legalmente regulamentados que atuem na mesma carreira profissional ou em áreas interligadas.</w:t>
      </w:r>
    </w:p>
    <w:p w14:paraId="38AFA680"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45933C7D" w14:textId="1BEEE630"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450. O fato gerador da taxa considera-se ocorrido:</w:t>
      </w:r>
    </w:p>
    <w:p w14:paraId="3E45DDE7" w14:textId="37017DEE"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 xml:space="preserve">I - </w:t>
      </w:r>
      <w:proofErr w:type="gramStart"/>
      <w:r w:rsidRPr="008A2235">
        <w:rPr>
          <w:rFonts w:cs="Arial"/>
        </w:rPr>
        <w:t>na</w:t>
      </w:r>
      <w:proofErr w:type="gramEnd"/>
      <w:r w:rsidRPr="008A2235">
        <w:rPr>
          <w:rFonts w:cs="Arial"/>
        </w:rPr>
        <w:t xml:space="preserve"> data de início de funcionamento do estabelecimento, relativamente ao primeiro ano, e também nos casos de atividades temporárias;</w:t>
      </w:r>
    </w:p>
    <w:p w14:paraId="195ECD59" w14:textId="4F48D9AB"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 xml:space="preserve">II - </w:t>
      </w:r>
      <w:proofErr w:type="gramStart"/>
      <w:r w:rsidRPr="008A2235">
        <w:rPr>
          <w:rFonts w:cs="Arial"/>
        </w:rPr>
        <w:t>em</w:t>
      </w:r>
      <w:proofErr w:type="gramEnd"/>
      <w:r w:rsidRPr="008A2235">
        <w:rPr>
          <w:rFonts w:cs="Arial"/>
        </w:rPr>
        <w:t xml:space="preserve"> 1º (primeiro) de janeiro de cada exercício, nos anos subsequentes.</w:t>
      </w:r>
    </w:p>
    <w:p w14:paraId="2E7C9CD4" w14:textId="38D3568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Parágrafo único. A mudança do ramo de atividade do estabelecimento não exclui a incidência correspondente à atividade anterior, no exercício da ocorrência.</w:t>
      </w:r>
    </w:p>
    <w:p w14:paraId="7D993173"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p>
    <w:p w14:paraId="790B1112" w14:textId="1EAB57FB"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451. A incidência e o pagamento da Taxa independem:</w:t>
      </w:r>
    </w:p>
    <w:p w14:paraId="251C7516"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 - </w:t>
      </w:r>
      <w:proofErr w:type="gramStart"/>
      <w:r w:rsidRPr="008A2235">
        <w:rPr>
          <w:rFonts w:cs="Arial"/>
        </w:rPr>
        <w:t>do</w:t>
      </w:r>
      <w:proofErr w:type="gramEnd"/>
      <w:r w:rsidRPr="008A2235">
        <w:rPr>
          <w:rFonts w:cs="Arial"/>
        </w:rPr>
        <w:t xml:space="preserve"> cumprimento de quaisquer exigências legais, regulamentares ou administrativas;</w:t>
      </w:r>
    </w:p>
    <w:p w14:paraId="4FC4A029"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II - </w:t>
      </w:r>
      <w:proofErr w:type="gramStart"/>
      <w:r w:rsidRPr="008A2235">
        <w:rPr>
          <w:rFonts w:cs="Arial"/>
        </w:rPr>
        <w:t>da</w:t>
      </w:r>
      <w:proofErr w:type="gramEnd"/>
      <w:r w:rsidRPr="008A2235">
        <w:rPr>
          <w:rFonts w:cs="Arial"/>
        </w:rPr>
        <w:t xml:space="preserve"> licença, autorização, permissão ou concessão, outorgadas pela União, Estado ou Município;</w:t>
      </w:r>
    </w:p>
    <w:p w14:paraId="45413690"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III - da finalidade ou do resultado econômico da atividade;</w:t>
      </w:r>
    </w:p>
    <w:p w14:paraId="71D6FAD7"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IV - </w:t>
      </w:r>
      <w:proofErr w:type="gramStart"/>
      <w:r w:rsidRPr="008A2235">
        <w:rPr>
          <w:rFonts w:cs="Arial"/>
        </w:rPr>
        <w:t>do</w:t>
      </w:r>
      <w:proofErr w:type="gramEnd"/>
      <w:r w:rsidRPr="008A2235">
        <w:rPr>
          <w:rFonts w:cs="Arial"/>
        </w:rPr>
        <w:t xml:space="preserve"> efetivo exercício da atividade ou da efetiva exploração do estabelecimento;</w:t>
      </w:r>
    </w:p>
    <w:p w14:paraId="5F6203B6"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V - </w:t>
      </w:r>
      <w:proofErr w:type="gramStart"/>
      <w:r w:rsidRPr="008A2235">
        <w:rPr>
          <w:rFonts w:cs="Arial"/>
        </w:rPr>
        <w:t>do</w:t>
      </w:r>
      <w:proofErr w:type="gramEnd"/>
      <w:r w:rsidRPr="008A2235">
        <w:rPr>
          <w:rFonts w:cs="Arial"/>
        </w:rPr>
        <w:t xml:space="preserve"> caráter permanente, provisório, esporádico ou eventual da atividade exercida no estabelecimento.</w:t>
      </w:r>
    </w:p>
    <w:p w14:paraId="4E3555D3"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p>
    <w:p w14:paraId="6F2A7164" w14:textId="4E4F48FC"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452. Não estão sujeitos à incidência da Taxa:</w:t>
      </w:r>
    </w:p>
    <w:p w14:paraId="06E6CA01"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pessoas físicas sem estabelecimento, assim consideradas as que exerçam atividades em suas próprias residências, neste Município, desde que não abertas ao público em geral;</w:t>
      </w:r>
    </w:p>
    <w:p w14:paraId="5EE03B9D"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pessoas físicas ou jurídicas, ressalvada a incidência em relação ao estabelecimento próprio, com relação exclusivamente às atividades de prestação de serviços executadas no estabelecimento dos respectivos tomadores.</w:t>
      </w:r>
    </w:p>
    <w:p w14:paraId="6DA70602" w14:textId="77777777" w:rsidR="007B16B9" w:rsidRPr="008A2235" w:rsidRDefault="007B16B9" w:rsidP="000C06CA">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Parágrafo único. Fica obrigado a pessoa física ou jurídica do inciso II deste artigo, a comprovar a prestação de serviços exercidos exclusivamente no estabelecimento dos respectivos tomadores, ficando sujeito a cobrança da referida TUFE no caso de omissão. </w:t>
      </w:r>
    </w:p>
    <w:p w14:paraId="3B9E6E31"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ind w:firstLine="851"/>
        <w:rPr>
          <w:rFonts w:cs="Arial"/>
        </w:rPr>
      </w:pPr>
    </w:p>
    <w:p w14:paraId="47F62431" w14:textId="77777777" w:rsidR="007B16B9" w:rsidRPr="008A2235" w:rsidRDefault="007B16B9" w:rsidP="008226AD">
      <w:pPr>
        <w:pStyle w:val="Ttulo2"/>
      </w:pPr>
      <w:bookmarkStart w:id="411" w:name="_Toc147923410"/>
      <w:r w:rsidRPr="008A2235">
        <w:t>Subseção II</w:t>
      </w:r>
      <w:bookmarkEnd w:id="411"/>
    </w:p>
    <w:p w14:paraId="48D75633" w14:textId="77777777" w:rsidR="007B16B9" w:rsidRPr="008A2235" w:rsidRDefault="007B16B9" w:rsidP="008226AD">
      <w:pPr>
        <w:pStyle w:val="Ttulo2"/>
      </w:pPr>
      <w:bookmarkStart w:id="412" w:name="_Toc147923411"/>
      <w:r w:rsidRPr="008A2235">
        <w:t>Do Sujeito Passivo</w:t>
      </w:r>
      <w:bookmarkEnd w:id="412"/>
    </w:p>
    <w:p w14:paraId="0812B9AC"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5169B87A" w14:textId="4573E3B3"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Art. 453. Contribuinte da Taxa é a pessoa física ou jurídica que explore estabelecimento situado no Município, para o exercício de quaisquer das atividades relacionadas no artigo 447 deste Código.</w:t>
      </w:r>
    </w:p>
    <w:p w14:paraId="5FD6F49D" w14:textId="77777777" w:rsidR="007B16B9" w:rsidRPr="008A2235" w:rsidRDefault="007B16B9" w:rsidP="00190594">
      <w:pPr>
        <w:tabs>
          <w:tab w:val="left" w:pos="-142"/>
          <w:tab w:val="left" w:pos="0"/>
        </w:tabs>
        <w:rPr>
          <w:rFonts w:cs="Arial"/>
        </w:rPr>
      </w:pPr>
      <w:r w:rsidRPr="008A2235">
        <w:rPr>
          <w:rFonts w:cs="Arial"/>
        </w:rPr>
        <w:tab/>
      </w:r>
    </w:p>
    <w:p w14:paraId="54731223" w14:textId="09F32EE2" w:rsidR="007B16B9" w:rsidRPr="008A2235" w:rsidRDefault="007B16B9" w:rsidP="000C06CA">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454. São solidariamente responsáveis pelo pagamento da Taxa:</w:t>
      </w:r>
    </w:p>
    <w:p w14:paraId="508BF765" w14:textId="77777777" w:rsidR="007B16B9" w:rsidRPr="008A2235" w:rsidRDefault="007B16B9" w:rsidP="00F43F27">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 - </w:t>
      </w:r>
      <w:proofErr w:type="gramStart"/>
      <w:r w:rsidRPr="008A2235">
        <w:rPr>
          <w:rFonts w:cs="Arial"/>
        </w:rPr>
        <w:t>as</w:t>
      </w:r>
      <w:proofErr w:type="gramEnd"/>
      <w:r w:rsidRPr="008A2235">
        <w:rPr>
          <w:rFonts w:cs="Arial"/>
        </w:rPr>
        <w:t xml:space="preserve"> pessoas físicas e jurídicas que promovam ou patrocinem quaisquer formas de eventos, tais como espetáculos desportivos, de diversões públicas, feiras e exposições, em relação à atividade promovida ou patrocinada, como também em relação a cada barraca, stand ou assemelhados, explorados durante a realização do evento;</w:t>
      </w:r>
    </w:p>
    <w:p w14:paraId="249EC7DE" w14:textId="77777777" w:rsidR="007B16B9" w:rsidRPr="008A2235" w:rsidRDefault="007B16B9" w:rsidP="00F43F27">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pessoas físicas e jurídicas que, a qualquer título, explorem economicamente os imóveis destinados a shopping centers, hipermercados, depósitos, apartamentos de locação, condomínios,</w:t>
      </w:r>
      <w:r w:rsidRPr="008A2235">
        <w:rPr>
          <w:rFonts w:cs="Arial"/>
          <w:b/>
          <w:bCs/>
        </w:rPr>
        <w:t xml:space="preserve"> </w:t>
      </w:r>
      <w:r w:rsidRPr="008A2235">
        <w:rPr>
          <w:rFonts w:cs="Arial"/>
        </w:rPr>
        <w:t>centros de lazer e similares, quanto às atividades provisórias, esporádicas ou eventuais exercidas no local;</w:t>
      </w:r>
    </w:p>
    <w:p w14:paraId="7A6651E2"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r>
    </w:p>
    <w:p w14:paraId="42603AD2"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ind w:firstLine="851"/>
        <w:rPr>
          <w:rFonts w:cs="Arial"/>
        </w:rPr>
      </w:pPr>
    </w:p>
    <w:p w14:paraId="00BD5D8A" w14:textId="77777777" w:rsidR="007B16B9" w:rsidRPr="008A2235" w:rsidRDefault="007B16B9" w:rsidP="008226AD">
      <w:pPr>
        <w:pStyle w:val="Ttulo2"/>
      </w:pPr>
      <w:bookmarkStart w:id="413" w:name="_Toc147923412"/>
      <w:r w:rsidRPr="008A2235">
        <w:t>Subseção III</w:t>
      </w:r>
      <w:bookmarkEnd w:id="413"/>
    </w:p>
    <w:p w14:paraId="7BBA230A" w14:textId="77777777" w:rsidR="007B16B9" w:rsidRPr="008A2235" w:rsidRDefault="007B16B9" w:rsidP="008226AD">
      <w:pPr>
        <w:pStyle w:val="Ttulo2"/>
      </w:pPr>
      <w:bookmarkStart w:id="414" w:name="_Toc147923413"/>
      <w:r w:rsidRPr="008A2235">
        <w:t>Dos Elementos Quantitativos</w:t>
      </w:r>
      <w:bookmarkEnd w:id="414"/>
    </w:p>
    <w:p w14:paraId="2EDF2168"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41117204"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Art. 455. A Taxa será cobrada com base no custo estimado do exercício do poder de polícia municipal, cujos valores estão previstos na Tabela IV anexa ao presente Código, e que representam montantes variados conforme a complexidade, frequência e intensidade da atividade fiscalizatória desenvolvida, efetiva ou potencialmente, em relação às atividades praticadas no Município referidas no art. 447.</w:t>
      </w:r>
    </w:p>
    <w:p w14:paraId="554FD81F"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p>
    <w:p w14:paraId="732300D7"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Parágrafo único. Enquadrando-se o estabelecimento em mais de um item ou subitem da Tabela IV referida neste artigo, prevalecerá apenas aquele que conduza à Taxa unitária de maior valor.</w:t>
      </w:r>
    </w:p>
    <w:p w14:paraId="20E4214F"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p>
    <w:p w14:paraId="6ADE8812"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Art. 456. A Taxa será devida integralmente, ainda que o estabelecimento seja explorado apenas em parte do período considerado.</w:t>
      </w:r>
    </w:p>
    <w:p w14:paraId="76171977"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6F38DF0B" w14:textId="77777777" w:rsidR="007B16B9" w:rsidRPr="008A2235" w:rsidRDefault="007B16B9" w:rsidP="008226AD">
      <w:pPr>
        <w:pStyle w:val="Ttulo2"/>
      </w:pPr>
      <w:bookmarkStart w:id="415" w:name="_Toc147923414"/>
      <w:r w:rsidRPr="008A2235">
        <w:t>Subseção IV</w:t>
      </w:r>
      <w:bookmarkEnd w:id="415"/>
    </w:p>
    <w:p w14:paraId="73D189BA" w14:textId="77777777" w:rsidR="007B16B9" w:rsidRPr="008A2235" w:rsidRDefault="007B16B9" w:rsidP="008226AD">
      <w:pPr>
        <w:pStyle w:val="Ttulo2"/>
      </w:pPr>
      <w:bookmarkStart w:id="416" w:name="_Toc147923415"/>
      <w:r w:rsidRPr="008A2235">
        <w:t>Do Lançamento</w:t>
      </w:r>
      <w:bookmarkEnd w:id="416"/>
    </w:p>
    <w:p w14:paraId="489D9197"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43941632" w14:textId="5A60A766" w:rsidR="007B16B9" w:rsidRPr="008A2235" w:rsidRDefault="007B16B9" w:rsidP="004D0D21">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Art. 457. A Taxa será devida anualmente, cabendo ao contribuinte, independentemente de prévia notificação, antecipar o seu pagamento para posterior homologação do Fisco.</w:t>
      </w:r>
    </w:p>
    <w:p w14:paraId="44887016" w14:textId="00278100" w:rsidR="007B16B9" w:rsidRPr="008A2235" w:rsidRDefault="007B16B9" w:rsidP="004D0D21">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 1º. A critério da Administração, poderá a Taxa ser lançada de ofício, com base nos elementos constantes nos assentamentos da Municipalidade, no Cadastro de Contribuintes Mobiliários, em declarações do sujeito passivo e nos demais elementos obtidos pela Fiscalização Tributária.</w:t>
      </w:r>
    </w:p>
    <w:p w14:paraId="4140D7A1" w14:textId="77777777" w:rsidR="007B16B9" w:rsidRPr="008A2235" w:rsidRDefault="007B16B9" w:rsidP="00F43F27">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2º. Nas hipóteses de atividades eventuais, provisórias ou esporádicas, a Taxa será devida por evento.</w:t>
      </w:r>
    </w:p>
    <w:p w14:paraId="6F9D1AF2"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ind w:firstLine="851"/>
        <w:rPr>
          <w:rFonts w:cs="Arial"/>
        </w:rPr>
      </w:pPr>
    </w:p>
    <w:p w14:paraId="791F9F7C" w14:textId="77777777" w:rsidR="007B16B9" w:rsidRPr="008A2235" w:rsidRDefault="007B16B9" w:rsidP="008226AD">
      <w:pPr>
        <w:pStyle w:val="Ttulo2"/>
      </w:pPr>
      <w:bookmarkStart w:id="417" w:name="_Toc147923416"/>
      <w:r w:rsidRPr="008A2235">
        <w:t>Subseção V</w:t>
      </w:r>
      <w:bookmarkEnd w:id="417"/>
    </w:p>
    <w:p w14:paraId="4D3655B3" w14:textId="77777777" w:rsidR="007B16B9" w:rsidRPr="008A2235" w:rsidRDefault="007B16B9" w:rsidP="008226AD">
      <w:pPr>
        <w:pStyle w:val="Ttulo2"/>
      </w:pPr>
      <w:bookmarkStart w:id="418" w:name="_Toc147923417"/>
      <w:r w:rsidRPr="008A2235">
        <w:t>Da Arrecadação</w:t>
      </w:r>
      <w:bookmarkEnd w:id="418"/>
    </w:p>
    <w:p w14:paraId="3882A565"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070FE6B7"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b/>
        <w:t>Art. 458. A Taxa, calculada na conformidade da Tabela IV anexa, deverá ser recolhida na forma, condições e prazos fixados em regulamento.</w:t>
      </w:r>
    </w:p>
    <w:p w14:paraId="5123D09B"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Parágrafo único. O regulamento poderá estipular o pagamento da TUFE em parcelas, observado o valor mínimo de 01 (uma) UFMAP, por parcela.</w:t>
      </w:r>
    </w:p>
    <w:p w14:paraId="66069CCD"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26BA6427" w14:textId="77777777" w:rsidR="007B16B9" w:rsidRPr="008A2235" w:rsidRDefault="007B16B9" w:rsidP="008226AD">
      <w:pPr>
        <w:pStyle w:val="Ttulo2"/>
      </w:pPr>
      <w:bookmarkStart w:id="419" w:name="_Toc147923418"/>
      <w:r w:rsidRPr="008A2235">
        <w:t>Subseção VI</w:t>
      </w:r>
      <w:bookmarkEnd w:id="419"/>
    </w:p>
    <w:p w14:paraId="57A0F36C" w14:textId="77777777" w:rsidR="007B16B9" w:rsidRPr="008A2235" w:rsidRDefault="007B16B9" w:rsidP="008226AD">
      <w:pPr>
        <w:pStyle w:val="Ttulo2"/>
      </w:pPr>
      <w:bookmarkStart w:id="420" w:name="_Toc147923419"/>
      <w:r w:rsidRPr="008A2235">
        <w:t>Das Isenções</w:t>
      </w:r>
      <w:bookmarkEnd w:id="420"/>
      <w:r w:rsidRPr="008A2235">
        <w:t xml:space="preserve"> </w:t>
      </w:r>
    </w:p>
    <w:p w14:paraId="54A76C78"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35F92990"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Art. 459. Ficam isentos do pagamento da Taxa:</w:t>
      </w:r>
    </w:p>
    <w:p w14:paraId="79A460D1"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 - </w:t>
      </w:r>
      <w:proofErr w:type="gramStart"/>
      <w:r w:rsidRPr="008A2235">
        <w:rPr>
          <w:rFonts w:cs="Arial"/>
        </w:rPr>
        <w:t>os</w:t>
      </w:r>
      <w:proofErr w:type="gramEnd"/>
      <w:r w:rsidRPr="008A2235">
        <w:rPr>
          <w:rFonts w:cs="Arial"/>
        </w:rPr>
        <w:t xml:space="preserve"> órgãos da Administração Direta da União, do Estado e do Município, assim como as suas respectivas fundações e autarquias, em relação aos estabelecimentos onde são exercidas as atividades vinculadas às suas finalidades essenciais;</w:t>
      </w:r>
    </w:p>
    <w:p w14:paraId="32232C0F"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 xml:space="preserve">II - </w:t>
      </w:r>
      <w:proofErr w:type="gramStart"/>
      <w:r w:rsidRPr="008A2235">
        <w:rPr>
          <w:rFonts w:cs="Arial"/>
        </w:rPr>
        <w:t>as</w:t>
      </w:r>
      <w:proofErr w:type="gramEnd"/>
      <w:r w:rsidRPr="008A2235">
        <w:rPr>
          <w:rFonts w:cs="Arial"/>
        </w:rPr>
        <w:t xml:space="preserve"> instituições de assistência social por lei específica;</w:t>
      </w:r>
    </w:p>
    <w:p w14:paraId="0A5E184A" w14:textId="77777777" w:rsidR="007B16B9" w:rsidRPr="008A2235" w:rsidRDefault="007B16B9" w:rsidP="004D0D21">
      <w:pPr>
        <w:tabs>
          <w:tab w:val="left" w:pos="-142"/>
          <w:tab w:val="left" w:pos="0"/>
          <w:tab w:val="right" w:pos="851"/>
          <w:tab w:val="center" w:pos="1134"/>
          <w:tab w:val="left" w:pos="1843"/>
          <w:tab w:val="left" w:pos="1985"/>
          <w:tab w:val="left" w:pos="2127"/>
          <w:tab w:val="left" w:pos="2268"/>
        </w:tabs>
        <w:spacing w:after="120"/>
        <w:rPr>
          <w:rFonts w:cs="Arial"/>
        </w:rPr>
      </w:pPr>
      <w:r w:rsidRPr="008A2235">
        <w:rPr>
          <w:rFonts w:cs="Arial"/>
        </w:rPr>
        <w:t xml:space="preserve">III - </w:t>
      </w:r>
      <w:proofErr w:type="spellStart"/>
      <w:r w:rsidRPr="008A2235">
        <w:rPr>
          <w:rFonts w:cs="Arial"/>
        </w:rPr>
        <w:t>o</w:t>
      </w:r>
      <w:proofErr w:type="spellEnd"/>
      <w:r w:rsidRPr="008A2235">
        <w:rPr>
          <w:rFonts w:cs="Arial"/>
        </w:rPr>
        <w:t xml:space="preserve"> microempreendedor individual – MEI, definido pela Lei Complementar nº 123, de 14 de dezembro de 2006.</w:t>
      </w:r>
    </w:p>
    <w:p w14:paraId="7EA17199" w14:textId="590F9F67" w:rsidR="007B16B9" w:rsidRPr="008A2235" w:rsidRDefault="004D0D21" w:rsidP="00F43F27">
      <w:pPr>
        <w:rPr>
          <w:rFonts w:cs="Arial"/>
        </w:rPr>
      </w:pPr>
      <w:r w:rsidRPr="008A2235">
        <w:rPr>
          <w:rFonts w:cs="Arial"/>
        </w:rPr>
        <w:t>Parágrafo único.</w:t>
      </w:r>
      <w:r w:rsidR="007B16B9" w:rsidRPr="008A2235">
        <w:rPr>
          <w:rFonts w:cs="Arial"/>
        </w:rPr>
        <w:t xml:space="preserve"> As microempresas e as empresas de pequeno porte recolherão dentro do prazo de vencimento a TUFE sobre os valores previstos na Tabela IV anexa. </w:t>
      </w:r>
    </w:p>
    <w:p w14:paraId="128FFE29" w14:textId="77777777" w:rsidR="007B16B9" w:rsidRPr="008A2235" w:rsidRDefault="007B16B9" w:rsidP="007B16B9">
      <w:pPr>
        <w:ind w:firstLine="851"/>
        <w:rPr>
          <w:rFonts w:cs="Arial"/>
          <w:b/>
          <w:bCs/>
        </w:rPr>
      </w:pPr>
    </w:p>
    <w:p w14:paraId="39161CDF" w14:textId="77777777" w:rsidR="007B16B9" w:rsidRPr="008A2235" w:rsidRDefault="007B16B9" w:rsidP="008226AD">
      <w:pPr>
        <w:pStyle w:val="Ttulo2"/>
      </w:pPr>
      <w:bookmarkStart w:id="421" w:name="_Toc147923420"/>
      <w:r w:rsidRPr="008A2235">
        <w:t>Subseção VII</w:t>
      </w:r>
      <w:bookmarkEnd w:id="421"/>
    </w:p>
    <w:p w14:paraId="205E76C6" w14:textId="77777777" w:rsidR="007B16B9" w:rsidRPr="008A2235" w:rsidRDefault="007B16B9" w:rsidP="008226AD">
      <w:pPr>
        <w:pStyle w:val="Ttulo2"/>
      </w:pPr>
      <w:bookmarkStart w:id="422" w:name="_Toc147923421"/>
      <w:r w:rsidRPr="008A2235">
        <w:t>Das Disposições Finais</w:t>
      </w:r>
      <w:bookmarkEnd w:id="422"/>
    </w:p>
    <w:p w14:paraId="62FF42A6"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75ACC766" w14:textId="2BA2B25A"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r w:rsidRPr="008A2235">
        <w:rPr>
          <w:rFonts w:cs="Arial"/>
        </w:rPr>
        <w:tab/>
        <w:t>Art. 460</w:t>
      </w:r>
      <w:r w:rsidRPr="008A2235">
        <w:rPr>
          <w:rFonts w:cs="Arial"/>
          <w:b/>
          <w:bCs/>
        </w:rPr>
        <w:t>.</w:t>
      </w:r>
      <w:r w:rsidRPr="008A2235">
        <w:rPr>
          <w:rFonts w:cs="Arial"/>
        </w:rPr>
        <w:t xml:space="preserve"> O lançamento ou o pagamento da Taxa Única de Fiscalização de Estabelecimentos – TUFE não importará no reconhecimento da regularidade do funcionamento do estabelecimento, nem afastará a aplicação das penalidades administrativas cabíveis.</w:t>
      </w:r>
    </w:p>
    <w:p w14:paraId="006A7FE1" w14:textId="77777777"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rPr>
      </w:pPr>
    </w:p>
    <w:p w14:paraId="10B89CE7" w14:textId="1BA10376" w:rsidR="007B16B9" w:rsidRPr="008A2235" w:rsidRDefault="007B16B9" w:rsidP="007B16B9">
      <w:pPr>
        <w:tabs>
          <w:tab w:val="left" w:pos="-142"/>
          <w:tab w:val="left" w:pos="0"/>
          <w:tab w:val="right" w:pos="851"/>
          <w:tab w:val="center" w:pos="1134"/>
          <w:tab w:val="left" w:pos="1843"/>
          <w:tab w:val="left" w:pos="1985"/>
          <w:tab w:val="left" w:pos="2127"/>
          <w:tab w:val="left" w:pos="2268"/>
        </w:tabs>
        <w:rPr>
          <w:rFonts w:cs="Arial"/>
          <w:b/>
          <w:i/>
        </w:rPr>
      </w:pPr>
      <w:r w:rsidRPr="008A2235">
        <w:rPr>
          <w:rFonts w:cs="Arial"/>
        </w:rPr>
        <w:tab/>
        <w:t xml:space="preserve">Art. 461. Nenhuma outra taxa ou preço público poderá ser cobrado a título de remuneração ou contraprestação do poder de polícia exercido nos termos do art. 445 deste Código. </w:t>
      </w:r>
    </w:p>
    <w:p w14:paraId="15680C4F" w14:textId="77777777" w:rsidR="007B16B9" w:rsidRPr="008A2235" w:rsidRDefault="007B16B9" w:rsidP="007B16B9">
      <w:pPr>
        <w:pStyle w:val="Subttulo"/>
        <w:rPr>
          <w:rFonts w:cs="Arial"/>
          <w:szCs w:val="24"/>
        </w:rPr>
      </w:pPr>
    </w:p>
    <w:p w14:paraId="53ACEF21" w14:textId="77777777" w:rsidR="007B16B9" w:rsidRPr="008A2235" w:rsidRDefault="007B16B9" w:rsidP="008226AD">
      <w:pPr>
        <w:pStyle w:val="Ttulo2"/>
      </w:pPr>
      <w:bookmarkStart w:id="423" w:name="_Toc147923422"/>
      <w:r w:rsidRPr="008A2235">
        <w:t>Seção VII</w:t>
      </w:r>
      <w:bookmarkEnd w:id="423"/>
    </w:p>
    <w:p w14:paraId="2C5E9E91" w14:textId="77777777" w:rsidR="007B16B9" w:rsidRPr="008A2235" w:rsidRDefault="007B16B9" w:rsidP="008226AD">
      <w:pPr>
        <w:pStyle w:val="Ttulo2"/>
      </w:pPr>
      <w:bookmarkStart w:id="424" w:name="_Toc147923423"/>
      <w:r w:rsidRPr="008A2235">
        <w:t>Da Taxa de Licença para Execução de Obras Particulares, Arruamentos, Loteamentos e Desmembramentos</w:t>
      </w:r>
      <w:bookmarkEnd w:id="424"/>
    </w:p>
    <w:p w14:paraId="44F5ED1A" w14:textId="77777777" w:rsidR="007B16B9" w:rsidRPr="008A2235" w:rsidRDefault="007B16B9" w:rsidP="007B16B9">
      <w:pPr>
        <w:pStyle w:val="Subttulo"/>
        <w:rPr>
          <w:rFonts w:cs="Arial"/>
          <w:szCs w:val="24"/>
        </w:rPr>
      </w:pPr>
    </w:p>
    <w:p w14:paraId="2995E2C7" w14:textId="77777777" w:rsidR="007B16B9" w:rsidRPr="008A2235" w:rsidRDefault="007B16B9" w:rsidP="004D0D21">
      <w:pPr>
        <w:pStyle w:val="Subttulo"/>
        <w:rPr>
          <w:rFonts w:cs="Arial"/>
          <w:szCs w:val="24"/>
        </w:rPr>
      </w:pPr>
      <w:r w:rsidRPr="008A2235">
        <w:rPr>
          <w:rFonts w:cs="Arial"/>
          <w:szCs w:val="24"/>
        </w:rPr>
        <w:t>Art. 462. A construção, reconstrução, reforma, reparo, acréscimo ou demolição, e quaisquer outras obras, de qualquer natureza em imóveis, são sujeitos à prévia licença da Prefeitura e ao pagamento da Taxa de Licença para Execução de Obras Particulares.</w:t>
      </w:r>
    </w:p>
    <w:p w14:paraId="7629A815" w14:textId="77777777" w:rsidR="007B16B9" w:rsidRPr="008A2235" w:rsidRDefault="007B16B9" w:rsidP="004D0D21">
      <w:pPr>
        <w:pStyle w:val="Subttulo"/>
        <w:rPr>
          <w:rFonts w:cs="Arial"/>
          <w:szCs w:val="24"/>
        </w:rPr>
      </w:pPr>
    </w:p>
    <w:p w14:paraId="37222BE2" w14:textId="77777777" w:rsidR="007B16B9" w:rsidRPr="008A2235" w:rsidRDefault="007B16B9" w:rsidP="004D0D21">
      <w:pPr>
        <w:pStyle w:val="Subttulo"/>
        <w:rPr>
          <w:rFonts w:cs="Arial"/>
          <w:szCs w:val="24"/>
        </w:rPr>
      </w:pPr>
      <w:r w:rsidRPr="008A2235">
        <w:rPr>
          <w:rFonts w:cs="Arial"/>
          <w:szCs w:val="24"/>
        </w:rPr>
        <w:t>Art. 463. Todo e qualquer plano ou projeto de arruamento, loteamento ou desmembramento de terreno está sujeito à prévia licença da Prefeitura e o pagamento da taxa de licença para Execução de Arruamentos, Loteamentos os Desmembramentos.</w:t>
      </w:r>
    </w:p>
    <w:p w14:paraId="34FA597D" w14:textId="77777777" w:rsidR="007B16B9" w:rsidRPr="008A2235" w:rsidRDefault="007B16B9" w:rsidP="004D0D21">
      <w:pPr>
        <w:pStyle w:val="Subttulo"/>
        <w:rPr>
          <w:rFonts w:cs="Arial"/>
          <w:szCs w:val="24"/>
        </w:rPr>
      </w:pPr>
    </w:p>
    <w:p w14:paraId="0347E8D4" w14:textId="77777777" w:rsidR="007B16B9" w:rsidRPr="008A2235" w:rsidRDefault="007B16B9" w:rsidP="004D0D21">
      <w:pPr>
        <w:pStyle w:val="Subttulo"/>
        <w:rPr>
          <w:rFonts w:cs="Arial"/>
          <w:szCs w:val="24"/>
        </w:rPr>
      </w:pPr>
      <w:r w:rsidRPr="008A2235">
        <w:rPr>
          <w:rFonts w:cs="Arial"/>
          <w:szCs w:val="24"/>
        </w:rPr>
        <w:t>Art. 464. A licença só será concedida mediante prévio exame a aprovação de plantas, planos ou projetos de obras na forma da legislação aplicável.</w:t>
      </w:r>
    </w:p>
    <w:p w14:paraId="78BBCD60" w14:textId="77777777" w:rsidR="007B16B9" w:rsidRPr="008A2235" w:rsidRDefault="007B16B9" w:rsidP="004D0D21">
      <w:pPr>
        <w:pStyle w:val="Subttulo"/>
        <w:rPr>
          <w:rFonts w:cs="Arial"/>
          <w:szCs w:val="24"/>
        </w:rPr>
      </w:pPr>
    </w:p>
    <w:p w14:paraId="57C2DD34" w14:textId="77777777" w:rsidR="007B16B9" w:rsidRPr="008A2235" w:rsidRDefault="007B16B9" w:rsidP="004D0D21">
      <w:pPr>
        <w:pStyle w:val="Subttulo"/>
        <w:rPr>
          <w:rFonts w:cs="Arial"/>
          <w:szCs w:val="24"/>
        </w:rPr>
      </w:pPr>
      <w:r w:rsidRPr="008A2235">
        <w:rPr>
          <w:rFonts w:cs="Arial"/>
          <w:szCs w:val="24"/>
        </w:rPr>
        <w:t>Art. 465. A Licença terá período de validade fixado de acordo com a natureza, extensão e complexidade da obra.</w:t>
      </w:r>
    </w:p>
    <w:p w14:paraId="69ACF213" w14:textId="77777777" w:rsidR="007B16B9" w:rsidRPr="008A2235" w:rsidRDefault="007B16B9" w:rsidP="004D0D21">
      <w:pPr>
        <w:pStyle w:val="Subttulo"/>
        <w:rPr>
          <w:rFonts w:cs="Arial"/>
          <w:szCs w:val="24"/>
        </w:rPr>
      </w:pPr>
    </w:p>
    <w:p w14:paraId="2ACFA91B" w14:textId="77777777" w:rsidR="007B16B9" w:rsidRPr="008A2235" w:rsidRDefault="007B16B9" w:rsidP="004D0D21">
      <w:pPr>
        <w:shd w:val="clear" w:color="auto" w:fill="FFFFFF"/>
        <w:rPr>
          <w:rFonts w:cs="Arial"/>
        </w:rPr>
      </w:pPr>
      <w:r w:rsidRPr="008A2235">
        <w:rPr>
          <w:rFonts w:cs="Arial"/>
        </w:rPr>
        <w:t>Art. 466. A Taxa de Licença para Execução de Obras Particulares, Arruamentos, Loteamentos ou Desmembramentos é devida de acordo com a Tabela V, anexa.</w:t>
      </w:r>
    </w:p>
    <w:p w14:paraId="7B97415A" w14:textId="77777777" w:rsidR="007B16B9" w:rsidRPr="008A2235" w:rsidRDefault="007B16B9" w:rsidP="004D0D21">
      <w:pPr>
        <w:pStyle w:val="Subttulo"/>
        <w:rPr>
          <w:rFonts w:cs="Arial"/>
          <w:szCs w:val="24"/>
        </w:rPr>
      </w:pPr>
    </w:p>
    <w:p w14:paraId="17796CEC" w14:textId="16B90918" w:rsidR="007B16B9" w:rsidRPr="008A2235" w:rsidRDefault="007B16B9" w:rsidP="004D0D21">
      <w:pPr>
        <w:pStyle w:val="Subttulo"/>
        <w:spacing w:after="120"/>
        <w:rPr>
          <w:rFonts w:cs="Arial"/>
          <w:szCs w:val="24"/>
        </w:rPr>
      </w:pPr>
      <w:r w:rsidRPr="008A2235">
        <w:rPr>
          <w:rFonts w:cs="Arial"/>
          <w:szCs w:val="24"/>
        </w:rPr>
        <w:t>Art. 467. São isentas do pagamento da Taxa de Licença para Execução de Obras:</w:t>
      </w:r>
    </w:p>
    <w:p w14:paraId="44486C1E" w14:textId="27F531F8" w:rsidR="007B16B9" w:rsidRPr="008A2235" w:rsidRDefault="007B16B9" w:rsidP="004D0D21">
      <w:pPr>
        <w:pStyle w:val="Subttulo"/>
        <w:rPr>
          <w:rFonts w:cs="Arial"/>
          <w:szCs w:val="24"/>
        </w:rPr>
      </w:pPr>
      <w:r w:rsidRPr="008A2235">
        <w:rPr>
          <w:rFonts w:cs="Arial"/>
          <w:szCs w:val="24"/>
        </w:rPr>
        <w:t xml:space="preserve">I - </w:t>
      </w:r>
      <w:proofErr w:type="gramStart"/>
      <w:r w:rsidRPr="008A2235">
        <w:rPr>
          <w:rFonts w:cs="Arial"/>
          <w:szCs w:val="24"/>
        </w:rPr>
        <w:t>a</w:t>
      </w:r>
      <w:proofErr w:type="gramEnd"/>
      <w:r w:rsidRPr="008A2235">
        <w:rPr>
          <w:rFonts w:cs="Arial"/>
          <w:szCs w:val="24"/>
        </w:rPr>
        <w:t xml:space="preserve"> construção de muro de arrimo ou de muralhas de sustentação, quando no alinhamento de via pública, assim como de passeios quando do tipo aprovado pela Prefeitura;</w:t>
      </w:r>
    </w:p>
    <w:p w14:paraId="2CFF1E3F" w14:textId="048AD103" w:rsidR="007B16B9" w:rsidRPr="008A2235" w:rsidRDefault="007B16B9" w:rsidP="004D0D21">
      <w:pPr>
        <w:pStyle w:val="Subttulo"/>
        <w:rPr>
          <w:rFonts w:cs="Arial"/>
          <w:szCs w:val="24"/>
        </w:rPr>
      </w:pPr>
      <w:r w:rsidRPr="008A2235">
        <w:rPr>
          <w:rFonts w:cs="Arial"/>
          <w:szCs w:val="24"/>
        </w:rPr>
        <w:t xml:space="preserve">II - </w:t>
      </w:r>
      <w:proofErr w:type="gramStart"/>
      <w:r w:rsidRPr="008A2235">
        <w:rPr>
          <w:rFonts w:cs="Arial"/>
          <w:szCs w:val="24"/>
        </w:rPr>
        <w:t>a</w:t>
      </w:r>
      <w:proofErr w:type="gramEnd"/>
      <w:r w:rsidRPr="008A2235">
        <w:rPr>
          <w:rFonts w:cs="Arial"/>
          <w:szCs w:val="24"/>
        </w:rPr>
        <w:t xml:space="preserve"> limpeza ou pintura, externa ou interna, de edifícios, casas, muros ou grades;</w:t>
      </w:r>
    </w:p>
    <w:p w14:paraId="523821BD" w14:textId="77777777" w:rsidR="007B16B9" w:rsidRPr="008A2235" w:rsidRDefault="007B16B9" w:rsidP="004D0D21">
      <w:pPr>
        <w:pStyle w:val="Subttulo"/>
        <w:rPr>
          <w:rFonts w:cs="Arial"/>
          <w:szCs w:val="24"/>
        </w:rPr>
      </w:pPr>
      <w:r w:rsidRPr="008A2235">
        <w:rPr>
          <w:rFonts w:cs="Arial"/>
          <w:szCs w:val="24"/>
        </w:rPr>
        <w:t>III - a construção de barracões destinados à guarda de materiais de obras já licenciadas.</w:t>
      </w:r>
    </w:p>
    <w:p w14:paraId="4E733B1B" w14:textId="77777777" w:rsidR="007B16B9" w:rsidRPr="008A2235" w:rsidRDefault="007B16B9" w:rsidP="004D0D21">
      <w:pPr>
        <w:pStyle w:val="Subttulo"/>
        <w:rPr>
          <w:rFonts w:cs="Arial"/>
          <w:szCs w:val="24"/>
        </w:rPr>
      </w:pPr>
    </w:p>
    <w:p w14:paraId="35AF66C8" w14:textId="77777777" w:rsidR="007B16B9" w:rsidRPr="008A2235" w:rsidRDefault="007B16B9" w:rsidP="004D0D21">
      <w:pPr>
        <w:pStyle w:val="Subttulo"/>
        <w:rPr>
          <w:rFonts w:cs="Arial"/>
          <w:szCs w:val="24"/>
        </w:rPr>
      </w:pPr>
      <w:r w:rsidRPr="008A2235">
        <w:rPr>
          <w:rFonts w:cs="Arial"/>
          <w:szCs w:val="24"/>
        </w:rPr>
        <w:t xml:space="preserve">Art. 468. Ao contribuinte que não cumprir o disposto nos </w:t>
      </w:r>
      <w:proofErr w:type="spellStart"/>
      <w:r w:rsidRPr="008A2235">
        <w:rPr>
          <w:rFonts w:cs="Arial"/>
          <w:szCs w:val="24"/>
        </w:rPr>
        <w:t>arts</w:t>
      </w:r>
      <w:proofErr w:type="spellEnd"/>
      <w:r w:rsidRPr="008A2235">
        <w:rPr>
          <w:rFonts w:cs="Arial"/>
          <w:szCs w:val="24"/>
        </w:rPr>
        <w:t>. 462 e 463 serão aplicadas as penalidades previstas no Código de Obras do Município e legislação pertinentes.</w:t>
      </w:r>
    </w:p>
    <w:p w14:paraId="2506D6AE" w14:textId="77777777" w:rsidR="007B16B9" w:rsidRPr="008A2235" w:rsidRDefault="007B16B9" w:rsidP="007B16B9">
      <w:pPr>
        <w:pStyle w:val="Subttulo"/>
        <w:rPr>
          <w:rFonts w:cs="Arial"/>
          <w:szCs w:val="24"/>
        </w:rPr>
      </w:pPr>
    </w:p>
    <w:p w14:paraId="6463D9DF" w14:textId="77777777" w:rsidR="004D0D21" w:rsidRPr="008A2235" w:rsidRDefault="004D0D21" w:rsidP="002756F9">
      <w:pPr>
        <w:pStyle w:val="Ttulo2"/>
      </w:pPr>
      <w:bookmarkStart w:id="425" w:name="_Toc147923424"/>
      <w:r w:rsidRPr="008A2235">
        <w:t>Seção VIII</w:t>
      </w:r>
      <w:bookmarkEnd w:id="425"/>
    </w:p>
    <w:p w14:paraId="4E3F18E0" w14:textId="428FFB39" w:rsidR="00507012" w:rsidRPr="008A2235" w:rsidRDefault="007051B0" w:rsidP="007051B0">
      <w:pPr>
        <w:pStyle w:val="Ttulo2"/>
      </w:pPr>
      <w:bookmarkStart w:id="426" w:name="_Toc147923425"/>
      <w:r w:rsidRPr="008A2235">
        <w:rPr>
          <w:noProof/>
        </w:rPr>
        <w:t xml:space="preserve">Tarifa de Coleta de </w:t>
      </w:r>
      <w:r w:rsidR="00480B2A" w:rsidRPr="008A2235">
        <w:rPr>
          <w:noProof/>
        </w:rPr>
        <w:t>L</w:t>
      </w:r>
      <w:r w:rsidRPr="008A2235">
        <w:rPr>
          <w:noProof/>
        </w:rPr>
        <w:t>ixo e Resíduos Sólidos de Saúde (RSS)</w:t>
      </w:r>
      <w:bookmarkEnd w:id="426"/>
    </w:p>
    <w:p w14:paraId="65AA2A8E" w14:textId="77777777" w:rsidR="00507012" w:rsidRPr="008A2235" w:rsidRDefault="00507012" w:rsidP="00507012">
      <w:pPr>
        <w:jc w:val="center"/>
        <w:rPr>
          <w:rFonts w:cs="Arial"/>
          <w:b/>
          <w:bCs/>
        </w:rPr>
      </w:pPr>
    </w:p>
    <w:p w14:paraId="4C2F79FA" w14:textId="3F4C27A5" w:rsidR="00507012" w:rsidRPr="008A2235" w:rsidRDefault="00507012" w:rsidP="00190594">
      <w:pPr>
        <w:spacing w:after="120"/>
        <w:rPr>
          <w:rFonts w:cs="Arial"/>
        </w:rPr>
      </w:pPr>
      <w:r w:rsidRPr="008A2235">
        <w:rPr>
          <w:rFonts w:cs="Arial"/>
        </w:rPr>
        <w:t>Art. 469. Os serviços públicos de saneamento básico terão a sustentabilidade econômico-financeira assegurada por meio de remuneração pela cobrança dos serviços, e, quando necessário, por outras formas adicionais, como subsídios ou subvenções, vedada a cobrança em duplicidade de custos administrativos ou gerenciais a serem pagos pelo usuário, nos seguintes serviços:</w:t>
      </w:r>
    </w:p>
    <w:p w14:paraId="54675757" w14:textId="77777777" w:rsidR="00507012" w:rsidRPr="008A2235" w:rsidRDefault="00507012" w:rsidP="00190594">
      <w:pPr>
        <w:pStyle w:val="textbody"/>
        <w:spacing w:before="0" w:beforeAutospacing="0" w:after="0" w:afterAutospacing="0"/>
        <w:ind w:firstLine="709"/>
        <w:jc w:val="both"/>
        <w:rPr>
          <w:rFonts w:ascii="Arial" w:hAnsi="Arial" w:cs="Arial"/>
        </w:rPr>
      </w:pPr>
      <w:r w:rsidRPr="008A2235">
        <w:rPr>
          <w:rFonts w:ascii="Arial" w:hAnsi="Arial" w:cs="Arial"/>
        </w:rPr>
        <w:t xml:space="preserve">I - </w:t>
      </w:r>
      <w:proofErr w:type="gramStart"/>
      <w:r w:rsidRPr="008A2235">
        <w:rPr>
          <w:rFonts w:ascii="Arial" w:hAnsi="Arial" w:cs="Arial"/>
        </w:rPr>
        <w:t>de</w:t>
      </w:r>
      <w:proofErr w:type="gramEnd"/>
      <w:r w:rsidRPr="008A2235">
        <w:rPr>
          <w:rFonts w:ascii="Arial" w:hAnsi="Arial" w:cs="Arial"/>
        </w:rPr>
        <w:t xml:space="preserve"> abastecimento de água e esgotamento sanitário, na forma de taxas, tarifas e outros preços públicos, que poderão ser estabelecidos para cada um dos serviços ou para ambos, conjuntamente;</w:t>
      </w:r>
    </w:p>
    <w:p w14:paraId="1B8E978C" w14:textId="77777777" w:rsidR="00507012" w:rsidRPr="008A2235" w:rsidRDefault="00507012" w:rsidP="00190594">
      <w:pPr>
        <w:pStyle w:val="texto1"/>
        <w:spacing w:before="0" w:beforeAutospacing="0" w:after="0" w:afterAutospacing="0"/>
        <w:ind w:firstLine="709"/>
        <w:jc w:val="both"/>
        <w:rPr>
          <w:rFonts w:ascii="Arial" w:hAnsi="Arial" w:cs="Arial"/>
        </w:rPr>
      </w:pPr>
      <w:r w:rsidRPr="008A2235">
        <w:rPr>
          <w:rFonts w:ascii="Arial" w:hAnsi="Arial" w:cs="Arial"/>
        </w:rPr>
        <w:t xml:space="preserve">II - </w:t>
      </w:r>
      <w:proofErr w:type="gramStart"/>
      <w:r w:rsidRPr="008A2235">
        <w:rPr>
          <w:rFonts w:ascii="Arial" w:hAnsi="Arial" w:cs="Arial"/>
        </w:rPr>
        <w:t>de</w:t>
      </w:r>
      <w:proofErr w:type="gramEnd"/>
      <w:r w:rsidRPr="008A2235">
        <w:rPr>
          <w:rFonts w:ascii="Arial" w:hAnsi="Arial" w:cs="Arial"/>
        </w:rPr>
        <w:t xml:space="preserve"> limpeza urbana e manejo de resíduos sólidos, na forma de taxas, tarifas e outros preços públicos, conforme o regime de prestação do serviço ou das suas atividades; e          </w:t>
      </w:r>
    </w:p>
    <w:p w14:paraId="4858A1C3" w14:textId="35AFF840" w:rsidR="00507012" w:rsidRPr="008A2235" w:rsidRDefault="00507012" w:rsidP="00190594">
      <w:pPr>
        <w:pStyle w:val="NormalWeb"/>
        <w:spacing w:before="0" w:after="120"/>
        <w:rPr>
          <w:rFonts w:cs="Arial"/>
          <w:szCs w:val="24"/>
        </w:rPr>
      </w:pPr>
      <w:r w:rsidRPr="008A2235">
        <w:rPr>
          <w:rFonts w:cs="Arial"/>
          <w:szCs w:val="24"/>
        </w:rPr>
        <w:t xml:space="preserve">III - de </w:t>
      </w:r>
      <w:proofErr w:type="spellStart"/>
      <w:r w:rsidRPr="008A2235">
        <w:rPr>
          <w:rFonts w:cs="Arial"/>
          <w:szCs w:val="24"/>
        </w:rPr>
        <w:t>drenagem</w:t>
      </w:r>
      <w:proofErr w:type="spellEnd"/>
      <w:r w:rsidRPr="008A2235">
        <w:rPr>
          <w:rFonts w:cs="Arial"/>
          <w:szCs w:val="24"/>
        </w:rPr>
        <w:t xml:space="preserve"> e </w:t>
      </w:r>
      <w:proofErr w:type="spellStart"/>
      <w:r w:rsidRPr="008A2235">
        <w:rPr>
          <w:rFonts w:cs="Arial"/>
          <w:szCs w:val="24"/>
        </w:rPr>
        <w:t>manejo</w:t>
      </w:r>
      <w:proofErr w:type="spellEnd"/>
      <w:r w:rsidRPr="008A2235">
        <w:rPr>
          <w:rFonts w:cs="Arial"/>
          <w:szCs w:val="24"/>
        </w:rPr>
        <w:t xml:space="preserve"> de </w:t>
      </w:r>
      <w:proofErr w:type="spellStart"/>
      <w:r w:rsidRPr="008A2235">
        <w:rPr>
          <w:rFonts w:cs="Arial"/>
          <w:szCs w:val="24"/>
        </w:rPr>
        <w:t>águas</w:t>
      </w:r>
      <w:proofErr w:type="spellEnd"/>
      <w:r w:rsidRPr="008A2235">
        <w:rPr>
          <w:rFonts w:cs="Arial"/>
          <w:szCs w:val="24"/>
        </w:rPr>
        <w:t xml:space="preserve"> </w:t>
      </w:r>
      <w:proofErr w:type="spellStart"/>
      <w:r w:rsidRPr="008A2235">
        <w:rPr>
          <w:rFonts w:cs="Arial"/>
          <w:szCs w:val="24"/>
        </w:rPr>
        <w:t>pluviais</w:t>
      </w:r>
      <w:proofErr w:type="spellEnd"/>
      <w:r w:rsidRPr="008A2235">
        <w:rPr>
          <w:rFonts w:cs="Arial"/>
          <w:szCs w:val="24"/>
        </w:rPr>
        <w:t xml:space="preserve"> </w:t>
      </w:r>
      <w:proofErr w:type="spellStart"/>
      <w:r w:rsidRPr="008A2235">
        <w:rPr>
          <w:rFonts w:cs="Arial"/>
          <w:szCs w:val="24"/>
        </w:rPr>
        <w:t>urbanas</w:t>
      </w:r>
      <w:proofErr w:type="spellEnd"/>
      <w:r w:rsidRPr="008A2235">
        <w:rPr>
          <w:rFonts w:cs="Arial"/>
          <w:szCs w:val="24"/>
        </w:rPr>
        <w:t xml:space="preserve">, </w:t>
      </w:r>
      <w:proofErr w:type="spellStart"/>
      <w:r w:rsidRPr="008A2235">
        <w:rPr>
          <w:rFonts w:cs="Arial"/>
          <w:szCs w:val="24"/>
        </w:rPr>
        <w:t>na</w:t>
      </w:r>
      <w:proofErr w:type="spellEnd"/>
      <w:r w:rsidRPr="008A2235">
        <w:rPr>
          <w:rFonts w:cs="Arial"/>
          <w:szCs w:val="24"/>
        </w:rPr>
        <w:t xml:space="preserve"> forma de </w:t>
      </w:r>
      <w:proofErr w:type="spellStart"/>
      <w:r w:rsidRPr="008A2235">
        <w:rPr>
          <w:rFonts w:cs="Arial"/>
          <w:szCs w:val="24"/>
        </w:rPr>
        <w:t>tributos</w:t>
      </w:r>
      <w:proofErr w:type="spellEnd"/>
      <w:r w:rsidRPr="008A2235">
        <w:rPr>
          <w:rFonts w:cs="Arial"/>
          <w:szCs w:val="24"/>
        </w:rPr>
        <w:t xml:space="preserve">, inclusive </w:t>
      </w:r>
      <w:proofErr w:type="spellStart"/>
      <w:r w:rsidRPr="008A2235">
        <w:rPr>
          <w:rFonts w:cs="Arial"/>
          <w:szCs w:val="24"/>
        </w:rPr>
        <w:t>taxas</w:t>
      </w:r>
      <w:proofErr w:type="spellEnd"/>
      <w:r w:rsidRPr="008A2235">
        <w:rPr>
          <w:rFonts w:cs="Arial"/>
          <w:szCs w:val="24"/>
        </w:rPr>
        <w:t xml:space="preserve">, </w:t>
      </w:r>
      <w:proofErr w:type="spellStart"/>
      <w:r w:rsidRPr="008A2235">
        <w:rPr>
          <w:rFonts w:cs="Arial"/>
          <w:szCs w:val="24"/>
        </w:rPr>
        <w:t>ou</w:t>
      </w:r>
      <w:proofErr w:type="spellEnd"/>
      <w:r w:rsidRPr="008A2235">
        <w:rPr>
          <w:rFonts w:cs="Arial"/>
          <w:szCs w:val="24"/>
        </w:rPr>
        <w:t xml:space="preserve"> </w:t>
      </w:r>
      <w:proofErr w:type="spellStart"/>
      <w:r w:rsidRPr="008A2235">
        <w:rPr>
          <w:rFonts w:cs="Arial"/>
          <w:szCs w:val="24"/>
        </w:rPr>
        <w:t>tarifas</w:t>
      </w:r>
      <w:proofErr w:type="spellEnd"/>
      <w:r w:rsidRPr="008A2235">
        <w:rPr>
          <w:rFonts w:cs="Arial"/>
          <w:szCs w:val="24"/>
        </w:rPr>
        <w:t xml:space="preserve"> e outros </w:t>
      </w:r>
      <w:proofErr w:type="spellStart"/>
      <w:r w:rsidRPr="008A2235">
        <w:rPr>
          <w:rFonts w:cs="Arial"/>
          <w:szCs w:val="24"/>
        </w:rPr>
        <w:t>preços</w:t>
      </w:r>
      <w:proofErr w:type="spellEnd"/>
      <w:r w:rsidRPr="008A2235">
        <w:rPr>
          <w:rFonts w:cs="Arial"/>
          <w:szCs w:val="24"/>
        </w:rPr>
        <w:t xml:space="preserve"> </w:t>
      </w:r>
      <w:proofErr w:type="spellStart"/>
      <w:r w:rsidRPr="008A2235">
        <w:rPr>
          <w:rFonts w:cs="Arial"/>
          <w:szCs w:val="24"/>
        </w:rPr>
        <w:t>públicos</w:t>
      </w:r>
      <w:proofErr w:type="spellEnd"/>
      <w:r w:rsidRPr="008A2235">
        <w:rPr>
          <w:rFonts w:cs="Arial"/>
          <w:szCs w:val="24"/>
        </w:rPr>
        <w:t xml:space="preserve">, </w:t>
      </w:r>
      <w:proofErr w:type="spellStart"/>
      <w:r w:rsidRPr="008A2235">
        <w:rPr>
          <w:rFonts w:cs="Arial"/>
          <w:szCs w:val="24"/>
        </w:rPr>
        <w:t>em</w:t>
      </w:r>
      <w:proofErr w:type="spellEnd"/>
      <w:r w:rsidRPr="008A2235">
        <w:rPr>
          <w:rFonts w:cs="Arial"/>
          <w:szCs w:val="24"/>
        </w:rPr>
        <w:t xml:space="preserve"> </w:t>
      </w:r>
      <w:proofErr w:type="spellStart"/>
      <w:r w:rsidRPr="008A2235">
        <w:rPr>
          <w:rFonts w:cs="Arial"/>
          <w:szCs w:val="24"/>
        </w:rPr>
        <w:t>conformidade</w:t>
      </w:r>
      <w:proofErr w:type="spellEnd"/>
      <w:r w:rsidRPr="008A2235">
        <w:rPr>
          <w:rFonts w:cs="Arial"/>
          <w:szCs w:val="24"/>
        </w:rPr>
        <w:t xml:space="preserve"> com o regime de </w:t>
      </w:r>
      <w:proofErr w:type="spellStart"/>
      <w:r w:rsidRPr="008A2235">
        <w:rPr>
          <w:rFonts w:cs="Arial"/>
          <w:szCs w:val="24"/>
        </w:rPr>
        <w:t>prestação</w:t>
      </w:r>
      <w:proofErr w:type="spellEnd"/>
      <w:r w:rsidRPr="008A2235">
        <w:rPr>
          <w:rFonts w:cs="Arial"/>
          <w:szCs w:val="24"/>
        </w:rPr>
        <w:t xml:space="preserve"> do </w:t>
      </w:r>
      <w:proofErr w:type="spellStart"/>
      <w:r w:rsidRPr="008A2235">
        <w:rPr>
          <w:rFonts w:cs="Arial"/>
          <w:szCs w:val="24"/>
        </w:rPr>
        <w:t>serviço</w:t>
      </w:r>
      <w:proofErr w:type="spellEnd"/>
      <w:r w:rsidRPr="008A2235">
        <w:rPr>
          <w:rFonts w:cs="Arial"/>
          <w:szCs w:val="24"/>
        </w:rPr>
        <w:t xml:space="preserve"> </w:t>
      </w:r>
      <w:proofErr w:type="spellStart"/>
      <w:r w:rsidRPr="008A2235">
        <w:rPr>
          <w:rFonts w:cs="Arial"/>
          <w:szCs w:val="24"/>
        </w:rPr>
        <w:t>ou</w:t>
      </w:r>
      <w:proofErr w:type="spellEnd"/>
      <w:r w:rsidRPr="008A2235">
        <w:rPr>
          <w:rFonts w:cs="Arial"/>
          <w:szCs w:val="24"/>
        </w:rPr>
        <w:t xml:space="preserve"> das </w:t>
      </w:r>
      <w:proofErr w:type="spellStart"/>
      <w:r w:rsidRPr="008A2235">
        <w:rPr>
          <w:rFonts w:cs="Arial"/>
          <w:szCs w:val="24"/>
        </w:rPr>
        <w:t>suas</w:t>
      </w:r>
      <w:proofErr w:type="spellEnd"/>
      <w:r w:rsidRPr="008A2235">
        <w:rPr>
          <w:rFonts w:cs="Arial"/>
          <w:szCs w:val="24"/>
        </w:rPr>
        <w:t xml:space="preserve"> </w:t>
      </w:r>
      <w:proofErr w:type="spellStart"/>
      <w:r w:rsidRPr="008A2235">
        <w:rPr>
          <w:rFonts w:cs="Arial"/>
          <w:szCs w:val="24"/>
        </w:rPr>
        <w:t>atividades</w:t>
      </w:r>
      <w:proofErr w:type="spellEnd"/>
      <w:r w:rsidRPr="008A2235">
        <w:rPr>
          <w:rFonts w:cs="Arial"/>
          <w:szCs w:val="24"/>
        </w:rPr>
        <w:t xml:space="preserve">.           </w:t>
      </w:r>
    </w:p>
    <w:p w14:paraId="0B428FC2" w14:textId="3DAC7DCD" w:rsidR="00507012" w:rsidRPr="008A2235" w:rsidRDefault="00507012" w:rsidP="00A051AF">
      <w:pPr>
        <w:pStyle w:val="texto1"/>
        <w:spacing w:before="0" w:beforeAutospacing="0" w:after="120" w:afterAutospacing="0" w:line="240" w:lineRule="atLeast"/>
        <w:ind w:firstLine="709"/>
        <w:jc w:val="both"/>
        <w:rPr>
          <w:rFonts w:ascii="Arial" w:hAnsi="Arial" w:cs="Arial"/>
        </w:rPr>
      </w:pPr>
      <w:r w:rsidRPr="008A2235">
        <w:rPr>
          <w:rFonts w:ascii="Arial" w:hAnsi="Arial" w:cs="Arial"/>
        </w:rPr>
        <w:t>§ 1°.  Observado o disposto nos incisos I a III do caput deste artigo, caberá a Lei Específica a instituição das tarifas, preços públicos e taxas para os serviços de saneamento básico observará as diretrizes da Lei Federal n°. 11.445, de 05 de janeiro de 2007, alterada pela Lei n°. 14.026, de 15 de julho de 2020, e suas posteriores alterações.</w:t>
      </w:r>
    </w:p>
    <w:p w14:paraId="5A6A38BA" w14:textId="390AF67E" w:rsidR="00507012" w:rsidRPr="008A2235" w:rsidRDefault="00507012" w:rsidP="00A051AF">
      <w:pPr>
        <w:pStyle w:val="Subttulo"/>
        <w:spacing w:after="120"/>
        <w:rPr>
          <w:rFonts w:cs="Arial"/>
          <w:szCs w:val="24"/>
          <w:shd w:val="clear" w:color="auto" w:fill="FFFFFF"/>
        </w:rPr>
      </w:pPr>
      <w:r w:rsidRPr="008A2235">
        <w:rPr>
          <w:rFonts w:cs="Arial"/>
          <w:szCs w:val="24"/>
          <w:shd w:val="clear" w:color="auto" w:fill="FFFFFF"/>
        </w:rPr>
        <w:t xml:space="preserve">§ 2°. A prestação dos serviços de coleta, transporte, transbordo, tratamento e disposição final de </w:t>
      </w:r>
      <w:r w:rsidR="003635CB" w:rsidRPr="008A2235">
        <w:rPr>
          <w:rFonts w:cs="Arial"/>
          <w:szCs w:val="24"/>
          <w:shd w:val="clear" w:color="auto" w:fill="FFFFFF"/>
        </w:rPr>
        <w:t>resíduos sólidos de saúde (</w:t>
      </w:r>
      <w:r w:rsidRPr="008A2235">
        <w:rPr>
          <w:rFonts w:cs="Arial"/>
          <w:szCs w:val="24"/>
          <w:shd w:val="clear" w:color="auto" w:fill="FFFFFF"/>
        </w:rPr>
        <w:t>RSS</w:t>
      </w:r>
      <w:r w:rsidR="003635CB" w:rsidRPr="008A2235">
        <w:rPr>
          <w:rFonts w:cs="Arial"/>
          <w:szCs w:val="24"/>
          <w:shd w:val="clear" w:color="auto" w:fill="FFFFFF"/>
        </w:rPr>
        <w:t>)</w:t>
      </w:r>
      <w:r w:rsidRPr="008A2235">
        <w:rPr>
          <w:rFonts w:cs="Arial"/>
          <w:szCs w:val="24"/>
          <w:shd w:val="clear" w:color="auto" w:fill="FFFFFF"/>
        </w:rPr>
        <w:t>, prevê a cobrança de taxa, a ser lançada na conta de água do imóvel, onde se localiza a atividade geradora dos resíduos.</w:t>
      </w:r>
    </w:p>
    <w:p w14:paraId="63003D05" w14:textId="52184718" w:rsidR="00507012" w:rsidRPr="008A2235" w:rsidRDefault="00507012" w:rsidP="00A051AF">
      <w:pPr>
        <w:pStyle w:val="Subttulo"/>
        <w:spacing w:after="120"/>
        <w:rPr>
          <w:rFonts w:cs="Arial"/>
          <w:szCs w:val="24"/>
        </w:rPr>
      </w:pPr>
      <w:r w:rsidRPr="008A2235">
        <w:rPr>
          <w:rFonts w:cs="Arial"/>
          <w:szCs w:val="24"/>
          <w:shd w:val="clear" w:color="auto" w:fill="FFFFFF"/>
        </w:rPr>
        <w:t>§ 3°.</w:t>
      </w:r>
      <w:r w:rsidRPr="008A2235">
        <w:rPr>
          <w:rFonts w:ascii="Roboto" w:hAnsi="Roboto"/>
          <w:sz w:val="21"/>
          <w:szCs w:val="21"/>
          <w:shd w:val="clear" w:color="auto" w:fill="FFFFFF"/>
        </w:rPr>
        <w:t xml:space="preserve"> </w:t>
      </w:r>
      <w:r w:rsidRPr="008A2235">
        <w:rPr>
          <w:rFonts w:cs="Arial"/>
          <w:szCs w:val="24"/>
          <w:shd w:val="clear" w:color="auto" w:fill="FFFFFF"/>
        </w:rPr>
        <w:t xml:space="preserve">Os resíduos sólidos de saúde (RSS) gerados em hospitais, clínicas médicas, odontológicas, veterinárias, laboratórios, postos de saúde, estúdios de tatuagem, funerárias, clínicas de estética e congêneres, serão cobradas </w:t>
      </w:r>
      <w:r w:rsidR="00DB3671">
        <w:rPr>
          <w:rFonts w:cs="Arial"/>
          <w:szCs w:val="24"/>
          <w:shd w:val="clear" w:color="auto" w:fill="FFFFFF"/>
        </w:rPr>
        <w:t xml:space="preserve">as taxas de coleta, </w:t>
      </w:r>
      <w:r w:rsidR="003635CB" w:rsidRPr="008A2235">
        <w:rPr>
          <w:rFonts w:cs="Arial"/>
          <w:szCs w:val="24"/>
          <w:shd w:val="clear" w:color="auto" w:fill="FFFFFF"/>
        </w:rPr>
        <w:t xml:space="preserve">conforme Tabela VIII </w:t>
      </w:r>
      <w:r w:rsidR="00143E4E" w:rsidRPr="008A2235">
        <w:rPr>
          <w:rFonts w:cs="Arial"/>
          <w:szCs w:val="24"/>
          <w:shd w:val="clear" w:color="auto" w:fill="FFFFFF"/>
        </w:rPr>
        <w:t xml:space="preserve">– Valores para Taxa de Resíduos Sólidos de Saúde (Coleta de Lixo Hospitalares) </w:t>
      </w:r>
      <w:r w:rsidR="003635CB" w:rsidRPr="008A2235">
        <w:rPr>
          <w:rFonts w:cs="Arial"/>
          <w:szCs w:val="24"/>
          <w:shd w:val="clear" w:color="auto" w:fill="FFFFFF"/>
        </w:rPr>
        <w:t>anexa, neste Código.</w:t>
      </w:r>
    </w:p>
    <w:p w14:paraId="65DA7923" w14:textId="77777777" w:rsidR="00507012" w:rsidRPr="008A2235" w:rsidRDefault="00507012" w:rsidP="007B16B9">
      <w:pPr>
        <w:pStyle w:val="Subttulo"/>
        <w:rPr>
          <w:rFonts w:cs="Arial"/>
          <w:b/>
          <w:bCs/>
          <w:szCs w:val="24"/>
          <w:shd w:val="clear" w:color="auto" w:fill="FFFFFF"/>
        </w:rPr>
      </w:pPr>
    </w:p>
    <w:p w14:paraId="07B163EA" w14:textId="77777777" w:rsidR="007B16B9" w:rsidRPr="008A2235" w:rsidRDefault="007B16B9" w:rsidP="008226AD">
      <w:pPr>
        <w:pStyle w:val="Ttulo2"/>
      </w:pPr>
      <w:bookmarkStart w:id="427" w:name="_Toc147923426"/>
      <w:r w:rsidRPr="008A2235">
        <w:t>TÍTULO V</w:t>
      </w:r>
      <w:bookmarkEnd w:id="427"/>
    </w:p>
    <w:p w14:paraId="3B52CB85" w14:textId="77777777" w:rsidR="007B16B9" w:rsidRPr="008A2235" w:rsidRDefault="007B16B9" w:rsidP="008226AD">
      <w:pPr>
        <w:pStyle w:val="Ttulo2"/>
      </w:pPr>
      <w:bookmarkStart w:id="428" w:name="_Toc147923427"/>
      <w:r w:rsidRPr="008A2235">
        <w:t>DA CONTRIBUIÇÃO DE MELHORIA</w:t>
      </w:r>
      <w:bookmarkEnd w:id="428"/>
    </w:p>
    <w:p w14:paraId="72567A0A" w14:textId="77777777" w:rsidR="007B16B9" w:rsidRPr="008A2235" w:rsidRDefault="007B16B9" w:rsidP="005274AC">
      <w:pPr>
        <w:pStyle w:val="Ttulo"/>
      </w:pPr>
    </w:p>
    <w:p w14:paraId="7A94D1D5" w14:textId="77777777" w:rsidR="007B16B9" w:rsidRPr="008A2235" w:rsidRDefault="007B16B9" w:rsidP="008226AD">
      <w:pPr>
        <w:pStyle w:val="Ttulo2"/>
        <w:rPr>
          <w:i/>
        </w:rPr>
      </w:pPr>
      <w:bookmarkStart w:id="429" w:name="_Toc111867877"/>
      <w:bookmarkStart w:id="430" w:name="_Toc147923428"/>
      <w:r w:rsidRPr="008A2235">
        <w:t>CAPÍTULO I</w:t>
      </w:r>
      <w:bookmarkEnd w:id="429"/>
      <w:bookmarkEnd w:id="430"/>
    </w:p>
    <w:p w14:paraId="3A42D07D" w14:textId="77777777" w:rsidR="007B16B9" w:rsidRPr="008A2235" w:rsidRDefault="007B16B9" w:rsidP="008226AD">
      <w:pPr>
        <w:pStyle w:val="Ttulo2"/>
      </w:pPr>
      <w:bookmarkStart w:id="431" w:name="_Toc111867878"/>
      <w:bookmarkStart w:id="432" w:name="_Toc147923429"/>
      <w:r w:rsidRPr="008A2235">
        <w:t>DA INCIDÊNCIA</w:t>
      </w:r>
      <w:bookmarkEnd w:id="431"/>
      <w:bookmarkEnd w:id="432"/>
    </w:p>
    <w:p w14:paraId="30452BD8" w14:textId="77777777" w:rsidR="007B16B9" w:rsidRPr="008A2235" w:rsidRDefault="007B16B9" w:rsidP="007B16B9">
      <w:pPr>
        <w:rPr>
          <w:rFonts w:cs="Arial"/>
        </w:rPr>
      </w:pPr>
    </w:p>
    <w:p w14:paraId="68AFCE8A" w14:textId="49DB7FFB" w:rsidR="007B16B9" w:rsidRPr="008A2235" w:rsidRDefault="007B16B9" w:rsidP="004D0D21">
      <w:pPr>
        <w:rPr>
          <w:rFonts w:cs="Arial"/>
        </w:rPr>
      </w:pPr>
      <w:r w:rsidRPr="008A2235">
        <w:rPr>
          <w:rFonts w:cs="Arial"/>
        </w:rPr>
        <w:t xml:space="preserve">Art. </w:t>
      </w:r>
      <w:r w:rsidR="00FB0D34" w:rsidRPr="008A2235">
        <w:rPr>
          <w:rFonts w:cs="Arial"/>
        </w:rPr>
        <w:t xml:space="preserve">470. </w:t>
      </w:r>
      <w:r w:rsidRPr="008A2235">
        <w:rPr>
          <w:rFonts w:cs="Arial"/>
        </w:rPr>
        <w:t>A Contribuição de Melhoria tem como fato gerador a realização de obra pública pelo Município de Monte Azul Paulista, da qual decorra acréscimo no valor de imóvel localizado nas áreas beneficiadas, direta ou indiretamente, dentro do território do Município.</w:t>
      </w:r>
    </w:p>
    <w:p w14:paraId="3B937281" w14:textId="77777777" w:rsidR="007B16B9" w:rsidRPr="008A2235" w:rsidRDefault="007B16B9" w:rsidP="007B16B9">
      <w:pPr>
        <w:ind w:firstLine="708"/>
        <w:rPr>
          <w:rFonts w:cs="Arial"/>
        </w:rPr>
      </w:pPr>
    </w:p>
    <w:p w14:paraId="6A0E806B" w14:textId="1A0A0AA9" w:rsidR="007B16B9" w:rsidRPr="008A2235" w:rsidRDefault="007B16B9" w:rsidP="004D0D21">
      <w:pPr>
        <w:spacing w:after="120"/>
        <w:rPr>
          <w:rFonts w:cs="Arial"/>
        </w:rPr>
      </w:pPr>
      <w:r w:rsidRPr="008A2235">
        <w:rPr>
          <w:rFonts w:cs="Arial"/>
        </w:rPr>
        <w:t xml:space="preserve">Art. </w:t>
      </w:r>
      <w:r w:rsidR="00FB0D34" w:rsidRPr="008A2235">
        <w:rPr>
          <w:rFonts w:cs="Arial"/>
        </w:rPr>
        <w:t xml:space="preserve">471. </w:t>
      </w:r>
      <w:r w:rsidRPr="008A2235">
        <w:rPr>
          <w:rFonts w:cs="Arial"/>
        </w:rPr>
        <w:t>Consideram-se obras públicas para efeitos do artigo anterior:</w:t>
      </w:r>
    </w:p>
    <w:p w14:paraId="49617105" w14:textId="1C316BCB" w:rsidR="007B16B9" w:rsidRPr="008A2235" w:rsidRDefault="007B16B9" w:rsidP="007B16B9">
      <w:pPr>
        <w:pStyle w:val="NormalWeb"/>
        <w:spacing w:before="0" w:after="0"/>
        <w:rPr>
          <w:rFonts w:cs="Arial"/>
          <w:szCs w:val="24"/>
          <w:lang w:val="pt-BR"/>
        </w:rPr>
      </w:pPr>
      <w:r w:rsidRPr="008A2235">
        <w:rPr>
          <w:rFonts w:cs="Arial"/>
          <w:szCs w:val="24"/>
          <w:lang w:val="pt-BR"/>
        </w:rPr>
        <w:t xml:space="preserve">I - </w:t>
      </w:r>
      <w:proofErr w:type="gramStart"/>
      <w:r w:rsidRPr="008A2235">
        <w:rPr>
          <w:rFonts w:cs="Arial"/>
          <w:szCs w:val="24"/>
          <w:lang w:val="pt-BR"/>
        </w:rPr>
        <w:t>abertura</w:t>
      </w:r>
      <w:proofErr w:type="gramEnd"/>
      <w:r w:rsidRPr="008A2235">
        <w:rPr>
          <w:rFonts w:cs="Arial"/>
          <w:szCs w:val="24"/>
          <w:lang w:val="pt-BR"/>
        </w:rPr>
        <w:t xml:space="preserve">, alargamento, pavimentação, iluminação, arborização, esgotos pluviais e outros melhoramentos de praças e vias públicas; </w:t>
      </w:r>
    </w:p>
    <w:p w14:paraId="3A39B917" w14:textId="582AB414" w:rsidR="007B16B9" w:rsidRPr="008A2235" w:rsidRDefault="007B16B9" w:rsidP="007B16B9">
      <w:pPr>
        <w:pStyle w:val="NormalWeb"/>
        <w:spacing w:before="0" w:after="0"/>
        <w:rPr>
          <w:rFonts w:cs="Arial"/>
          <w:szCs w:val="24"/>
          <w:lang w:val="pt-BR"/>
        </w:rPr>
      </w:pPr>
      <w:r w:rsidRPr="008A2235">
        <w:rPr>
          <w:rFonts w:cs="Arial"/>
          <w:szCs w:val="24"/>
          <w:lang w:val="pt-BR"/>
        </w:rPr>
        <w:t xml:space="preserve">II - </w:t>
      </w:r>
      <w:proofErr w:type="gramStart"/>
      <w:r w:rsidRPr="008A2235">
        <w:rPr>
          <w:rFonts w:cs="Arial"/>
          <w:szCs w:val="24"/>
          <w:lang w:val="pt-BR"/>
        </w:rPr>
        <w:t>construção e ampliação</w:t>
      </w:r>
      <w:proofErr w:type="gramEnd"/>
      <w:r w:rsidRPr="008A2235">
        <w:rPr>
          <w:rFonts w:cs="Arial"/>
          <w:szCs w:val="24"/>
          <w:lang w:val="pt-BR"/>
        </w:rPr>
        <w:t xml:space="preserve"> de parques, campos de desportos, pontes, túneis e viadutos; </w:t>
      </w:r>
    </w:p>
    <w:p w14:paraId="537E6CE3" w14:textId="794B517B" w:rsidR="007B16B9" w:rsidRPr="008A2235" w:rsidRDefault="007B16B9" w:rsidP="007B16B9">
      <w:pPr>
        <w:pStyle w:val="NormalWeb"/>
        <w:spacing w:before="0" w:after="0"/>
        <w:rPr>
          <w:rFonts w:cs="Arial"/>
          <w:szCs w:val="24"/>
          <w:lang w:val="pt-BR"/>
        </w:rPr>
      </w:pPr>
      <w:r w:rsidRPr="008A2235">
        <w:rPr>
          <w:rFonts w:cs="Arial"/>
          <w:szCs w:val="24"/>
          <w:lang w:val="pt-BR"/>
        </w:rPr>
        <w:t xml:space="preserve">III - construção ou ampliação de sistemas de trânsito rápido inclusive todas as obras e edificações necessárias ao funcionamento do sistema; </w:t>
      </w:r>
    </w:p>
    <w:p w14:paraId="34242FE2" w14:textId="5981E34D" w:rsidR="007B16B9" w:rsidRPr="008A2235" w:rsidRDefault="007B16B9" w:rsidP="00A051AF">
      <w:pPr>
        <w:pStyle w:val="NormalWeb"/>
        <w:spacing w:before="0" w:after="0"/>
        <w:rPr>
          <w:rFonts w:cs="Arial"/>
          <w:szCs w:val="24"/>
          <w:lang w:val="pt-BR"/>
        </w:rPr>
      </w:pPr>
      <w:r w:rsidRPr="008A2235">
        <w:rPr>
          <w:rFonts w:cs="Arial"/>
          <w:szCs w:val="24"/>
          <w:lang w:val="pt-BR"/>
        </w:rPr>
        <w:t xml:space="preserve">IV - </w:t>
      </w:r>
      <w:proofErr w:type="gramStart"/>
      <w:r w:rsidRPr="008A2235">
        <w:rPr>
          <w:rFonts w:cs="Arial"/>
          <w:szCs w:val="24"/>
          <w:lang w:val="pt-BR"/>
        </w:rPr>
        <w:t>serviços e obras</w:t>
      </w:r>
      <w:proofErr w:type="gramEnd"/>
      <w:r w:rsidRPr="008A2235">
        <w:rPr>
          <w:rFonts w:cs="Arial"/>
          <w:szCs w:val="24"/>
          <w:lang w:val="pt-BR"/>
        </w:rPr>
        <w:t xml:space="preserve"> de abastecimento de água potável, esgotos, instalações de redes elétricas, telefônicas, transportes e comunicações em geral ou de suprimento de gás, funiculares, ascensores e instalações de comodidade pública; </w:t>
      </w:r>
    </w:p>
    <w:p w14:paraId="6B4DCEC2" w14:textId="66F9F87B" w:rsidR="007B16B9" w:rsidRPr="008A2235" w:rsidRDefault="007B16B9" w:rsidP="00A051AF">
      <w:pPr>
        <w:pStyle w:val="NormalWeb"/>
        <w:spacing w:before="0" w:after="0"/>
        <w:rPr>
          <w:rFonts w:cs="Arial"/>
          <w:szCs w:val="24"/>
          <w:lang w:val="pt-BR"/>
        </w:rPr>
      </w:pPr>
      <w:r w:rsidRPr="008A2235">
        <w:rPr>
          <w:rFonts w:cs="Arial"/>
          <w:szCs w:val="24"/>
          <w:lang w:val="pt-BR"/>
        </w:rPr>
        <w:t xml:space="preserve">V - </w:t>
      </w:r>
      <w:proofErr w:type="gramStart"/>
      <w:r w:rsidRPr="008A2235">
        <w:rPr>
          <w:rFonts w:cs="Arial"/>
          <w:szCs w:val="24"/>
          <w:lang w:val="pt-BR"/>
        </w:rPr>
        <w:t>proteção</w:t>
      </w:r>
      <w:proofErr w:type="gramEnd"/>
      <w:r w:rsidRPr="008A2235">
        <w:rPr>
          <w:rFonts w:cs="Arial"/>
          <w:szCs w:val="24"/>
          <w:lang w:val="pt-BR"/>
        </w:rPr>
        <w:t xml:space="preserve"> contra secas, inundações, erosão, ressacas, e de saneamento de drenagem em geral, diques, cais, desobstrução de barras, portos e canais, retificação e regularização de cursos de água e irrigação; </w:t>
      </w:r>
    </w:p>
    <w:p w14:paraId="2301EAA1" w14:textId="1EBE7C06" w:rsidR="007B16B9" w:rsidRPr="008A2235" w:rsidRDefault="007B16B9" w:rsidP="00A051AF">
      <w:pPr>
        <w:pStyle w:val="NormalWeb"/>
        <w:spacing w:before="0" w:after="0"/>
        <w:rPr>
          <w:rFonts w:cs="Arial"/>
          <w:szCs w:val="24"/>
          <w:lang w:val="pt-BR"/>
        </w:rPr>
      </w:pPr>
      <w:r w:rsidRPr="008A2235">
        <w:rPr>
          <w:rFonts w:cs="Arial"/>
          <w:szCs w:val="24"/>
          <w:lang w:val="pt-BR"/>
        </w:rPr>
        <w:t xml:space="preserve">VI - construção, pavimentação e melhoramento de estradas de rodagem; </w:t>
      </w:r>
    </w:p>
    <w:p w14:paraId="1B92E999" w14:textId="0CA8B6E4" w:rsidR="007B16B9" w:rsidRPr="008A2235" w:rsidRDefault="007B16B9" w:rsidP="00A051AF">
      <w:pPr>
        <w:pStyle w:val="NormalWeb"/>
        <w:spacing w:before="0" w:after="0"/>
        <w:rPr>
          <w:rFonts w:cs="Arial"/>
          <w:szCs w:val="24"/>
          <w:lang w:val="pt-BR"/>
        </w:rPr>
      </w:pPr>
      <w:r w:rsidRPr="008A2235">
        <w:rPr>
          <w:rFonts w:cs="Arial"/>
          <w:szCs w:val="24"/>
          <w:lang w:val="pt-BR"/>
        </w:rPr>
        <w:t xml:space="preserve">VII - construção de aeródromos e aeroportos e seus acessos; </w:t>
      </w:r>
    </w:p>
    <w:p w14:paraId="6E185484" w14:textId="3F7D11F5" w:rsidR="007B16B9" w:rsidRPr="008A2235" w:rsidRDefault="007B16B9" w:rsidP="00A051AF">
      <w:pPr>
        <w:pStyle w:val="NormalWeb"/>
        <w:spacing w:before="0" w:after="0"/>
        <w:rPr>
          <w:rFonts w:cs="Arial"/>
          <w:szCs w:val="24"/>
          <w:lang w:val="pt-BR"/>
        </w:rPr>
      </w:pPr>
      <w:r w:rsidRPr="008A2235">
        <w:rPr>
          <w:rFonts w:cs="Arial"/>
          <w:szCs w:val="24"/>
          <w:lang w:val="pt-BR"/>
        </w:rPr>
        <w:t xml:space="preserve">VIII - aterros e realizações de embelezamento em geral, inclusive desapropriações em desenvolvimento de plano de aspecto paisagístico. </w:t>
      </w:r>
    </w:p>
    <w:p w14:paraId="366F4629" w14:textId="77777777" w:rsidR="007B16B9" w:rsidRPr="008A2235" w:rsidRDefault="007B16B9" w:rsidP="00A051AF">
      <w:pPr>
        <w:rPr>
          <w:rFonts w:cs="Arial"/>
        </w:rPr>
      </w:pPr>
    </w:p>
    <w:p w14:paraId="65E3769F" w14:textId="44054466" w:rsidR="007B16B9" w:rsidRPr="008A2235" w:rsidRDefault="007B16B9" w:rsidP="007B16B9">
      <w:pPr>
        <w:ind w:firstLine="708"/>
        <w:rPr>
          <w:rFonts w:cs="Arial"/>
        </w:rPr>
      </w:pPr>
      <w:r w:rsidRPr="008A2235">
        <w:rPr>
          <w:rFonts w:cs="Arial"/>
        </w:rPr>
        <w:t xml:space="preserve">Art. </w:t>
      </w:r>
      <w:r w:rsidR="00FB0D34" w:rsidRPr="008A2235">
        <w:rPr>
          <w:rFonts w:cs="Arial"/>
        </w:rPr>
        <w:t xml:space="preserve">472. </w:t>
      </w:r>
      <w:r w:rsidRPr="008A2235">
        <w:rPr>
          <w:rFonts w:cs="Arial"/>
        </w:rPr>
        <w:t>A Contribuição de Melhoria não incide nos casos de simples reparação ou conservação de obras públicas já existentes.</w:t>
      </w:r>
    </w:p>
    <w:p w14:paraId="624AA8E5" w14:textId="77777777" w:rsidR="007B16B9" w:rsidRPr="008A2235" w:rsidRDefault="007B16B9" w:rsidP="007B16B9">
      <w:pPr>
        <w:ind w:firstLine="708"/>
        <w:rPr>
          <w:rFonts w:cs="Arial"/>
        </w:rPr>
      </w:pPr>
    </w:p>
    <w:p w14:paraId="653E520C" w14:textId="77777777" w:rsidR="007B16B9" w:rsidRPr="008A2235" w:rsidRDefault="007B16B9" w:rsidP="008226AD">
      <w:pPr>
        <w:pStyle w:val="Ttulo2"/>
      </w:pPr>
      <w:bookmarkStart w:id="433" w:name="_Toc111867879"/>
      <w:bookmarkStart w:id="434" w:name="_Toc147923430"/>
      <w:r w:rsidRPr="008A2235">
        <w:t>CAPÍTULO II</w:t>
      </w:r>
      <w:bookmarkEnd w:id="433"/>
      <w:bookmarkEnd w:id="434"/>
    </w:p>
    <w:p w14:paraId="22DE960A" w14:textId="77777777" w:rsidR="007B16B9" w:rsidRPr="008A2235" w:rsidRDefault="007B16B9" w:rsidP="008226AD">
      <w:pPr>
        <w:pStyle w:val="Ttulo2"/>
      </w:pPr>
      <w:bookmarkStart w:id="435" w:name="_Toc111867880"/>
      <w:bookmarkStart w:id="436" w:name="_Toc147923431"/>
      <w:r w:rsidRPr="008A2235">
        <w:t>D</w:t>
      </w:r>
      <w:bookmarkEnd w:id="435"/>
      <w:r w:rsidRPr="008A2235">
        <w:t>O SUJEITO PASSIVO</w:t>
      </w:r>
      <w:bookmarkEnd w:id="436"/>
    </w:p>
    <w:p w14:paraId="502EC4E4" w14:textId="77777777" w:rsidR="007B16B9" w:rsidRPr="008A2235" w:rsidRDefault="007B16B9" w:rsidP="007B16B9">
      <w:pPr>
        <w:rPr>
          <w:rFonts w:cs="Arial"/>
        </w:rPr>
      </w:pPr>
    </w:p>
    <w:p w14:paraId="2D442EB4" w14:textId="15103C87" w:rsidR="007B16B9" w:rsidRPr="008A2235" w:rsidRDefault="007B16B9" w:rsidP="004D0D21">
      <w:pPr>
        <w:spacing w:after="120"/>
        <w:rPr>
          <w:rFonts w:cs="Arial"/>
        </w:rPr>
      </w:pPr>
      <w:r w:rsidRPr="008A2235">
        <w:rPr>
          <w:rFonts w:cs="Arial"/>
        </w:rPr>
        <w:t xml:space="preserve">Art. </w:t>
      </w:r>
      <w:r w:rsidR="00FB0D34" w:rsidRPr="008A2235">
        <w:rPr>
          <w:rFonts w:cs="Arial"/>
        </w:rPr>
        <w:t xml:space="preserve">473. </w:t>
      </w:r>
      <w:r w:rsidRPr="008A2235">
        <w:rPr>
          <w:rFonts w:cs="Arial"/>
        </w:rPr>
        <w:t xml:space="preserve">Contribuinte do tributo é o proprietário, o titular do domínio útil ou o possuidor a qualquer título de bem imóvel, beneficiado pela execução de obra pública prevista no art. </w:t>
      </w:r>
      <w:r w:rsidR="00FB0D34" w:rsidRPr="008A2235">
        <w:rPr>
          <w:rFonts w:cs="Arial"/>
        </w:rPr>
        <w:t>471.</w:t>
      </w:r>
    </w:p>
    <w:p w14:paraId="123B46AE" w14:textId="77777777" w:rsidR="007B16B9" w:rsidRPr="008A2235" w:rsidRDefault="007B16B9" w:rsidP="004D0D21">
      <w:pPr>
        <w:spacing w:after="120"/>
        <w:rPr>
          <w:rFonts w:cs="Arial"/>
        </w:rPr>
      </w:pPr>
      <w:r w:rsidRPr="008A2235">
        <w:rPr>
          <w:rFonts w:cs="Arial"/>
        </w:rPr>
        <w:t>§ 1º. Por possuidor a qualquer título se entende aquele que possua a coisa com ânimo de dono.</w:t>
      </w:r>
    </w:p>
    <w:p w14:paraId="09237B3B" w14:textId="77777777" w:rsidR="007B16B9" w:rsidRPr="008A2235" w:rsidRDefault="007B16B9" w:rsidP="004D0D21">
      <w:pPr>
        <w:spacing w:after="120"/>
        <w:rPr>
          <w:rFonts w:cs="Arial"/>
        </w:rPr>
      </w:pPr>
      <w:r w:rsidRPr="008A2235">
        <w:rPr>
          <w:rFonts w:cs="Arial"/>
        </w:rPr>
        <w:t xml:space="preserve">§ 2º. Responderá pelo pagamento da contribuição de melhoria as pessoas tratadas no </w:t>
      </w:r>
      <w:r w:rsidRPr="008A2235">
        <w:rPr>
          <w:rFonts w:cs="Arial"/>
          <w:i/>
        </w:rPr>
        <w:t>caput</w:t>
      </w:r>
      <w:r w:rsidRPr="008A2235">
        <w:rPr>
          <w:rFonts w:cs="Arial"/>
        </w:rPr>
        <w:t xml:space="preserve"> ao tempo do seu lançamento, e esta responsabilidade se transmitirá aos adquirentes e sucessores, a qualquer título, do domínio do imóvel. </w:t>
      </w:r>
    </w:p>
    <w:p w14:paraId="4896AC67" w14:textId="77777777" w:rsidR="007B16B9" w:rsidRPr="008A2235" w:rsidRDefault="007B16B9" w:rsidP="004D0D21">
      <w:pPr>
        <w:rPr>
          <w:rFonts w:cs="Arial"/>
        </w:rPr>
      </w:pPr>
      <w:r w:rsidRPr="008A2235">
        <w:rPr>
          <w:rFonts w:cs="Arial"/>
        </w:rPr>
        <w:t>§ 3°. No caso de enfiteuse, responde pela Contribuição de Melhoria o enfiteuta.</w:t>
      </w:r>
    </w:p>
    <w:p w14:paraId="5760C1A9" w14:textId="77777777" w:rsidR="007B16B9" w:rsidRPr="008A2235" w:rsidRDefault="007B16B9" w:rsidP="007B16B9">
      <w:pPr>
        <w:rPr>
          <w:rFonts w:cs="Arial"/>
        </w:rPr>
      </w:pPr>
    </w:p>
    <w:p w14:paraId="35F24CDB" w14:textId="77777777" w:rsidR="007B16B9" w:rsidRPr="008A2235" w:rsidRDefault="007B16B9" w:rsidP="008226AD">
      <w:pPr>
        <w:pStyle w:val="Ttulo2"/>
      </w:pPr>
      <w:bookmarkStart w:id="437" w:name="_Toc111867881"/>
      <w:bookmarkStart w:id="438" w:name="_Toc147923432"/>
      <w:r w:rsidRPr="008A2235">
        <w:t>CAPÍTULO III</w:t>
      </w:r>
      <w:bookmarkEnd w:id="437"/>
      <w:bookmarkEnd w:id="438"/>
    </w:p>
    <w:p w14:paraId="2B7B4CF2" w14:textId="77777777" w:rsidR="007B16B9" w:rsidRPr="008A2235" w:rsidRDefault="007B16B9" w:rsidP="008226AD">
      <w:pPr>
        <w:pStyle w:val="Ttulo2"/>
      </w:pPr>
      <w:bookmarkStart w:id="439" w:name="_Toc111867882"/>
      <w:bookmarkStart w:id="440" w:name="_Toc147923433"/>
      <w:r w:rsidRPr="008A2235">
        <w:t>DA BASE DE CÁLCULO</w:t>
      </w:r>
      <w:bookmarkEnd w:id="439"/>
      <w:bookmarkEnd w:id="440"/>
    </w:p>
    <w:p w14:paraId="34439C28" w14:textId="77777777" w:rsidR="007B16B9" w:rsidRPr="008A2235" w:rsidRDefault="007B16B9" w:rsidP="005274AC">
      <w:pPr>
        <w:pStyle w:val="Ttulo"/>
      </w:pPr>
    </w:p>
    <w:p w14:paraId="20CA85DF" w14:textId="30C5F064" w:rsidR="007B16B9" w:rsidRPr="008A2235" w:rsidRDefault="007B16B9" w:rsidP="004D0D21">
      <w:pPr>
        <w:spacing w:after="120"/>
      </w:pPr>
      <w:r w:rsidRPr="008A2235">
        <w:t xml:space="preserve">Art. </w:t>
      </w:r>
      <w:r w:rsidR="00FB0D34" w:rsidRPr="008A2235">
        <w:t xml:space="preserve">474. </w:t>
      </w:r>
      <w:r w:rsidRPr="008A2235">
        <w:rPr>
          <w:rFonts w:cs="Arial"/>
        </w:rPr>
        <w:t xml:space="preserve">A </w:t>
      </w:r>
      <w:r w:rsidRPr="008A2235">
        <w:rPr>
          <w:rStyle w:val="highlightbrs1"/>
          <w:rFonts w:ascii="Arial" w:hAnsi="Arial" w:cs="Arial"/>
          <w:b w:val="0"/>
          <w:color w:val="auto"/>
          <w:sz w:val="24"/>
          <w:szCs w:val="24"/>
        </w:rPr>
        <w:t>base de cálculo</w:t>
      </w:r>
      <w:r w:rsidRPr="008A2235">
        <w:rPr>
          <w:rFonts w:cs="Arial"/>
        </w:rPr>
        <w:t xml:space="preserve"> da </w:t>
      </w:r>
      <w:r w:rsidRPr="008A2235">
        <w:rPr>
          <w:rStyle w:val="highlightbrs1"/>
          <w:rFonts w:ascii="Arial" w:hAnsi="Arial" w:cs="Arial"/>
          <w:b w:val="0"/>
          <w:color w:val="auto"/>
          <w:sz w:val="24"/>
          <w:szCs w:val="24"/>
        </w:rPr>
        <w:t>contribuição de melhoria</w:t>
      </w:r>
      <w:r w:rsidRPr="008A2235">
        <w:t xml:space="preserve"> corresponderá à valorização imobiliária obtida pelo sujeito passivo, apurada pela diferença entre o valor de mercado do imóvel antes da obra ser iniciada e o após a sua conclusão.</w:t>
      </w:r>
    </w:p>
    <w:p w14:paraId="53F1E447" w14:textId="77777777" w:rsidR="007B16B9" w:rsidRPr="008A2235" w:rsidRDefault="007B16B9" w:rsidP="004D0D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8A2235">
        <w:rPr>
          <w:rFonts w:cs="Arial"/>
        </w:rPr>
        <w:t xml:space="preserve">Parágrafo único. O valor de mercado a que se refere o </w:t>
      </w:r>
      <w:r w:rsidRPr="008A2235">
        <w:rPr>
          <w:rFonts w:cs="Arial"/>
          <w:i/>
        </w:rPr>
        <w:t xml:space="preserve">caput </w:t>
      </w:r>
      <w:r w:rsidRPr="008A2235">
        <w:rPr>
          <w:rFonts w:cs="Arial"/>
        </w:rPr>
        <w:t xml:space="preserve">deste artigo será apurado mediante avaliação concreta efetuada pela Comissão Permanente de Avaliação de Imóveis. </w:t>
      </w:r>
    </w:p>
    <w:p w14:paraId="01CF4D84" w14:textId="77777777" w:rsidR="007B16B9" w:rsidRPr="008A2235" w:rsidRDefault="007B16B9" w:rsidP="007B16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Arial"/>
        </w:rPr>
      </w:pPr>
      <w:r w:rsidRPr="008A2235">
        <w:rPr>
          <w:rFonts w:cs="Arial"/>
        </w:rPr>
        <w:t xml:space="preserve"> </w:t>
      </w:r>
    </w:p>
    <w:p w14:paraId="08DD6CA4" w14:textId="75CC4376" w:rsidR="007B16B9" w:rsidRPr="008A2235" w:rsidRDefault="007B16B9" w:rsidP="007B16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Arial"/>
        </w:rPr>
      </w:pPr>
      <w:r w:rsidRPr="008A2235">
        <w:rPr>
          <w:rFonts w:cs="Arial"/>
        </w:rPr>
        <w:tab/>
        <w:t xml:space="preserve">Art. </w:t>
      </w:r>
      <w:r w:rsidR="00FB0D34" w:rsidRPr="008A2235">
        <w:rPr>
          <w:rFonts w:cs="Arial"/>
        </w:rPr>
        <w:t xml:space="preserve">475. </w:t>
      </w:r>
      <w:r w:rsidRPr="008A2235">
        <w:rPr>
          <w:rFonts w:cs="Arial"/>
        </w:rPr>
        <w:t>A alíquota será de até 100% (cem por cento) da base de cálculo composta nos termos do artigo anterior.</w:t>
      </w:r>
    </w:p>
    <w:p w14:paraId="319D7F16" w14:textId="77777777" w:rsidR="007B16B9" w:rsidRPr="008A2235" w:rsidRDefault="007B16B9" w:rsidP="007B16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Arial"/>
        </w:rPr>
      </w:pPr>
    </w:p>
    <w:p w14:paraId="02213F9C" w14:textId="76FE73A0" w:rsidR="007B16B9" w:rsidRPr="008A2235" w:rsidRDefault="007B16B9" w:rsidP="00DD31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cs="Arial"/>
        </w:rPr>
      </w:pPr>
      <w:r w:rsidRPr="008A2235">
        <w:rPr>
          <w:rFonts w:cs="Arial"/>
        </w:rPr>
        <w:tab/>
        <w:t xml:space="preserve">Art. </w:t>
      </w:r>
      <w:r w:rsidR="00FB0D34" w:rsidRPr="008A2235">
        <w:rPr>
          <w:rFonts w:cs="Arial"/>
        </w:rPr>
        <w:t xml:space="preserve">476. </w:t>
      </w:r>
      <w:r w:rsidRPr="008A2235">
        <w:rPr>
          <w:rFonts w:cs="Arial"/>
        </w:rPr>
        <w:t>O valor da Contribuição de Melhoria terá como limite global o custo da obra.</w:t>
      </w:r>
    </w:p>
    <w:p w14:paraId="0B09AB50" w14:textId="77777777" w:rsidR="007B16B9" w:rsidRPr="008A2235" w:rsidRDefault="007B16B9" w:rsidP="00DD31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cs="Arial"/>
        </w:rPr>
      </w:pPr>
      <w:r w:rsidRPr="008A2235">
        <w:rPr>
          <w:rFonts w:cs="Arial"/>
        </w:rPr>
        <w:tab/>
        <w:t>§ 1º. O custo da obra será composto pelo valor de sua execução, acrescido de despesas com estudos, projetos, fiscalização, desapropriações, administração, execução e financiamentos ou empréstimos.</w:t>
      </w:r>
    </w:p>
    <w:p w14:paraId="02AD74AD" w14:textId="36EBC685" w:rsidR="007B16B9" w:rsidRPr="008A2235" w:rsidRDefault="007B16B9" w:rsidP="00DD31BC">
      <w:pPr>
        <w:rPr>
          <w:rFonts w:cs="Arial"/>
        </w:rPr>
      </w:pPr>
      <w:r w:rsidRPr="008A2235">
        <w:rPr>
          <w:rFonts w:cs="Arial"/>
        </w:rPr>
        <w:t>§ 2º. O custo a que se refere o parágrafo anterior terá sua expressão monetária atualizada na época do lançamento, mediante aplicação dos coeficientes de correção monetária adotados pela legislação municipal para os demais tributos.</w:t>
      </w:r>
    </w:p>
    <w:p w14:paraId="5361C2C0" w14:textId="77777777" w:rsidR="007B16B9" w:rsidRPr="008A2235" w:rsidRDefault="007B16B9" w:rsidP="00DD31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6879188A" w14:textId="761922F6" w:rsidR="007B16B9" w:rsidRPr="008A2235" w:rsidRDefault="007B16B9" w:rsidP="00DD31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8A2235">
        <w:rPr>
          <w:rFonts w:cs="Arial"/>
        </w:rPr>
        <w:tab/>
        <w:t xml:space="preserve">Art. </w:t>
      </w:r>
      <w:r w:rsidR="00FB0D34" w:rsidRPr="008A2235">
        <w:rPr>
          <w:rFonts w:cs="Arial"/>
        </w:rPr>
        <w:t xml:space="preserve">477. </w:t>
      </w:r>
      <w:r w:rsidRPr="008A2235">
        <w:rPr>
          <w:rFonts w:cs="Arial"/>
        </w:rPr>
        <w:t xml:space="preserve">Na hipótese em que o custo da obra for inferior à soma das valorizações individuais de cada imóvel beneficiado, será aquele valor rateado proporcionalmente aos acréscimos individualmente apurados. </w:t>
      </w:r>
    </w:p>
    <w:p w14:paraId="08AF6058" w14:textId="77777777" w:rsidR="007B16B9" w:rsidRPr="008A2235" w:rsidRDefault="007B16B9" w:rsidP="00DD31BC">
      <w:pPr>
        <w:rPr>
          <w:rFonts w:cs="Arial"/>
        </w:rPr>
      </w:pPr>
    </w:p>
    <w:p w14:paraId="4B0FCD42" w14:textId="6F6648EF" w:rsidR="007B16B9" w:rsidRPr="008A2235" w:rsidRDefault="007B16B9" w:rsidP="00DD31BC">
      <w:pPr>
        <w:rPr>
          <w:rFonts w:cs="Arial"/>
        </w:rPr>
      </w:pPr>
      <w:r w:rsidRPr="008A2235">
        <w:rPr>
          <w:rFonts w:cs="Arial"/>
        </w:rPr>
        <w:t xml:space="preserve">Art. </w:t>
      </w:r>
      <w:r w:rsidR="00FB0D34" w:rsidRPr="008A2235">
        <w:rPr>
          <w:rFonts w:cs="Arial"/>
        </w:rPr>
        <w:t xml:space="preserve">478. </w:t>
      </w:r>
      <w:r w:rsidRPr="008A2235">
        <w:rPr>
          <w:rFonts w:cs="Arial"/>
        </w:rPr>
        <w:t>A Contribuição de Melhoria será lançada e arrecadada depois de executada a obra.</w:t>
      </w:r>
    </w:p>
    <w:p w14:paraId="38424D25" w14:textId="77777777" w:rsidR="007B16B9" w:rsidRPr="008A2235" w:rsidRDefault="007B16B9" w:rsidP="007B16B9">
      <w:pPr>
        <w:rPr>
          <w:rFonts w:cs="Arial"/>
        </w:rPr>
      </w:pPr>
      <w:r w:rsidRPr="008A2235">
        <w:rPr>
          <w:rFonts w:cs="Arial"/>
        </w:rPr>
        <w:tab/>
      </w:r>
      <w:bookmarkStart w:id="441" w:name="_Toc111867883"/>
    </w:p>
    <w:p w14:paraId="62965B0F" w14:textId="77777777" w:rsidR="007B16B9" w:rsidRPr="008A2235" w:rsidRDefault="007B16B9" w:rsidP="008226AD">
      <w:pPr>
        <w:pStyle w:val="Ttulo2"/>
      </w:pPr>
      <w:bookmarkStart w:id="442" w:name="_Toc147923434"/>
      <w:r w:rsidRPr="008A2235">
        <w:t>CAPÍTULO IV</w:t>
      </w:r>
      <w:bookmarkEnd w:id="441"/>
      <w:bookmarkEnd w:id="442"/>
    </w:p>
    <w:p w14:paraId="3D302764" w14:textId="77777777" w:rsidR="007B16B9" w:rsidRPr="008A2235" w:rsidRDefault="007B16B9" w:rsidP="008226AD">
      <w:pPr>
        <w:pStyle w:val="Ttulo2"/>
      </w:pPr>
      <w:bookmarkStart w:id="443" w:name="_Toc111867884"/>
      <w:bookmarkStart w:id="444" w:name="_Toc147923435"/>
      <w:r w:rsidRPr="008A2235">
        <w:t>DO LANÇAMENTO</w:t>
      </w:r>
      <w:bookmarkEnd w:id="443"/>
      <w:r w:rsidRPr="008A2235">
        <w:t xml:space="preserve"> E DA ARRECADAÇÃO</w:t>
      </w:r>
      <w:bookmarkEnd w:id="444"/>
      <w:r w:rsidRPr="008A2235">
        <w:t xml:space="preserve"> </w:t>
      </w:r>
    </w:p>
    <w:p w14:paraId="7B63F21A" w14:textId="77777777" w:rsidR="007B16B9" w:rsidRPr="008A2235" w:rsidRDefault="007B16B9" w:rsidP="007B16B9">
      <w:pPr>
        <w:rPr>
          <w:rFonts w:cs="Arial"/>
        </w:rPr>
      </w:pPr>
    </w:p>
    <w:p w14:paraId="444BDA4A" w14:textId="2474692A" w:rsidR="007B16B9" w:rsidRPr="008A2235" w:rsidRDefault="007B16B9" w:rsidP="00DD31BC">
      <w:pPr>
        <w:spacing w:after="120"/>
      </w:pPr>
      <w:r w:rsidRPr="008A2235">
        <w:t xml:space="preserve">Art. </w:t>
      </w:r>
      <w:r w:rsidR="00FB0D34" w:rsidRPr="008A2235">
        <w:t xml:space="preserve">479. </w:t>
      </w:r>
      <w:r w:rsidRPr="008A2235">
        <w:t xml:space="preserve">Para a cobrança da Contribuição de Melhoria, a Fazenda Municipal deverá publicar, antes do lançamento do tributo, edital contendo, entre outros, os seguintes elementos: </w:t>
      </w:r>
    </w:p>
    <w:p w14:paraId="4393C08E" w14:textId="1AF9F881" w:rsidR="007B16B9" w:rsidRPr="008A2235" w:rsidRDefault="007B16B9" w:rsidP="005E5850">
      <w:r w:rsidRPr="008A2235">
        <w:t xml:space="preserve">I - </w:t>
      </w:r>
      <w:proofErr w:type="gramStart"/>
      <w:r w:rsidRPr="008A2235">
        <w:t>delimitação</w:t>
      </w:r>
      <w:proofErr w:type="gramEnd"/>
      <w:r w:rsidRPr="008A2235">
        <w:t xml:space="preserve"> das áreas direta e indiretamente beneficiadas e a relação dos imóveis nelas compreendidos; </w:t>
      </w:r>
    </w:p>
    <w:p w14:paraId="164EE087" w14:textId="7A8A6CCA" w:rsidR="007B16B9" w:rsidRPr="008A2235" w:rsidRDefault="007B16B9" w:rsidP="005E5850">
      <w:r w:rsidRPr="008A2235">
        <w:t xml:space="preserve">II - </w:t>
      </w:r>
      <w:proofErr w:type="gramStart"/>
      <w:r w:rsidRPr="008A2235">
        <w:t>memorial</w:t>
      </w:r>
      <w:proofErr w:type="gramEnd"/>
      <w:r w:rsidRPr="008A2235">
        <w:t xml:space="preserve"> descritivo do projeto; </w:t>
      </w:r>
    </w:p>
    <w:p w14:paraId="6B0865D2" w14:textId="2B7C7FF1" w:rsidR="007B16B9" w:rsidRPr="008A2235" w:rsidRDefault="007B16B9" w:rsidP="005E5850">
      <w:r w:rsidRPr="008A2235">
        <w:t xml:space="preserve">III - orçamento total ou parcial do custo das obras; </w:t>
      </w:r>
    </w:p>
    <w:p w14:paraId="3C370DC5" w14:textId="62450303" w:rsidR="007B16B9" w:rsidRPr="008A2235" w:rsidRDefault="007B16B9" w:rsidP="005E5850">
      <w:r w:rsidRPr="008A2235">
        <w:t xml:space="preserve">IV - </w:t>
      </w:r>
      <w:proofErr w:type="gramStart"/>
      <w:r w:rsidRPr="008A2235">
        <w:t>determinação</w:t>
      </w:r>
      <w:proofErr w:type="gramEnd"/>
      <w:r w:rsidRPr="008A2235">
        <w:t xml:space="preserve"> da parcela do custo das obras a ser ressarcida pela contribuição, com o correspondente plano de rateio entre os imóveis beneficiados;</w:t>
      </w:r>
    </w:p>
    <w:p w14:paraId="2718085F" w14:textId="0C91685A" w:rsidR="007B16B9" w:rsidRPr="008A2235" w:rsidRDefault="007B16B9" w:rsidP="005E5850">
      <w:r w:rsidRPr="008A2235">
        <w:t xml:space="preserve">V - </w:t>
      </w:r>
      <w:proofErr w:type="gramStart"/>
      <w:r w:rsidRPr="008A2235">
        <w:t>determinação</w:t>
      </w:r>
      <w:proofErr w:type="gramEnd"/>
      <w:r w:rsidRPr="008A2235">
        <w:t xml:space="preserve"> do percentual de valorização do metro quadrado da área atingida pela obra pública.   </w:t>
      </w:r>
    </w:p>
    <w:p w14:paraId="6005FB21" w14:textId="77777777" w:rsidR="007B16B9" w:rsidRPr="008A2235" w:rsidRDefault="007B16B9" w:rsidP="007B16B9">
      <w:pPr>
        <w:pStyle w:val="NormalWeb"/>
        <w:spacing w:before="0" w:after="0"/>
        <w:rPr>
          <w:rFonts w:cs="Arial"/>
          <w:szCs w:val="24"/>
          <w:lang w:val="pt-BR"/>
        </w:rPr>
      </w:pPr>
    </w:p>
    <w:p w14:paraId="607FF9ED" w14:textId="26E59ACE" w:rsidR="007B16B9" w:rsidRPr="008A2235" w:rsidRDefault="007B16B9" w:rsidP="005E5850">
      <w:r w:rsidRPr="008A2235">
        <w:t xml:space="preserve">Art. </w:t>
      </w:r>
      <w:r w:rsidR="00FB0D34" w:rsidRPr="008A2235">
        <w:t xml:space="preserve">480. </w:t>
      </w:r>
      <w:r w:rsidRPr="008A2235">
        <w:t xml:space="preserve">Os proprietários de imóveis situados nas zonas beneficiadas pelas obras públicas terão o prazo de 30 (trinta) dias, a contar da data da publicação do edital referido no artigo anterior, para a impugnação de qualquer dos elementos dele constantes, cabendo ao impugnante o ônus da prova. </w:t>
      </w:r>
    </w:p>
    <w:p w14:paraId="28A3EA3E" w14:textId="77777777" w:rsidR="007B16B9" w:rsidRPr="008A2235" w:rsidRDefault="007B16B9" w:rsidP="005E5850">
      <w:pPr>
        <w:rPr>
          <w:rFonts w:cs="Arial"/>
          <w:b/>
        </w:rPr>
      </w:pPr>
    </w:p>
    <w:p w14:paraId="335E0AA4" w14:textId="582B35A2" w:rsidR="007B16B9" w:rsidRPr="008A2235" w:rsidRDefault="007B16B9" w:rsidP="005E5850">
      <w:pPr>
        <w:rPr>
          <w:b/>
        </w:rPr>
      </w:pPr>
      <w:r w:rsidRPr="008A2235">
        <w:t xml:space="preserve">Art. </w:t>
      </w:r>
      <w:r w:rsidR="00FB0D34" w:rsidRPr="008A2235">
        <w:t>481</w:t>
      </w:r>
      <w:r w:rsidR="006175DE" w:rsidRPr="008A2235">
        <w:t>.</w:t>
      </w:r>
      <w:r w:rsidR="00FB0D34" w:rsidRPr="008A2235">
        <w:t xml:space="preserve"> </w:t>
      </w:r>
      <w:r w:rsidRPr="008A2235">
        <w:t>Aplicar-se-á o mesmo rito processual previsto para os demais tributos municipais, no tocante à impugnação tratada neste Capítulo.</w:t>
      </w:r>
    </w:p>
    <w:p w14:paraId="39CAFF4F" w14:textId="77777777" w:rsidR="007B16B9" w:rsidRPr="008A2235" w:rsidRDefault="007B16B9" w:rsidP="005E5850">
      <w:pPr>
        <w:rPr>
          <w:rFonts w:cs="Arial"/>
          <w:b/>
        </w:rPr>
      </w:pPr>
    </w:p>
    <w:p w14:paraId="3BB14959" w14:textId="03E24EF0" w:rsidR="007B16B9" w:rsidRPr="008A2235" w:rsidRDefault="007B16B9" w:rsidP="005E5850">
      <w:r w:rsidRPr="008A2235">
        <w:t xml:space="preserve">Art. </w:t>
      </w:r>
      <w:r w:rsidR="00FB0D34" w:rsidRPr="008A2235">
        <w:t xml:space="preserve">482. </w:t>
      </w:r>
      <w:r w:rsidRPr="008A2235">
        <w:t>A Contribuição de Melhoria será lançada em nome do sujeito passivo, com base nos dados constantes do Cadastro Imobiliário Fiscal.</w:t>
      </w:r>
    </w:p>
    <w:p w14:paraId="1B57B865" w14:textId="77777777" w:rsidR="007B16B9" w:rsidRPr="008A2235" w:rsidRDefault="007B16B9" w:rsidP="005E5850">
      <w:pPr>
        <w:rPr>
          <w:rFonts w:cs="Arial"/>
        </w:rPr>
      </w:pPr>
      <w:r w:rsidRPr="008A2235">
        <w:rPr>
          <w:rFonts w:cs="Arial"/>
        </w:rPr>
        <w:t xml:space="preserve"> </w:t>
      </w:r>
    </w:p>
    <w:p w14:paraId="0F49C519" w14:textId="4F53743C" w:rsidR="007B16B9" w:rsidRPr="008A2235" w:rsidRDefault="007B16B9" w:rsidP="00DD31BC">
      <w:pPr>
        <w:spacing w:after="120"/>
        <w:rPr>
          <w:rFonts w:cs="Arial"/>
        </w:rPr>
      </w:pPr>
      <w:r w:rsidRPr="008A2235">
        <w:rPr>
          <w:rFonts w:cs="Arial"/>
        </w:rPr>
        <w:t xml:space="preserve">Art. </w:t>
      </w:r>
      <w:r w:rsidR="00FB0D34" w:rsidRPr="008A2235">
        <w:rPr>
          <w:rFonts w:cs="Arial"/>
        </w:rPr>
        <w:t xml:space="preserve">483. </w:t>
      </w:r>
      <w:r w:rsidRPr="008A2235">
        <w:rPr>
          <w:rFonts w:cs="Arial"/>
        </w:rPr>
        <w:t>O sujeito passivo será notificado do lançamento da Contribuição de Melhoria pela entrega do aviso no endereço de notificação por ele mesmo indicado para o lançamento do IPTU.</w:t>
      </w:r>
    </w:p>
    <w:p w14:paraId="55839E2D" w14:textId="0D9BB87A" w:rsidR="007B16B9" w:rsidRPr="008A2235" w:rsidRDefault="007B16B9" w:rsidP="00DD31BC">
      <w:pPr>
        <w:tabs>
          <w:tab w:val="left" w:pos="1230"/>
        </w:tabs>
        <w:spacing w:after="120"/>
        <w:rPr>
          <w:rFonts w:cs="Arial"/>
        </w:rPr>
      </w:pPr>
      <w:r w:rsidRPr="008A2235">
        <w:rPr>
          <w:rFonts w:cs="Arial"/>
        </w:rPr>
        <w:t>§ 1º. O endereço de notificação, em caso de imóveis edificados, poderá ser o do local do imóvel.</w:t>
      </w:r>
    </w:p>
    <w:p w14:paraId="0FB03BB8" w14:textId="77777777" w:rsidR="007B16B9" w:rsidRPr="008A2235" w:rsidRDefault="007B16B9" w:rsidP="005E5850">
      <w:pPr>
        <w:rPr>
          <w:rFonts w:cs="Arial"/>
        </w:rPr>
      </w:pPr>
      <w:r w:rsidRPr="008A2235">
        <w:rPr>
          <w:rFonts w:cs="Arial"/>
        </w:rPr>
        <w:t xml:space="preserve">§ 2º. Não sendo possível concluir a notificação na forma prevista no </w:t>
      </w:r>
      <w:r w:rsidRPr="008A2235">
        <w:rPr>
          <w:rFonts w:cs="Arial"/>
          <w:i/>
        </w:rPr>
        <w:t xml:space="preserve">caput </w:t>
      </w:r>
      <w:r w:rsidRPr="008A2235">
        <w:rPr>
          <w:rFonts w:cs="Arial"/>
        </w:rPr>
        <w:t>deste artigo, será esta efetivada mediante publicação no Diário Oficial do Município.</w:t>
      </w:r>
    </w:p>
    <w:p w14:paraId="76EFC02E" w14:textId="77777777" w:rsidR="007B16B9" w:rsidRPr="008A2235" w:rsidRDefault="007B16B9" w:rsidP="005E5850">
      <w:pPr>
        <w:rPr>
          <w:rFonts w:cs="Arial"/>
        </w:rPr>
      </w:pPr>
      <w:r w:rsidRPr="008A2235">
        <w:rPr>
          <w:rFonts w:cs="Arial"/>
        </w:rPr>
        <w:tab/>
      </w:r>
      <w:r w:rsidRPr="008A2235">
        <w:rPr>
          <w:rFonts w:cs="Arial"/>
        </w:rPr>
        <w:tab/>
      </w:r>
    </w:p>
    <w:p w14:paraId="66ACA9B5" w14:textId="31E0C9ED" w:rsidR="007B16B9" w:rsidRPr="008A2235" w:rsidRDefault="007B16B9" w:rsidP="00DD31BC">
      <w:pPr>
        <w:spacing w:after="120"/>
        <w:rPr>
          <w:rFonts w:cs="Arial"/>
        </w:rPr>
      </w:pPr>
      <w:r w:rsidRPr="008A2235">
        <w:rPr>
          <w:rFonts w:cs="Arial"/>
        </w:rPr>
        <w:t xml:space="preserve">Art. </w:t>
      </w:r>
      <w:r w:rsidR="00FB0D34" w:rsidRPr="008A2235">
        <w:rPr>
          <w:rFonts w:cs="Arial"/>
        </w:rPr>
        <w:t xml:space="preserve">484. </w:t>
      </w:r>
      <w:r w:rsidRPr="008A2235">
        <w:rPr>
          <w:rFonts w:cs="Arial"/>
        </w:rPr>
        <w:t>Os prazos e as formas de pagamento da Contribuição de Melhoria serão definidos em regulamento.</w:t>
      </w:r>
    </w:p>
    <w:p w14:paraId="5E9BBB09" w14:textId="63B5F484" w:rsidR="007B16B9" w:rsidRPr="008A2235" w:rsidRDefault="007B16B9" w:rsidP="00DD31BC">
      <w:pPr>
        <w:spacing w:after="120"/>
        <w:rPr>
          <w:rFonts w:cs="Arial"/>
        </w:rPr>
      </w:pPr>
      <w:r w:rsidRPr="008A2235">
        <w:rPr>
          <w:rFonts w:cs="Arial"/>
        </w:rPr>
        <w:t xml:space="preserve">§ 1º. O total da contribuição de melhoria deverá se limitar, em cada ano, a 3% (três por cento) do valor venal fixado para fins de IPTU, sendo o saldo do crédito tributário transferido para os exercícios seguintes, sempre dentro do referido percentual. </w:t>
      </w:r>
    </w:p>
    <w:p w14:paraId="17633F8F" w14:textId="77777777" w:rsidR="007B16B9" w:rsidRPr="008A2235" w:rsidRDefault="007B16B9" w:rsidP="00DD31BC">
      <w:pPr>
        <w:spacing w:after="120"/>
        <w:rPr>
          <w:rFonts w:cs="Arial"/>
        </w:rPr>
      </w:pPr>
      <w:r w:rsidRPr="008A2235">
        <w:rPr>
          <w:rFonts w:cs="Arial"/>
        </w:rPr>
        <w:t xml:space="preserve">§ 2º. A requerimento do contribuinte, a contribuição de melhoria poderá ser paga antecipadamente. </w:t>
      </w:r>
    </w:p>
    <w:p w14:paraId="2BD58FE4" w14:textId="77777777" w:rsidR="007B16B9" w:rsidRPr="008A2235" w:rsidRDefault="007B16B9" w:rsidP="00DD31BC">
      <w:pPr>
        <w:spacing w:after="120"/>
        <w:rPr>
          <w:rFonts w:cs="Arial"/>
        </w:rPr>
      </w:pPr>
      <w:r w:rsidRPr="008A2235">
        <w:rPr>
          <w:rFonts w:cs="Arial"/>
        </w:rPr>
        <w:t>§ 3º. O lançamento será procedido em nome do contribuinte, sendo que no caso de condomínio:</w:t>
      </w:r>
    </w:p>
    <w:p w14:paraId="4133CF28" w14:textId="0CC2C827" w:rsidR="007B16B9" w:rsidRPr="008A2235" w:rsidRDefault="007B16B9" w:rsidP="00DD31BC">
      <w:pPr>
        <w:spacing w:after="120"/>
        <w:rPr>
          <w:rFonts w:cs="Arial"/>
        </w:rPr>
      </w:pPr>
      <w:r w:rsidRPr="008A2235">
        <w:rPr>
          <w:rFonts w:cs="Arial"/>
        </w:rPr>
        <w:t xml:space="preserve">I - </w:t>
      </w:r>
      <w:proofErr w:type="gramStart"/>
      <w:r w:rsidRPr="008A2235">
        <w:rPr>
          <w:rFonts w:cs="Arial"/>
        </w:rPr>
        <w:t>quando</w:t>
      </w:r>
      <w:proofErr w:type="gramEnd"/>
      <w:r w:rsidRPr="008A2235">
        <w:rPr>
          <w:rFonts w:cs="Arial"/>
        </w:rPr>
        <w:t xml:space="preserve"> </w:t>
      </w:r>
      <w:r w:rsidRPr="008A2235">
        <w:rPr>
          <w:rFonts w:cs="Arial"/>
          <w:i/>
        </w:rPr>
        <w:t>pro indiviso</w:t>
      </w:r>
      <w:r w:rsidRPr="008A2235">
        <w:rPr>
          <w:rFonts w:cs="Arial"/>
        </w:rPr>
        <w:t>, em nome de qualquer um dos coproprietários, titulares do domínio útil ou possuidores;</w:t>
      </w:r>
    </w:p>
    <w:p w14:paraId="7B9F19AE" w14:textId="77777777" w:rsidR="007B16B9" w:rsidRPr="008A2235" w:rsidRDefault="007B16B9" w:rsidP="007B16B9">
      <w:pPr>
        <w:rPr>
          <w:rFonts w:cs="Arial"/>
        </w:rPr>
      </w:pPr>
      <w:r w:rsidRPr="008A2235">
        <w:rPr>
          <w:rFonts w:cs="Arial"/>
        </w:rPr>
        <w:t xml:space="preserve">II - </w:t>
      </w:r>
      <w:proofErr w:type="gramStart"/>
      <w:r w:rsidRPr="008A2235">
        <w:rPr>
          <w:rFonts w:cs="Arial"/>
        </w:rPr>
        <w:t>quando</w:t>
      </w:r>
      <w:proofErr w:type="gramEnd"/>
      <w:r w:rsidRPr="008A2235">
        <w:rPr>
          <w:rFonts w:cs="Arial"/>
        </w:rPr>
        <w:t xml:space="preserve"> </w:t>
      </w:r>
      <w:r w:rsidRPr="008A2235">
        <w:rPr>
          <w:rFonts w:cs="Arial"/>
          <w:i/>
        </w:rPr>
        <w:t>pro diviso</w:t>
      </w:r>
      <w:r w:rsidRPr="008A2235">
        <w:rPr>
          <w:rFonts w:cs="Arial"/>
        </w:rPr>
        <w:t xml:space="preserve">, em nome do proprietário titular do domínio útil ou possuidor da unidade autônoma. </w:t>
      </w:r>
    </w:p>
    <w:p w14:paraId="21A9147C" w14:textId="77777777" w:rsidR="007B16B9" w:rsidRPr="008A2235" w:rsidRDefault="007B16B9" w:rsidP="007B16B9">
      <w:pPr>
        <w:rPr>
          <w:rFonts w:cs="Arial"/>
        </w:rPr>
      </w:pPr>
    </w:p>
    <w:p w14:paraId="6E839EA7" w14:textId="5A3D14D2" w:rsidR="007B16B9" w:rsidRPr="008A2235" w:rsidRDefault="007B16B9" w:rsidP="007B16B9">
      <w:pPr>
        <w:rPr>
          <w:rFonts w:cs="Arial"/>
        </w:rPr>
      </w:pPr>
      <w:r w:rsidRPr="008A2235">
        <w:rPr>
          <w:rFonts w:cs="Arial"/>
        </w:rPr>
        <w:t xml:space="preserve">Art. </w:t>
      </w:r>
      <w:r w:rsidR="00FB0D34" w:rsidRPr="008A2235">
        <w:rPr>
          <w:rFonts w:cs="Arial"/>
        </w:rPr>
        <w:t xml:space="preserve">485. </w:t>
      </w:r>
      <w:r w:rsidRPr="008A2235">
        <w:rPr>
          <w:rFonts w:cs="Arial"/>
        </w:rPr>
        <w:t>Poderá ser concedido desconto de 10% (dez por cento) para o pagamento à vista da Contribuição de Melhoria.</w:t>
      </w:r>
    </w:p>
    <w:p w14:paraId="4A6A630E" w14:textId="77777777" w:rsidR="007B16B9" w:rsidRPr="008A2235" w:rsidRDefault="007B16B9" w:rsidP="007B16B9">
      <w:pPr>
        <w:rPr>
          <w:rFonts w:cs="Arial"/>
        </w:rPr>
      </w:pPr>
    </w:p>
    <w:p w14:paraId="6E66E99F" w14:textId="6F6B119D" w:rsidR="007B16B9" w:rsidRPr="008A2235" w:rsidRDefault="007B16B9" w:rsidP="007B16B9">
      <w:pPr>
        <w:rPr>
          <w:rFonts w:cs="Arial"/>
        </w:rPr>
      </w:pPr>
      <w:r w:rsidRPr="008A2235">
        <w:rPr>
          <w:rFonts w:cs="Arial"/>
        </w:rPr>
        <w:t xml:space="preserve">Art. </w:t>
      </w:r>
      <w:r w:rsidR="00FB0D34" w:rsidRPr="008A2235">
        <w:rPr>
          <w:rFonts w:cs="Arial"/>
        </w:rPr>
        <w:t xml:space="preserve">486. </w:t>
      </w:r>
      <w:r w:rsidRPr="008A2235">
        <w:rPr>
          <w:rFonts w:cs="Arial"/>
        </w:rPr>
        <w:t xml:space="preserve">O tributo não pago no seu vencimento sofrerá os mesmos acréscimos previstos para o IPTU. </w:t>
      </w:r>
    </w:p>
    <w:p w14:paraId="7D1D7B49" w14:textId="77777777" w:rsidR="007B16B9" w:rsidRPr="008A2235" w:rsidRDefault="007B16B9" w:rsidP="007B16B9">
      <w:pPr>
        <w:rPr>
          <w:rFonts w:cs="Arial"/>
        </w:rPr>
      </w:pPr>
    </w:p>
    <w:p w14:paraId="6F0F898A" w14:textId="77777777" w:rsidR="007B16B9" w:rsidRPr="008A2235" w:rsidRDefault="007B16B9" w:rsidP="007B16B9">
      <w:pPr>
        <w:rPr>
          <w:rFonts w:cs="Arial"/>
        </w:rPr>
      </w:pPr>
    </w:p>
    <w:p w14:paraId="421C743C" w14:textId="77777777" w:rsidR="007B16B9" w:rsidRPr="008A2235" w:rsidRDefault="007B16B9" w:rsidP="008226AD">
      <w:pPr>
        <w:pStyle w:val="Ttulo2"/>
      </w:pPr>
      <w:bookmarkStart w:id="445" w:name="_Toc111867889"/>
      <w:bookmarkStart w:id="446" w:name="_Toc147923436"/>
      <w:r w:rsidRPr="008A2235">
        <w:t>TÍTULO VI</w:t>
      </w:r>
      <w:bookmarkEnd w:id="445"/>
      <w:bookmarkEnd w:id="446"/>
    </w:p>
    <w:p w14:paraId="58A3FA70" w14:textId="77777777" w:rsidR="007B16B9" w:rsidRPr="008A2235" w:rsidRDefault="007B16B9" w:rsidP="008226AD">
      <w:pPr>
        <w:pStyle w:val="Ttulo2"/>
      </w:pPr>
      <w:bookmarkStart w:id="447" w:name="_Toc147923437"/>
      <w:r w:rsidRPr="008A2235">
        <w:t>DA CONTRIBUIÇÃO PARA CUSTEIO</w:t>
      </w:r>
      <w:bookmarkEnd w:id="447"/>
      <w:r w:rsidRPr="008A2235">
        <w:t xml:space="preserve"> </w:t>
      </w:r>
    </w:p>
    <w:p w14:paraId="25CB6FF5" w14:textId="77777777" w:rsidR="007B16B9" w:rsidRPr="008A2235" w:rsidRDefault="007B16B9" w:rsidP="008226AD">
      <w:pPr>
        <w:pStyle w:val="Ttulo2"/>
      </w:pPr>
      <w:bookmarkStart w:id="448" w:name="_Toc147923438"/>
      <w:r w:rsidRPr="008A2235">
        <w:t>DO SERVIÇO DE ILUMINAÇÃO PÚBLICA</w:t>
      </w:r>
      <w:bookmarkEnd w:id="448"/>
    </w:p>
    <w:p w14:paraId="0892D89B" w14:textId="77777777" w:rsidR="007B16B9" w:rsidRPr="008A2235" w:rsidRDefault="007B16B9" w:rsidP="007B16B9">
      <w:pPr>
        <w:pStyle w:val="Subttulo"/>
        <w:jc w:val="center"/>
        <w:rPr>
          <w:rFonts w:cs="Arial"/>
          <w:b/>
          <w:szCs w:val="24"/>
        </w:rPr>
      </w:pPr>
    </w:p>
    <w:p w14:paraId="048C7A8B" w14:textId="0D5E5FD6" w:rsidR="007B16B9" w:rsidRPr="008A2235" w:rsidRDefault="007B16B9" w:rsidP="00DD31BC">
      <w:pPr>
        <w:pStyle w:val="Subttulo"/>
        <w:spacing w:after="120"/>
        <w:rPr>
          <w:rFonts w:cs="Arial"/>
          <w:szCs w:val="24"/>
        </w:rPr>
      </w:pPr>
      <w:r w:rsidRPr="008A2235">
        <w:rPr>
          <w:rFonts w:cs="Arial"/>
          <w:szCs w:val="24"/>
        </w:rPr>
        <w:t xml:space="preserve">Art. </w:t>
      </w:r>
      <w:r w:rsidR="00FB0D34" w:rsidRPr="008A2235">
        <w:rPr>
          <w:rFonts w:cs="Arial"/>
          <w:szCs w:val="24"/>
        </w:rPr>
        <w:t xml:space="preserve">487. </w:t>
      </w:r>
      <w:r w:rsidRPr="008A2235">
        <w:rPr>
          <w:rFonts w:cs="Arial"/>
          <w:szCs w:val="24"/>
        </w:rPr>
        <w:t>Fica instituída neste Município, nos termos do artigo 149-A da Constituição Federal, a Contribuição para Custeio do Serviço de Iluminação Pública – CIP.</w:t>
      </w:r>
    </w:p>
    <w:p w14:paraId="3F5D7067" w14:textId="59582589" w:rsidR="007B16B9" w:rsidRPr="008A2235" w:rsidRDefault="007B16B9" w:rsidP="00DD31BC">
      <w:pPr>
        <w:pStyle w:val="Subttulo"/>
        <w:spacing w:after="120"/>
        <w:rPr>
          <w:rFonts w:cs="Arial"/>
          <w:szCs w:val="24"/>
        </w:rPr>
      </w:pPr>
      <w:r w:rsidRPr="008A2235">
        <w:rPr>
          <w:rFonts w:cs="Arial"/>
          <w:szCs w:val="24"/>
        </w:rPr>
        <w:t>§ 1º. O fato gerador da CIP consiste na prestação de serviço de iluminação pública à coletividade no território do Município.</w:t>
      </w:r>
    </w:p>
    <w:p w14:paraId="75905001" w14:textId="77777777" w:rsidR="007B16B9" w:rsidRPr="008A2235" w:rsidRDefault="007B16B9" w:rsidP="00DD31BC">
      <w:pPr>
        <w:pStyle w:val="Subttulo"/>
        <w:rPr>
          <w:rFonts w:cs="Arial"/>
          <w:szCs w:val="24"/>
        </w:rPr>
      </w:pPr>
      <w:r w:rsidRPr="008A2235">
        <w:rPr>
          <w:rFonts w:cs="Arial"/>
          <w:szCs w:val="24"/>
        </w:rPr>
        <w:t xml:space="preserve">§ 2º. O serviço previsto no § 1º deste artigo compreende aquele destinado a iluminar vias, praças, passarelas, jardins, abrigos de usuários de transporte coletivo e logradouros, bem como, para iluminação de quaisquer outros bens públicos de uso comum e livre acesso, inclusive, a iluminação de monumentos, fachadas, fontes luminosas e obras de arte de valor histórico, cultural ou ambiental, localizadas em áreas públicas, assim como de atividades acessórias de instalação, operação, manutenção, remodelação, modernização, </w:t>
      </w:r>
      <w:proofErr w:type="spellStart"/>
      <w:r w:rsidRPr="008A2235">
        <w:rPr>
          <w:rFonts w:cs="Arial"/>
          <w:szCs w:val="24"/>
        </w:rPr>
        <w:t>eficientização</w:t>
      </w:r>
      <w:proofErr w:type="spellEnd"/>
      <w:r w:rsidRPr="008A2235">
        <w:rPr>
          <w:rFonts w:cs="Arial"/>
          <w:szCs w:val="24"/>
        </w:rPr>
        <w:t xml:space="preserve"> e expansão da rede de iluminação pública, serviços correlatos, tais como: elaboração de projetos, fiscalização, administração e pagamentos de parcelas de financiamentos realizados e a realizar destinados a iluminação pública, despesas com pessoal, serviços de consultorias, máquinas e equipamentos, bem como, demais elementos de despesas havidas para consecução do objetivo, e sinalização semafórica, envolvendo o consumo de energia elétrica, instalação e manutenção com substituição das lâmpadas e acessórios, todas as atividades realizadas no âmbito do Município Monte Azul Paulista.</w:t>
      </w:r>
    </w:p>
    <w:p w14:paraId="3C5A312C" w14:textId="77777777" w:rsidR="007B16B9" w:rsidRPr="008A2235" w:rsidRDefault="007B16B9" w:rsidP="00DD31BC">
      <w:pPr>
        <w:pStyle w:val="Subttulo"/>
        <w:rPr>
          <w:rFonts w:cs="Arial"/>
          <w:szCs w:val="24"/>
        </w:rPr>
      </w:pPr>
    </w:p>
    <w:p w14:paraId="6B1D33BB" w14:textId="6A7B3B95" w:rsidR="007B16B9" w:rsidRPr="003E47FD" w:rsidRDefault="007B16B9" w:rsidP="00DD31BC">
      <w:pPr>
        <w:pStyle w:val="Subttulo"/>
        <w:rPr>
          <w:rFonts w:cs="Arial"/>
          <w:szCs w:val="24"/>
        </w:rPr>
      </w:pPr>
      <w:r w:rsidRPr="003E47FD">
        <w:rPr>
          <w:rFonts w:cs="Arial"/>
          <w:szCs w:val="24"/>
        </w:rPr>
        <w:t xml:space="preserve">Art. </w:t>
      </w:r>
      <w:r w:rsidR="00FB0D34" w:rsidRPr="003E47FD">
        <w:rPr>
          <w:rFonts w:cs="Arial"/>
          <w:szCs w:val="24"/>
        </w:rPr>
        <w:t xml:space="preserve">488. </w:t>
      </w:r>
      <w:r w:rsidRPr="003E47FD">
        <w:rPr>
          <w:rFonts w:cs="Arial"/>
          <w:szCs w:val="24"/>
        </w:rPr>
        <w:t>O contribuinte da CIP é o proprietário ou possuidor de imóveis com testada para a via pública, seja em perímetro urbano</w:t>
      </w:r>
      <w:r w:rsidR="009A397D" w:rsidRPr="003E47FD">
        <w:rPr>
          <w:rFonts w:cs="Arial"/>
          <w:szCs w:val="24"/>
        </w:rPr>
        <w:t>, de expansão urbana</w:t>
      </w:r>
      <w:r w:rsidRPr="003E47FD">
        <w:rPr>
          <w:rFonts w:cs="Arial"/>
          <w:szCs w:val="24"/>
        </w:rPr>
        <w:t xml:space="preserve"> ou </w:t>
      </w:r>
      <w:r w:rsidR="009A397D" w:rsidRPr="003E47FD">
        <w:rPr>
          <w:rFonts w:cs="Arial"/>
          <w:szCs w:val="24"/>
        </w:rPr>
        <w:t xml:space="preserve">imóvel </w:t>
      </w:r>
      <w:r w:rsidRPr="003E47FD">
        <w:rPr>
          <w:rFonts w:cs="Arial"/>
          <w:szCs w:val="24"/>
        </w:rPr>
        <w:t>rural</w:t>
      </w:r>
      <w:r w:rsidR="009A397D" w:rsidRPr="003E47FD">
        <w:rPr>
          <w:rFonts w:cs="Arial"/>
          <w:szCs w:val="24"/>
        </w:rPr>
        <w:t xml:space="preserve"> em áreas beneficiadas pelos serviços de iluminação pública.</w:t>
      </w:r>
    </w:p>
    <w:p w14:paraId="5A568977" w14:textId="77777777" w:rsidR="007B16B9" w:rsidRPr="008A2235" w:rsidRDefault="007B16B9" w:rsidP="00DD31BC">
      <w:pPr>
        <w:pStyle w:val="Subttulo"/>
        <w:rPr>
          <w:rFonts w:cs="Arial"/>
          <w:szCs w:val="24"/>
        </w:rPr>
      </w:pPr>
    </w:p>
    <w:p w14:paraId="44E46FE0" w14:textId="0DEF18B5" w:rsidR="007B16B9" w:rsidRPr="008A2235" w:rsidRDefault="007B16B9" w:rsidP="00DD31BC">
      <w:pPr>
        <w:pStyle w:val="Subttulo"/>
        <w:spacing w:after="120"/>
        <w:rPr>
          <w:rFonts w:cs="Arial"/>
          <w:szCs w:val="24"/>
        </w:rPr>
      </w:pPr>
      <w:r w:rsidRPr="008A2235">
        <w:rPr>
          <w:rFonts w:cs="Arial"/>
          <w:szCs w:val="24"/>
        </w:rPr>
        <w:t xml:space="preserve">Art. </w:t>
      </w:r>
      <w:r w:rsidR="00FB0D34" w:rsidRPr="008A2235">
        <w:rPr>
          <w:rFonts w:cs="Arial"/>
          <w:szCs w:val="24"/>
        </w:rPr>
        <w:t xml:space="preserve">489. </w:t>
      </w:r>
      <w:r w:rsidRPr="008A2235">
        <w:rPr>
          <w:rFonts w:cs="Arial"/>
          <w:szCs w:val="24"/>
        </w:rPr>
        <w:t>Fica eleita substituta tributária da CIP a Empresa Concessionária de Serviço Público de Distribuição de Energia Elétrica, em relação aos consumidores de energia elétrica do Município e contribuintes do tributo.</w:t>
      </w:r>
    </w:p>
    <w:p w14:paraId="6AEBCF21" w14:textId="24C92777" w:rsidR="007B16B9" w:rsidRPr="008A2235" w:rsidRDefault="007B16B9" w:rsidP="00DD31BC">
      <w:pPr>
        <w:pStyle w:val="Subttulo"/>
        <w:rPr>
          <w:rFonts w:cs="Arial"/>
          <w:szCs w:val="24"/>
        </w:rPr>
      </w:pPr>
      <w:r w:rsidRPr="008A2235">
        <w:rPr>
          <w:rFonts w:cs="Arial"/>
          <w:szCs w:val="24"/>
        </w:rPr>
        <w:t xml:space="preserve">Parágrafo único – Até o 5° (quinto) dia útil de cada mês, a empresa concessionária de serviço público de distribuição de energia elétrica deverá entregar relatórios </w:t>
      </w:r>
      <w:r w:rsidR="00DD31BC" w:rsidRPr="008A2235">
        <w:rPr>
          <w:rFonts w:cs="Arial"/>
          <w:szCs w:val="24"/>
        </w:rPr>
        <w:t xml:space="preserve">analíticos </w:t>
      </w:r>
      <w:r w:rsidRPr="008A2235">
        <w:rPr>
          <w:rFonts w:cs="Arial"/>
          <w:szCs w:val="24"/>
        </w:rPr>
        <w:t>de arrecadação do mês de referência à Secretaria de Gestão Pública Municipal, por meio eletrônico e em arquivo compatível com o sistema utilizado pelo Poder Executivo, na forma disciplinada em regulamento ou no referido instrumento.</w:t>
      </w:r>
    </w:p>
    <w:p w14:paraId="73760498" w14:textId="77777777" w:rsidR="007B16B9" w:rsidRPr="008A2235" w:rsidRDefault="007B16B9" w:rsidP="00DD31BC">
      <w:pPr>
        <w:pStyle w:val="Subttulo"/>
        <w:rPr>
          <w:rFonts w:cs="Arial"/>
          <w:szCs w:val="24"/>
        </w:rPr>
      </w:pPr>
    </w:p>
    <w:p w14:paraId="09F5FEFD" w14:textId="12139517" w:rsidR="007B16B9" w:rsidRPr="008A2235" w:rsidRDefault="007B16B9" w:rsidP="00DD31BC">
      <w:pPr>
        <w:pStyle w:val="Subttulo"/>
        <w:spacing w:after="120"/>
        <w:rPr>
          <w:rFonts w:cs="Arial"/>
          <w:szCs w:val="24"/>
        </w:rPr>
      </w:pPr>
      <w:r w:rsidRPr="008A2235">
        <w:rPr>
          <w:rFonts w:cs="Arial"/>
          <w:szCs w:val="24"/>
        </w:rPr>
        <w:t xml:space="preserve">Art. </w:t>
      </w:r>
      <w:r w:rsidR="00EA6BB1" w:rsidRPr="008A2235">
        <w:rPr>
          <w:rFonts w:cs="Arial"/>
          <w:szCs w:val="24"/>
        </w:rPr>
        <w:t xml:space="preserve">490. </w:t>
      </w:r>
      <w:r w:rsidRPr="008A2235">
        <w:rPr>
          <w:rFonts w:cs="Arial"/>
          <w:szCs w:val="24"/>
        </w:rPr>
        <w:t>Será considerado para efeito de cálculo da Contribuição para Custeio do Serviço de Iluminação Pública o valor total do custo do serviço de iluminação pública, dividido pelo número de imóveis beneficiados.</w:t>
      </w:r>
    </w:p>
    <w:p w14:paraId="3D43D53A" w14:textId="77777777" w:rsidR="007B16B9" w:rsidRPr="008A2235" w:rsidRDefault="007B16B9" w:rsidP="00DD31BC">
      <w:pPr>
        <w:pStyle w:val="Subttulo"/>
        <w:spacing w:after="120"/>
        <w:rPr>
          <w:rFonts w:cs="Arial"/>
          <w:szCs w:val="24"/>
        </w:rPr>
      </w:pPr>
      <w:r w:rsidRPr="008A2235">
        <w:rPr>
          <w:rFonts w:cs="Arial"/>
          <w:szCs w:val="24"/>
        </w:rPr>
        <w:t>§ 1º. O valor da contribuição para cada imóvel, após o rateio previsto no caput deste artigo, fica limitado pelos seguintes parâmetros:</w:t>
      </w:r>
    </w:p>
    <w:p w14:paraId="3AE2FF45" w14:textId="0C9FEBAB" w:rsidR="007B16B9" w:rsidRPr="008A2235" w:rsidRDefault="007B16B9" w:rsidP="00DD31BC">
      <w:pPr>
        <w:pStyle w:val="Subttulo"/>
        <w:rPr>
          <w:rFonts w:cs="Arial"/>
          <w:szCs w:val="24"/>
        </w:rPr>
      </w:pPr>
      <w:r w:rsidRPr="008A2235">
        <w:rPr>
          <w:rFonts w:cs="Arial"/>
          <w:szCs w:val="24"/>
        </w:rPr>
        <w:t>a) 5% (cinco por cento) da conta de energia mensal ou no mínimo de R$ 13,44 (</w:t>
      </w:r>
      <w:r w:rsidR="001F0DAE" w:rsidRPr="008A2235">
        <w:rPr>
          <w:rFonts w:cs="Arial"/>
          <w:szCs w:val="24"/>
        </w:rPr>
        <w:t>t</w:t>
      </w:r>
      <w:r w:rsidRPr="008A2235">
        <w:rPr>
          <w:rFonts w:cs="Arial"/>
          <w:szCs w:val="24"/>
        </w:rPr>
        <w:t>reze reais e quarenta e quatro centavos) mensal</w:t>
      </w:r>
      <w:r w:rsidR="001F0DAE" w:rsidRPr="008A2235">
        <w:rPr>
          <w:rFonts w:cs="Arial"/>
          <w:szCs w:val="24"/>
        </w:rPr>
        <w:t>, reajustado proporcionalmente aos aumentos incidentes nas taxas de energia elétrica</w:t>
      </w:r>
      <w:r w:rsidRPr="008A2235">
        <w:rPr>
          <w:rFonts w:cs="Arial"/>
          <w:szCs w:val="24"/>
        </w:rPr>
        <w:t>;</w:t>
      </w:r>
    </w:p>
    <w:p w14:paraId="3167CE36" w14:textId="235E50AF" w:rsidR="007B16B9" w:rsidRPr="008A2235" w:rsidRDefault="007B16B9" w:rsidP="00DD31BC">
      <w:pPr>
        <w:pStyle w:val="Subttulo"/>
        <w:spacing w:after="120"/>
        <w:rPr>
          <w:rFonts w:cs="Arial"/>
          <w:szCs w:val="24"/>
        </w:rPr>
      </w:pPr>
      <w:r w:rsidRPr="008A2235">
        <w:rPr>
          <w:rFonts w:cs="Arial"/>
          <w:szCs w:val="24"/>
        </w:rPr>
        <w:t>b) n</w:t>
      </w:r>
      <w:r w:rsidRPr="008A2235">
        <w:rPr>
          <w:rFonts w:cs="Arial"/>
          <w:szCs w:val="24"/>
          <w:shd w:val="clear" w:color="auto" w:fill="FFFFFF"/>
        </w:rPr>
        <w:t>o caso dos terrenos vagos sem ligação de energia elétrica, a CIP será cobrada em conjunto com o lançamento anual de IPTU, o valor anual de 1</w:t>
      </w:r>
      <w:r w:rsidRPr="008A2235">
        <w:rPr>
          <w:rFonts w:cs="Arial"/>
          <w:szCs w:val="24"/>
        </w:rPr>
        <w:t xml:space="preserve">,05 (uma vírgula zero cinco) UFMAP – Unidade Fiscal do Município, </w:t>
      </w:r>
      <w:r w:rsidRPr="008A2235">
        <w:rPr>
          <w:rFonts w:cs="Arial"/>
          <w:szCs w:val="24"/>
          <w:shd w:val="clear" w:color="auto" w:fill="FFFFFF"/>
        </w:rPr>
        <w:t>reajustados anualmente de acordo com os índices de aumento da energia elétrica.</w:t>
      </w:r>
    </w:p>
    <w:p w14:paraId="2CFCC657" w14:textId="15158E91" w:rsidR="007B16B9" w:rsidRPr="006A33DB" w:rsidRDefault="007B16B9" w:rsidP="00BA4768">
      <w:pPr>
        <w:pStyle w:val="Subttulo"/>
        <w:spacing w:after="120"/>
        <w:rPr>
          <w:rFonts w:cs="Arial"/>
          <w:szCs w:val="24"/>
        </w:rPr>
      </w:pPr>
      <w:r w:rsidRPr="006A33DB">
        <w:rPr>
          <w:rFonts w:cs="Arial"/>
          <w:szCs w:val="24"/>
        </w:rPr>
        <w:t>§ 2º. O Município fornecerá à Concessionária de Serviços Públicos de Energia Elétrica até o dia 15 e cada mês</w:t>
      </w:r>
      <w:r w:rsidR="00AF1119" w:rsidRPr="006A33DB">
        <w:rPr>
          <w:rFonts w:cs="Arial"/>
          <w:szCs w:val="24"/>
        </w:rPr>
        <w:t>, a lista de imóveis rurais servidos pela iluminação pública, que ficam sujeitos a cobrança da Contribuição.</w:t>
      </w:r>
    </w:p>
    <w:p w14:paraId="759D96EE" w14:textId="77777777" w:rsidR="007B16B9" w:rsidRPr="008A2235" w:rsidRDefault="007B16B9" w:rsidP="00BA4768">
      <w:pPr>
        <w:pStyle w:val="Subttulo"/>
        <w:spacing w:after="120"/>
        <w:rPr>
          <w:rFonts w:cs="Arial"/>
          <w:szCs w:val="24"/>
        </w:rPr>
      </w:pPr>
      <w:r w:rsidRPr="008A2235">
        <w:rPr>
          <w:rFonts w:cs="Arial"/>
          <w:szCs w:val="24"/>
        </w:rPr>
        <w:t>§ 3º. A contribuição incidente sobre terrenos terá lançamento anual em conjunto com o lançamento anual de IPTU, reajustados anualmente de acordo com os índices de aumento da energia elétrica, salvo a hipótese de lançamento na fatura de energia elétrica do sujeito passivo.</w:t>
      </w:r>
    </w:p>
    <w:p w14:paraId="4BCE7E71" w14:textId="77777777" w:rsidR="007B16B9" w:rsidRDefault="007B16B9" w:rsidP="00233335">
      <w:pPr>
        <w:pStyle w:val="Subttulo"/>
        <w:spacing w:after="120"/>
        <w:rPr>
          <w:rFonts w:cs="Arial"/>
          <w:szCs w:val="24"/>
        </w:rPr>
      </w:pPr>
      <w:r w:rsidRPr="008A2235">
        <w:rPr>
          <w:rFonts w:cs="Arial"/>
          <w:szCs w:val="24"/>
        </w:rPr>
        <w:t>§ 4º. Ao Executivo é facultado assumir parte do custeio relacionado ao serviço de iluminação pública, mediante determinação de cotas sociais, na forma de ato administrativo.</w:t>
      </w:r>
    </w:p>
    <w:p w14:paraId="5A22428F" w14:textId="25DFCED3" w:rsidR="00233335" w:rsidRPr="006A33DB" w:rsidRDefault="00233335" w:rsidP="00233335">
      <w:pPr>
        <w:pStyle w:val="Subttulo"/>
        <w:spacing w:after="120"/>
        <w:rPr>
          <w:rFonts w:cs="Arial"/>
          <w:szCs w:val="24"/>
        </w:rPr>
      </w:pPr>
      <w:r w:rsidRPr="006A33DB">
        <w:rPr>
          <w:rFonts w:cs="Arial"/>
          <w:szCs w:val="24"/>
        </w:rPr>
        <w:t>§ 5°. Os consumidores rurais ficam isentos da cobrança da referida Contribuição, quando os imóveis não forem servidos da infraestrutura de iluminação pública.</w:t>
      </w:r>
    </w:p>
    <w:p w14:paraId="124A885A" w14:textId="52A20A56" w:rsidR="00233335" w:rsidRPr="006A33DB" w:rsidRDefault="00233335" w:rsidP="00233335">
      <w:pPr>
        <w:shd w:val="clear" w:color="auto" w:fill="FFFFFF"/>
        <w:spacing w:after="150"/>
        <w:ind w:firstLine="567"/>
        <w:rPr>
          <w:rFonts w:cs="Arial"/>
        </w:rPr>
      </w:pPr>
      <w:r w:rsidRPr="006A33DB">
        <w:rPr>
          <w:rFonts w:cs="Arial"/>
        </w:rPr>
        <w:t>§ 6º Estão excluídos da base de cálculo da CIP os valores de consumo que superem os seguintes limites:</w:t>
      </w:r>
    </w:p>
    <w:p w14:paraId="505DB205" w14:textId="702A45FB" w:rsidR="00233335" w:rsidRPr="006A33DB" w:rsidRDefault="00233335" w:rsidP="00233335">
      <w:pPr>
        <w:shd w:val="clear" w:color="auto" w:fill="FFFFFF"/>
        <w:spacing w:after="150"/>
        <w:ind w:firstLine="567"/>
        <w:rPr>
          <w:rFonts w:cs="Arial"/>
        </w:rPr>
      </w:pPr>
      <w:r w:rsidRPr="006A33DB">
        <w:rPr>
          <w:rFonts w:cs="Arial"/>
        </w:rPr>
        <w:t>a) classe industrial: 10.000 KW/h/mês;</w:t>
      </w:r>
    </w:p>
    <w:p w14:paraId="3583550A" w14:textId="20CB9656" w:rsidR="00233335" w:rsidRPr="006A33DB" w:rsidRDefault="00233335" w:rsidP="00233335">
      <w:pPr>
        <w:shd w:val="clear" w:color="auto" w:fill="FFFFFF"/>
        <w:spacing w:after="150"/>
        <w:ind w:firstLine="567"/>
        <w:rPr>
          <w:rFonts w:cs="Arial"/>
        </w:rPr>
      </w:pPr>
      <w:r w:rsidRPr="006A33DB">
        <w:rPr>
          <w:rFonts w:cs="Arial"/>
        </w:rPr>
        <w:t>b) classe comercial: 7.000 KW/h/mês;</w:t>
      </w:r>
    </w:p>
    <w:p w14:paraId="0A6237B4" w14:textId="3D53274D" w:rsidR="00233335" w:rsidRPr="006A33DB" w:rsidRDefault="00233335" w:rsidP="00233335">
      <w:pPr>
        <w:shd w:val="clear" w:color="auto" w:fill="FFFFFF"/>
        <w:spacing w:after="150"/>
        <w:ind w:firstLine="567"/>
        <w:rPr>
          <w:rFonts w:cs="Arial"/>
        </w:rPr>
      </w:pPr>
      <w:r w:rsidRPr="006A33DB">
        <w:rPr>
          <w:rFonts w:cs="Arial"/>
        </w:rPr>
        <w:t>c) classe residencial: 3.000 KW/h/mês;</w:t>
      </w:r>
    </w:p>
    <w:p w14:paraId="74FFAA69" w14:textId="3A178872" w:rsidR="00233335" w:rsidRPr="006A33DB" w:rsidRDefault="00233335" w:rsidP="00233335">
      <w:pPr>
        <w:shd w:val="clear" w:color="auto" w:fill="FFFFFF"/>
        <w:spacing w:after="150"/>
        <w:ind w:firstLine="567"/>
        <w:rPr>
          <w:rFonts w:cs="Arial"/>
        </w:rPr>
      </w:pPr>
      <w:r w:rsidRPr="006A33DB">
        <w:rPr>
          <w:rFonts w:cs="Arial"/>
        </w:rPr>
        <w:t>d) classe rural: 2.000 KW/h/mês;</w:t>
      </w:r>
    </w:p>
    <w:p w14:paraId="0F397CED" w14:textId="33DA3E3A" w:rsidR="00233335" w:rsidRPr="006A33DB" w:rsidRDefault="00233335" w:rsidP="00233335">
      <w:pPr>
        <w:shd w:val="clear" w:color="auto" w:fill="FFFFFF"/>
        <w:spacing w:after="150"/>
        <w:ind w:firstLine="567"/>
        <w:rPr>
          <w:rFonts w:cs="Arial"/>
        </w:rPr>
      </w:pPr>
      <w:r w:rsidRPr="006A33DB">
        <w:rPr>
          <w:rFonts w:cs="Arial"/>
        </w:rPr>
        <w:t>e) classe serviço público: 7.000 KW/h/mês;</w:t>
      </w:r>
    </w:p>
    <w:p w14:paraId="2B7A5076" w14:textId="4977B485" w:rsidR="00233335" w:rsidRPr="006A33DB" w:rsidRDefault="00233335" w:rsidP="00233335">
      <w:pPr>
        <w:shd w:val="clear" w:color="auto" w:fill="FFFFFF"/>
        <w:spacing w:after="150"/>
        <w:ind w:firstLine="567"/>
        <w:rPr>
          <w:rFonts w:cs="Arial"/>
        </w:rPr>
      </w:pPr>
      <w:r w:rsidRPr="006A33DB">
        <w:rPr>
          <w:rFonts w:cs="Arial"/>
        </w:rPr>
        <w:t>f) classe poder público: 7.000 KW/h/mês;</w:t>
      </w:r>
    </w:p>
    <w:p w14:paraId="0E6D99D5" w14:textId="3D4EE46E" w:rsidR="00233335" w:rsidRPr="006A33DB" w:rsidRDefault="00233335" w:rsidP="00233335">
      <w:pPr>
        <w:shd w:val="clear" w:color="auto" w:fill="FFFFFF"/>
        <w:spacing w:after="150"/>
        <w:ind w:firstLine="567"/>
        <w:rPr>
          <w:rFonts w:cs="Arial"/>
        </w:rPr>
      </w:pPr>
      <w:r w:rsidRPr="006A33DB">
        <w:rPr>
          <w:rFonts w:cs="Arial"/>
        </w:rPr>
        <w:t>g) classe consumo próprio: 7.000 KW/h/mês.</w:t>
      </w:r>
    </w:p>
    <w:p w14:paraId="0FD2652E" w14:textId="77777777" w:rsidR="00233335" w:rsidRPr="008A2235" w:rsidRDefault="00233335" w:rsidP="00DD31BC">
      <w:pPr>
        <w:pStyle w:val="Subttulo"/>
        <w:rPr>
          <w:rFonts w:cs="Arial"/>
          <w:szCs w:val="24"/>
        </w:rPr>
      </w:pPr>
    </w:p>
    <w:p w14:paraId="59E33D7E" w14:textId="35E76398" w:rsidR="007B16B9" w:rsidRPr="008A2235" w:rsidRDefault="007B16B9" w:rsidP="001F0DAE">
      <w:pPr>
        <w:pStyle w:val="Subttulo"/>
        <w:spacing w:after="120"/>
        <w:rPr>
          <w:rFonts w:cs="Arial"/>
          <w:szCs w:val="24"/>
        </w:rPr>
      </w:pPr>
      <w:r w:rsidRPr="008A2235">
        <w:rPr>
          <w:rFonts w:cs="Arial"/>
          <w:szCs w:val="24"/>
        </w:rPr>
        <w:t xml:space="preserve">Art. </w:t>
      </w:r>
      <w:r w:rsidR="00EA6BB1" w:rsidRPr="008A2235">
        <w:rPr>
          <w:rFonts w:cs="Arial"/>
          <w:szCs w:val="24"/>
        </w:rPr>
        <w:t xml:space="preserve">491. </w:t>
      </w:r>
      <w:r w:rsidRPr="008A2235">
        <w:rPr>
          <w:rFonts w:cs="Arial"/>
          <w:szCs w:val="24"/>
        </w:rPr>
        <w:t>O montante devido e não pago da CIP será inscrito na Dívida Ativa após 60 (sessenta) dias, da verificação da inadimplência.</w:t>
      </w:r>
    </w:p>
    <w:p w14:paraId="069084D2" w14:textId="77777777" w:rsidR="007B16B9" w:rsidRPr="008A2235" w:rsidRDefault="007B16B9" w:rsidP="001F0DAE">
      <w:pPr>
        <w:pStyle w:val="Subttulo"/>
        <w:spacing w:after="120"/>
        <w:rPr>
          <w:rFonts w:cs="Arial"/>
          <w:szCs w:val="24"/>
        </w:rPr>
      </w:pPr>
      <w:r w:rsidRPr="008A2235">
        <w:rPr>
          <w:rFonts w:cs="Arial"/>
          <w:szCs w:val="24"/>
        </w:rPr>
        <w:t>§ 1º. Servirá como título hábil para inscrição:</w:t>
      </w:r>
    </w:p>
    <w:p w14:paraId="600756E8" w14:textId="77777777" w:rsidR="007B16B9" w:rsidRPr="008A2235" w:rsidRDefault="007B16B9" w:rsidP="00DD31BC">
      <w:pPr>
        <w:pStyle w:val="Subttulo"/>
        <w:rPr>
          <w:rFonts w:cs="Arial"/>
          <w:szCs w:val="24"/>
        </w:rPr>
      </w:pPr>
      <w:r w:rsidRPr="008A2235">
        <w:rPr>
          <w:rFonts w:cs="Arial"/>
          <w:szCs w:val="24"/>
        </w:rPr>
        <w:t xml:space="preserve">I – </w:t>
      </w:r>
      <w:proofErr w:type="gramStart"/>
      <w:r w:rsidRPr="008A2235">
        <w:rPr>
          <w:rFonts w:cs="Arial"/>
          <w:szCs w:val="24"/>
        </w:rPr>
        <w:t>a</w:t>
      </w:r>
      <w:proofErr w:type="gramEnd"/>
      <w:r w:rsidRPr="008A2235">
        <w:rPr>
          <w:rFonts w:cs="Arial"/>
          <w:szCs w:val="24"/>
        </w:rPr>
        <w:t xml:space="preserve"> comunicação do não pagamento efetuada pela concessionária que contenha os elementos previstos no art. 202 e incisos do Código Tributário Nacional;</w:t>
      </w:r>
    </w:p>
    <w:p w14:paraId="149DD96D" w14:textId="77777777" w:rsidR="007B16B9" w:rsidRPr="008A2235" w:rsidRDefault="007B16B9" w:rsidP="00DD31BC">
      <w:pPr>
        <w:pStyle w:val="Subttulo"/>
        <w:rPr>
          <w:rFonts w:cs="Arial"/>
          <w:szCs w:val="24"/>
        </w:rPr>
      </w:pPr>
      <w:r w:rsidRPr="008A2235">
        <w:rPr>
          <w:rFonts w:cs="Arial"/>
          <w:szCs w:val="24"/>
        </w:rPr>
        <w:t xml:space="preserve">II – </w:t>
      </w:r>
      <w:proofErr w:type="gramStart"/>
      <w:r w:rsidRPr="008A2235">
        <w:rPr>
          <w:rFonts w:cs="Arial"/>
          <w:szCs w:val="24"/>
        </w:rPr>
        <w:t>a</w:t>
      </w:r>
      <w:proofErr w:type="gramEnd"/>
      <w:r w:rsidRPr="008A2235">
        <w:rPr>
          <w:rFonts w:cs="Arial"/>
          <w:szCs w:val="24"/>
        </w:rPr>
        <w:t xml:space="preserve"> duplicata da fatura de energia elétrica não paga;</w:t>
      </w:r>
    </w:p>
    <w:p w14:paraId="06AAE798" w14:textId="77777777" w:rsidR="007B16B9" w:rsidRPr="008A2235" w:rsidRDefault="007B16B9" w:rsidP="001F0DAE">
      <w:pPr>
        <w:pStyle w:val="Subttulo"/>
        <w:spacing w:after="120"/>
        <w:rPr>
          <w:rFonts w:cs="Arial"/>
          <w:szCs w:val="24"/>
        </w:rPr>
      </w:pPr>
      <w:r w:rsidRPr="008A2235">
        <w:rPr>
          <w:rFonts w:cs="Arial"/>
          <w:szCs w:val="24"/>
        </w:rPr>
        <w:t>III – outro documento que contenha os elementos previstos no art. 202 e incisos do Código Tributário Nacional.</w:t>
      </w:r>
    </w:p>
    <w:p w14:paraId="7C0C78E7" w14:textId="1217FC03" w:rsidR="007B16B9" w:rsidRPr="008A2235" w:rsidRDefault="007B16B9" w:rsidP="00DD31BC">
      <w:pPr>
        <w:pStyle w:val="Subttulo"/>
        <w:rPr>
          <w:rFonts w:cs="Arial"/>
          <w:szCs w:val="24"/>
        </w:rPr>
      </w:pPr>
      <w:r w:rsidRPr="008A2235">
        <w:rPr>
          <w:rFonts w:cs="Arial"/>
          <w:szCs w:val="24"/>
        </w:rPr>
        <w:t xml:space="preserve">§ 2º. Os valores da CIP não pagos no vencimento serão acrescidos de juros de mora, multa e correção monetária, nos termos da legislação tributária municipal. </w:t>
      </w:r>
    </w:p>
    <w:p w14:paraId="058733BA" w14:textId="77777777" w:rsidR="007B16B9" w:rsidRPr="008A2235" w:rsidRDefault="007B16B9" w:rsidP="00DD31BC">
      <w:pPr>
        <w:rPr>
          <w:rFonts w:cs="Arial"/>
        </w:rPr>
      </w:pPr>
    </w:p>
    <w:p w14:paraId="2ED81926" w14:textId="77777777" w:rsidR="007B16B9" w:rsidRPr="008A2235" w:rsidRDefault="007B16B9" w:rsidP="007B16B9">
      <w:pPr>
        <w:rPr>
          <w:rFonts w:cs="Arial"/>
        </w:rPr>
      </w:pPr>
    </w:p>
    <w:p w14:paraId="33499196" w14:textId="77777777" w:rsidR="007B16B9" w:rsidRPr="008A2235" w:rsidRDefault="007B16B9" w:rsidP="008226AD">
      <w:pPr>
        <w:pStyle w:val="Ttulo2"/>
      </w:pPr>
      <w:r w:rsidRPr="008A2235">
        <w:tab/>
      </w:r>
      <w:bookmarkStart w:id="449" w:name="_Toc147923439"/>
      <w:r w:rsidRPr="008A2235">
        <w:t>DISPOSIÇÕES TRANSITÓRIAS E FINAIS</w:t>
      </w:r>
      <w:bookmarkEnd w:id="449"/>
    </w:p>
    <w:p w14:paraId="2862E59C" w14:textId="77777777" w:rsidR="007B16B9" w:rsidRPr="008A2235" w:rsidRDefault="007B16B9" w:rsidP="007B16B9">
      <w:pPr>
        <w:ind w:firstLine="708"/>
        <w:rPr>
          <w:rFonts w:cs="Arial"/>
        </w:rPr>
      </w:pPr>
    </w:p>
    <w:p w14:paraId="750F5B66" w14:textId="222B075F" w:rsidR="007B16B9" w:rsidRPr="008A2235" w:rsidRDefault="007B16B9" w:rsidP="007B16B9">
      <w:pPr>
        <w:ind w:firstLine="708"/>
        <w:rPr>
          <w:rFonts w:cs="Arial"/>
        </w:rPr>
      </w:pPr>
      <w:r w:rsidRPr="008A2235">
        <w:rPr>
          <w:rFonts w:cs="Arial"/>
        </w:rPr>
        <w:t xml:space="preserve">Art. </w:t>
      </w:r>
      <w:r w:rsidR="00EA6BB1" w:rsidRPr="008A2235">
        <w:rPr>
          <w:rFonts w:cs="Arial"/>
        </w:rPr>
        <w:t xml:space="preserve">492. </w:t>
      </w:r>
      <w:r w:rsidRPr="008A2235">
        <w:rPr>
          <w:rFonts w:cs="Arial"/>
        </w:rPr>
        <w:t>O Poder Executivo Municipal expedirá, por decreto, dentro de 360 (trezentos e sessenta) dias da entrada em vigor deste Código, a consolidação, em texto único, da legislação tributária vigente, relativa a cada um dos tributos, repetindo-se esta providência anualmente.</w:t>
      </w:r>
    </w:p>
    <w:p w14:paraId="69324E11" w14:textId="77777777" w:rsidR="007B16B9" w:rsidRPr="008A2235" w:rsidRDefault="007B16B9" w:rsidP="007B16B9">
      <w:pPr>
        <w:ind w:firstLine="708"/>
        <w:rPr>
          <w:rFonts w:cs="Arial"/>
        </w:rPr>
      </w:pPr>
    </w:p>
    <w:p w14:paraId="49E9BF50" w14:textId="00013D34" w:rsidR="007B16B9" w:rsidRPr="008A2235" w:rsidRDefault="007B16B9" w:rsidP="000048DA">
      <w:pPr>
        <w:spacing w:after="120"/>
        <w:rPr>
          <w:rFonts w:cs="Arial"/>
          <w:shd w:val="clear" w:color="auto" w:fill="FFFFFF"/>
        </w:rPr>
      </w:pPr>
      <w:r w:rsidRPr="008A2235">
        <w:rPr>
          <w:rFonts w:cs="Arial"/>
          <w:shd w:val="clear" w:color="auto" w:fill="FFFFFF"/>
        </w:rPr>
        <w:t xml:space="preserve">Art. </w:t>
      </w:r>
      <w:r w:rsidR="00EA6BB1" w:rsidRPr="008A2235">
        <w:rPr>
          <w:rFonts w:cs="Arial"/>
          <w:shd w:val="clear" w:color="auto" w:fill="FFFFFF"/>
        </w:rPr>
        <w:t xml:space="preserve">493. </w:t>
      </w:r>
      <w:r w:rsidR="001F0DAE" w:rsidRPr="008A2235">
        <w:rPr>
          <w:rFonts w:cs="Arial"/>
          <w:shd w:val="clear" w:color="auto" w:fill="FFFFFF"/>
        </w:rPr>
        <w:t xml:space="preserve">A variação no preço da TUFE decorrente de reajustamento, </w:t>
      </w:r>
      <w:r w:rsidR="000048DA" w:rsidRPr="008A2235">
        <w:rPr>
          <w:rFonts w:cs="Arial"/>
          <w:shd w:val="clear" w:color="auto" w:fill="FFFFFF"/>
        </w:rPr>
        <w:t>fica limitado em até 100% (cem por cento) para o contribuinte sujeito a sua incidência no exercício de 2024, desde que regularmente inscrito no Município até a entrada em vigor deste Código Tributário.</w:t>
      </w:r>
    </w:p>
    <w:p w14:paraId="3D3E5334" w14:textId="77777777" w:rsidR="007B16B9" w:rsidRPr="008A2235" w:rsidRDefault="007B16B9" w:rsidP="007B16B9">
      <w:pPr>
        <w:rPr>
          <w:rFonts w:cs="Arial"/>
          <w:shd w:val="clear" w:color="auto" w:fill="FFFFFF"/>
        </w:rPr>
      </w:pPr>
      <w:r w:rsidRPr="008A2235">
        <w:rPr>
          <w:rFonts w:cs="Arial"/>
          <w:shd w:val="clear" w:color="auto" w:fill="FFFFFF"/>
        </w:rPr>
        <w:t>Parágrafo único. Para os exercícios subsequentes fica sujeito a cobrança total da TUFE estabelecida na Tabela IV, deste Código.</w:t>
      </w:r>
    </w:p>
    <w:p w14:paraId="1B0AD09A" w14:textId="77777777" w:rsidR="007B16B9" w:rsidRPr="008A2235" w:rsidRDefault="007B16B9" w:rsidP="007B16B9">
      <w:pPr>
        <w:ind w:firstLine="708"/>
        <w:rPr>
          <w:rFonts w:cs="Arial"/>
        </w:rPr>
      </w:pPr>
    </w:p>
    <w:p w14:paraId="08F16E34" w14:textId="5E7163BB" w:rsidR="007B16B9" w:rsidRPr="008A2235" w:rsidRDefault="007B16B9" w:rsidP="00BA4768">
      <w:pPr>
        <w:tabs>
          <w:tab w:val="left" w:pos="1140"/>
        </w:tabs>
        <w:spacing w:after="120"/>
        <w:rPr>
          <w:rFonts w:cs="Arial"/>
        </w:rPr>
      </w:pPr>
      <w:r w:rsidRPr="008A2235">
        <w:rPr>
          <w:rFonts w:cs="Arial"/>
        </w:rPr>
        <w:t xml:space="preserve">Art. </w:t>
      </w:r>
      <w:r w:rsidR="00EA6BB1" w:rsidRPr="008A2235">
        <w:rPr>
          <w:rFonts w:cs="Arial"/>
        </w:rPr>
        <w:t xml:space="preserve">494. </w:t>
      </w:r>
      <w:r w:rsidRPr="008A2235">
        <w:rPr>
          <w:rFonts w:cs="Arial"/>
        </w:rPr>
        <w:t>Consideram-se integrantes do presente Código as tabelas que o acompanham:</w:t>
      </w:r>
    </w:p>
    <w:p w14:paraId="520EAB6E" w14:textId="70E62707" w:rsidR="007B16B9" w:rsidRPr="008A2235" w:rsidRDefault="007B16B9" w:rsidP="00BA4768">
      <w:pPr>
        <w:shd w:val="clear" w:color="auto" w:fill="FFFFFF"/>
        <w:spacing w:after="120"/>
        <w:rPr>
          <w:rFonts w:cs="Arial"/>
        </w:rPr>
      </w:pPr>
      <w:r w:rsidRPr="008A2235">
        <w:rPr>
          <w:rFonts w:cs="Arial"/>
        </w:rPr>
        <w:t xml:space="preserve">I – </w:t>
      </w:r>
      <w:proofErr w:type="gramStart"/>
      <w:r w:rsidRPr="008A2235">
        <w:rPr>
          <w:rFonts w:cs="Arial"/>
        </w:rPr>
        <w:t>o</w:t>
      </w:r>
      <w:proofErr w:type="gramEnd"/>
      <w:r w:rsidRPr="008A2235">
        <w:rPr>
          <w:rFonts w:cs="Arial"/>
        </w:rPr>
        <w:t xml:space="preserve"> Anexo I, </w:t>
      </w:r>
      <w:r w:rsidRPr="00E321C2">
        <w:rPr>
          <w:rFonts w:cs="Arial"/>
          <w:shd w:val="clear" w:color="auto" w:fill="FFFFFF"/>
        </w:rPr>
        <w:t>que contém</w:t>
      </w:r>
      <w:r w:rsidRPr="00E321C2">
        <w:rPr>
          <w:rFonts w:ascii="Lato" w:hAnsi="Lato"/>
          <w:sz w:val="21"/>
          <w:szCs w:val="21"/>
          <w:shd w:val="clear" w:color="auto" w:fill="FFFFFF"/>
        </w:rPr>
        <w:t xml:space="preserve"> </w:t>
      </w:r>
      <w:r w:rsidRPr="008A2235">
        <w:rPr>
          <w:rFonts w:ascii="Lato" w:hAnsi="Lato"/>
          <w:sz w:val="21"/>
          <w:szCs w:val="21"/>
          <w:shd w:val="clear" w:color="auto" w:fill="FFFFFF"/>
        </w:rPr>
        <w:t>a</w:t>
      </w:r>
      <w:r w:rsidRPr="008A2235">
        <w:rPr>
          <w:rFonts w:cs="Arial"/>
        </w:rPr>
        <w:t xml:space="preserve"> Tabela I </w:t>
      </w:r>
      <w:r w:rsidR="00E321C2">
        <w:rPr>
          <w:rFonts w:cs="Arial"/>
        </w:rPr>
        <w:t xml:space="preserve">- </w:t>
      </w:r>
      <w:r w:rsidRPr="008A2235">
        <w:rPr>
          <w:rFonts w:cs="Arial"/>
        </w:rPr>
        <w:t xml:space="preserve">Planta Genérica de Valores (PGV) </w:t>
      </w:r>
      <w:r w:rsidR="00E321C2">
        <w:rPr>
          <w:rFonts w:cs="Arial"/>
        </w:rPr>
        <w:t>-</w:t>
      </w:r>
      <w:r w:rsidRPr="008A2235">
        <w:rPr>
          <w:rFonts w:cs="Arial"/>
        </w:rPr>
        <w:t>Terrenos por Metro Quadrado (M²);</w:t>
      </w:r>
    </w:p>
    <w:p w14:paraId="17D38E5A" w14:textId="50F50B47" w:rsidR="007B16B9" w:rsidRPr="008A2235" w:rsidRDefault="007B16B9" w:rsidP="00BA4768">
      <w:pPr>
        <w:spacing w:after="120"/>
        <w:rPr>
          <w:rFonts w:cs="Arial"/>
        </w:rPr>
      </w:pPr>
      <w:r w:rsidRPr="008A2235">
        <w:rPr>
          <w:rFonts w:cs="Arial"/>
        </w:rPr>
        <w:t xml:space="preserve">II – </w:t>
      </w:r>
      <w:proofErr w:type="gramStart"/>
      <w:r w:rsidRPr="008A2235">
        <w:rPr>
          <w:rFonts w:cs="Arial"/>
        </w:rPr>
        <w:t>o</w:t>
      </w:r>
      <w:proofErr w:type="gramEnd"/>
      <w:r w:rsidRPr="008A2235">
        <w:rPr>
          <w:rFonts w:cs="Arial"/>
        </w:rPr>
        <w:t xml:space="preserve"> </w:t>
      </w:r>
      <w:r w:rsidRPr="00E321C2">
        <w:rPr>
          <w:rFonts w:cs="Arial"/>
        </w:rPr>
        <w:t xml:space="preserve">Anexo II, que contém a Tabela II </w:t>
      </w:r>
      <w:r w:rsidR="00E321C2">
        <w:rPr>
          <w:rFonts w:cs="Arial"/>
        </w:rPr>
        <w:t xml:space="preserve">- </w:t>
      </w:r>
      <w:r w:rsidRPr="00E321C2">
        <w:rPr>
          <w:rFonts w:cs="Arial"/>
        </w:rPr>
        <w:t>Valor Unitário correspondente ao Tipo ao Padrão de Construção</w:t>
      </w:r>
      <w:r w:rsidR="00E321C2">
        <w:rPr>
          <w:rFonts w:cs="Arial"/>
        </w:rPr>
        <w:t xml:space="preserve"> por Metro Quadrado (M²)</w:t>
      </w:r>
      <w:r w:rsidRPr="008A2235">
        <w:rPr>
          <w:rFonts w:cs="Arial"/>
        </w:rPr>
        <w:t>;</w:t>
      </w:r>
    </w:p>
    <w:p w14:paraId="2A08E20C" w14:textId="4E90682F" w:rsidR="007B16B9" w:rsidRPr="008A2235" w:rsidRDefault="007B16B9" w:rsidP="00BA4768">
      <w:pPr>
        <w:spacing w:after="120"/>
        <w:rPr>
          <w:rFonts w:cs="Arial"/>
        </w:rPr>
      </w:pPr>
      <w:r w:rsidRPr="008A2235">
        <w:rPr>
          <w:rFonts w:cs="Arial"/>
        </w:rPr>
        <w:t>III – o Anexo III, que contém a Tabela III</w:t>
      </w:r>
      <w:r w:rsidR="00E321C2">
        <w:rPr>
          <w:rFonts w:cs="Arial"/>
        </w:rPr>
        <w:t xml:space="preserve"> -</w:t>
      </w:r>
      <w:r w:rsidRPr="008A2235">
        <w:rPr>
          <w:rFonts w:cs="Arial"/>
        </w:rPr>
        <w:t xml:space="preserve"> Lista de Serviços e a Tabela III-A </w:t>
      </w:r>
      <w:r w:rsidR="00E321C2">
        <w:rPr>
          <w:rFonts w:cs="Arial"/>
        </w:rPr>
        <w:t xml:space="preserve">- </w:t>
      </w:r>
      <w:r w:rsidRPr="008A2235">
        <w:rPr>
          <w:rFonts w:cs="Arial"/>
        </w:rPr>
        <w:t xml:space="preserve">Preço mínimo de Mão-de-Obra </w:t>
      </w:r>
      <w:r w:rsidRPr="008A2235">
        <w:rPr>
          <w:bCs/>
        </w:rPr>
        <w:t>para apuração do</w:t>
      </w:r>
      <w:r w:rsidRPr="008A2235">
        <w:rPr>
          <w:b/>
        </w:rPr>
        <w:t xml:space="preserve"> </w:t>
      </w:r>
      <w:r w:rsidRPr="008A2235">
        <w:rPr>
          <w:bCs/>
        </w:rPr>
        <w:t>ISSQN</w:t>
      </w:r>
      <w:r w:rsidRPr="008A2235">
        <w:rPr>
          <w:rFonts w:cs="Arial"/>
          <w:bCs/>
        </w:rPr>
        <w:t>;</w:t>
      </w:r>
    </w:p>
    <w:p w14:paraId="31D4A78C" w14:textId="49D2DA06" w:rsidR="007B16B9" w:rsidRPr="008A2235" w:rsidRDefault="007B16B9" w:rsidP="00BA4768">
      <w:pPr>
        <w:spacing w:after="120"/>
        <w:rPr>
          <w:rFonts w:cs="Arial"/>
        </w:rPr>
      </w:pPr>
      <w:r w:rsidRPr="008A2235">
        <w:rPr>
          <w:rFonts w:cs="Arial"/>
        </w:rPr>
        <w:t xml:space="preserve">IV – </w:t>
      </w:r>
      <w:proofErr w:type="gramStart"/>
      <w:r w:rsidRPr="008A2235">
        <w:rPr>
          <w:rFonts w:cs="Arial"/>
        </w:rPr>
        <w:t>o</w:t>
      </w:r>
      <w:proofErr w:type="gramEnd"/>
      <w:r w:rsidRPr="008A2235">
        <w:rPr>
          <w:rFonts w:cs="Arial"/>
        </w:rPr>
        <w:t xml:space="preserve"> Anexo IV, que contém a Tabela IV </w:t>
      </w:r>
      <w:r w:rsidR="00E321C2">
        <w:rPr>
          <w:rFonts w:cs="Arial"/>
        </w:rPr>
        <w:t>-</w:t>
      </w:r>
      <w:r w:rsidRPr="008A2235">
        <w:rPr>
          <w:rFonts w:cs="Arial"/>
        </w:rPr>
        <w:t xml:space="preserve"> Taxa Única de Fiscalização de Estabelecimentos – TUFE;</w:t>
      </w:r>
    </w:p>
    <w:p w14:paraId="462C80BF" w14:textId="41BDB378" w:rsidR="007B16B9" w:rsidRPr="008A2235" w:rsidRDefault="007B16B9" w:rsidP="00BA4768">
      <w:pPr>
        <w:spacing w:after="120"/>
        <w:rPr>
          <w:rFonts w:cs="Arial"/>
        </w:rPr>
      </w:pPr>
      <w:r w:rsidRPr="008A2235">
        <w:rPr>
          <w:rFonts w:cs="Arial"/>
        </w:rPr>
        <w:t xml:space="preserve">V - </w:t>
      </w:r>
      <w:proofErr w:type="gramStart"/>
      <w:r w:rsidRPr="008A2235">
        <w:rPr>
          <w:rFonts w:cs="Arial"/>
        </w:rPr>
        <w:t>o</w:t>
      </w:r>
      <w:proofErr w:type="gramEnd"/>
      <w:r w:rsidRPr="008A2235">
        <w:rPr>
          <w:rFonts w:cs="Arial"/>
        </w:rPr>
        <w:t xml:space="preserve"> Anexo V, que contém a Tabela V </w:t>
      </w:r>
      <w:r w:rsidR="00E321C2">
        <w:rPr>
          <w:rFonts w:cs="Arial"/>
        </w:rPr>
        <w:t xml:space="preserve">- </w:t>
      </w:r>
      <w:r w:rsidRPr="008A2235">
        <w:rPr>
          <w:rFonts w:cs="Arial"/>
        </w:rPr>
        <w:t>Taxa de Licença para Execução de Obras Particulares, Arruamentos, Loteamentos ou Desmembramentos;</w:t>
      </w:r>
    </w:p>
    <w:p w14:paraId="345405E4" w14:textId="29604450" w:rsidR="007B16B9" w:rsidRPr="008A2235" w:rsidRDefault="007B16B9" w:rsidP="00BA4768">
      <w:pPr>
        <w:spacing w:after="120"/>
        <w:rPr>
          <w:rFonts w:cs="Arial"/>
        </w:rPr>
      </w:pPr>
      <w:r w:rsidRPr="008A2235">
        <w:rPr>
          <w:rFonts w:cs="Arial"/>
        </w:rPr>
        <w:t xml:space="preserve">VI – </w:t>
      </w:r>
      <w:proofErr w:type="gramStart"/>
      <w:r w:rsidRPr="008A2235">
        <w:rPr>
          <w:rFonts w:cs="Arial"/>
        </w:rPr>
        <w:t>o</w:t>
      </w:r>
      <w:proofErr w:type="gramEnd"/>
      <w:r w:rsidRPr="008A2235">
        <w:rPr>
          <w:rFonts w:cs="Arial"/>
        </w:rPr>
        <w:t xml:space="preserve"> Anexo VI, que contém a Tabela </w:t>
      </w:r>
      <w:r w:rsidR="00E321C2">
        <w:rPr>
          <w:rFonts w:cs="Arial"/>
        </w:rPr>
        <w:t>-</w:t>
      </w:r>
      <w:r w:rsidRPr="008A2235">
        <w:rPr>
          <w:rFonts w:cs="Arial"/>
        </w:rPr>
        <w:t xml:space="preserve"> Valor Mínimo de Mão-de-Obra para apuração do ISSQN no</w:t>
      </w:r>
      <w:r w:rsidR="00E321C2">
        <w:rPr>
          <w:rFonts w:cs="Arial"/>
        </w:rPr>
        <w:t>s</w:t>
      </w:r>
      <w:r w:rsidRPr="008A2235">
        <w:rPr>
          <w:rFonts w:cs="Arial"/>
        </w:rPr>
        <w:t xml:space="preserve"> Serviços no Cemitério e Serviços de Terraplanagem;</w:t>
      </w:r>
    </w:p>
    <w:p w14:paraId="7E3B741F" w14:textId="77777777" w:rsidR="00D61D22" w:rsidRDefault="007B16B9" w:rsidP="00BA4768">
      <w:pPr>
        <w:spacing w:after="120"/>
        <w:rPr>
          <w:rFonts w:cs="Arial"/>
        </w:rPr>
      </w:pPr>
      <w:r w:rsidRPr="008A2235">
        <w:rPr>
          <w:rFonts w:cs="Arial"/>
        </w:rPr>
        <w:t xml:space="preserve">VII – o Anexo VII, que contém </w:t>
      </w:r>
      <w:r w:rsidR="00D61D22">
        <w:rPr>
          <w:rFonts w:cs="Arial"/>
        </w:rPr>
        <w:t>a Tabela VII – Valores para Taxa de Resíduos Sólidos de Saúde (Coleta de Lixo Hospitalares);</w:t>
      </w:r>
    </w:p>
    <w:p w14:paraId="1672C1E4" w14:textId="0AC42FC6" w:rsidR="007B16B9" w:rsidRPr="008A2235" w:rsidRDefault="00D61D22" w:rsidP="00BA4768">
      <w:pPr>
        <w:spacing w:after="120"/>
        <w:rPr>
          <w:rFonts w:cs="Arial"/>
        </w:rPr>
      </w:pPr>
      <w:r>
        <w:rPr>
          <w:rFonts w:cs="Arial"/>
        </w:rPr>
        <w:t xml:space="preserve">VIII – o Anexo VIII, que contém </w:t>
      </w:r>
      <w:r w:rsidR="007B16B9" w:rsidRPr="008A2235">
        <w:rPr>
          <w:rFonts w:cs="Arial"/>
        </w:rPr>
        <w:t>o Glossário Relativo ao ITBI;</w:t>
      </w:r>
    </w:p>
    <w:p w14:paraId="46B55C00" w14:textId="77777777" w:rsidR="007B16B9" w:rsidRPr="008A2235" w:rsidRDefault="007B16B9" w:rsidP="007B16B9">
      <w:pPr>
        <w:tabs>
          <w:tab w:val="left" w:pos="1140"/>
        </w:tabs>
        <w:rPr>
          <w:rFonts w:cs="Arial"/>
        </w:rPr>
      </w:pPr>
    </w:p>
    <w:p w14:paraId="66DCCC85" w14:textId="45F22478" w:rsidR="00D964CB" w:rsidRPr="008A2235" w:rsidRDefault="00D964CB" w:rsidP="00193015">
      <w:pPr>
        <w:ind w:firstLine="708"/>
        <w:rPr>
          <w:rFonts w:cs="Arial"/>
          <w:shd w:val="clear" w:color="auto" w:fill="FFFFFF"/>
        </w:rPr>
      </w:pPr>
      <w:r w:rsidRPr="008A2235">
        <w:rPr>
          <w:rFonts w:cs="Arial"/>
        </w:rPr>
        <w:t xml:space="preserve">Art. </w:t>
      </w:r>
      <w:r w:rsidR="00EA6BB1" w:rsidRPr="008A2235">
        <w:rPr>
          <w:rFonts w:cs="Arial"/>
        </w:rPr>
        <w:t>495.</w:t>
      </w:r>
      <w:r w:rsidR="00EA6BB1" w:rsidRPr="008A2235">
        <w:rPr>
          <w:rFonts w:cs="Arial"/>
          <w:b/>
          <w:bCs/>
        </w:rPr>
        <w:t xml:space="preserve"> </w:t>
      </w:r>
      <w:r w:rsidRPr="008A2235">
        <w:rPr>
          <w:rFonts w:cs="Arial"/>
        </w:rPr>
        <w:t>Ficam re</w:t>
      </w:r>
      <w:r w:rsidR="00B77FAB" w:rsidRPr="008A2235">
        <w:rPr>
          <w:rFonts w:cs="Arial"/>
        </w:rPr>
        <w:t xml:space="preserve">gulamentadas </w:t>
      </w:r>
      <w:r w:rsidRPr="008A2235">
        <w:rPr>
          <w:rFonts w:cs="Arial"/>
        </w:rPr>
        <w:t>por este Código as Leis Municipais</w:t>
      </w:r>
      <w:r w:rsidR="00193015" w:rsidRPr="008A2235">
        <w:rPr>
          <w:rFonts w:cs="Arial"/>
        </w:rPr>
        <w:t>,</w:t>
      </w:r>
      <w:r w:rsidR="00193015" w:rsidRPr="008A2235">
        <w:rPr>
          <w:rFonts w:cs="Arial"/>
          <w:b/>
          <w:bCs/>
        </w:rPr>
        <w:t xml:space="preserve"> </w:t>
      </w:r>
      <w:r w:rsidR="00193015" w:rsidRPr="008A2235">
        <w:rPr>
          <w:rFonts w:cs="Arial"/>
          <w:shd w:val="clear" w:color="auto" w:fill="FFFFFF"/>
        </w:rPr>
        <w:t xml:space="preserve">Lei n° 2.345, de 17 de dezembro de 2021, Lei n° 2.247, de 8 de abril de 2020; Lei n° 2.345, de 17 de dezembro de 2021; Lei n° 2.209, de 3 de dezembro de 2019, Lei ordinária nº 2.159, de 24 de janeiro de 2019, Lei ordinária nº 1.812, de 27 de dezembro de 2012, Lei ordinária nº 1.508, de 6 de março de 2007, Lei n° 1.500, de 6 de setembro de 2006, Lei ordinária nº 1.592, de 6 de agosto de 2009, Lei ordinária nº 1.762, de 27 de dezembro de 2011, Lei ordinária nº 1.763, de 27 de dezembro de 2011, Lei ordinária nº 951, de 29 de dezembro de 1989. </w:t>
      </w:r>
    </w:p>
    <w:p w14:paraId="71B9AA0A" w14:textId="77777777" w:rsidR="00060EAF" w:rsidRPr="008A2235" w:rsidRDefault="00060EAF" w:rsidP="00366FCD">
      <w:pPr>
        <w:rPr>
          <w:rFonts w:cs="Arial"/>
          <w:b/>
          <w:bCs/>
        </w:rPr>
      </w:pPr>
    </w:p>
    <w:p w14:paraId="47FE32CC" w14:textId="3718CC16" w:rsidR="00060EAF" w:rsidRPr="008A2235" w:rsidRDefault="007B16B9" w:rsidP="00571C16">
      <w:pPr>
        <w:ind w:firstLine="708"/>
        <w:rPr>
          <w:rFonts w:cs="Arial"/>
          <w:shd w:val="clear" w:color="auto" w:fill="FFFFFF"/>
        </w:rPr>
      </w:pPr>
      <w:r w:rsidRPr="008A2235">
        <w:rPr>
          <w:rFonts w:cs="Arial"/>
        </w:rPr>
        <w:t xml:space="preserve">Art. </w:t>
      </w:r>
      <w:r w:rsidR="00EA6BB1" w:rsidRPr="008A2235">
        <w:rPr>
          <w:rFonts w:cs="Arial"/>
        </w:rPr>
        <w:t xml:space="preserve">496. </w:t>
      </w:r>
      <w:r w:rsidRPr="008A2235">
        <w:rPr>
          <w:rFonts w:cs="Arial"/>
        </w:rPr>
        <w:t>Ficam revogadas expressamente a</w:t>
      </w:r>
      <w:r w:rsidR="00571C16" w:rsidRPr="008A2235">
        <w:rPr>
          <w:rFonts w:cs="Arial"/>
        </w:rPr>
        <w:t xml:space="preserve"> </w:t>
      </w:r>
      <w:r w:rsidR="00571C16" w:rsidRPr="008A2235">
        <w:rPr>
          <w:rFonts w:cs="Arial"/>
          <w:shd w:val="clear" w:color="auto" w:fill="FFFFFF"/>
        </w:rPr>
        <w:t xml:space="preserve">Lei Ordinária nº 2.109, de 27 de setembro de 2017, Lei Ordinária nº 2.024, de 6 de outubro de 2015, </w:t>
      </w:r>
      <w:r w:rsidR="00C12891" w:rsidRPr="008A2235">
        <w:rPr>
          <w:rFonts w:cs="Arial"/>
          <w:shd w:val="clear" w:color="auto" w:fill="FFFFFF"/>
        </w:rPr>
        <w:t xml:space="preserve">Lei Ordinária n°. 1.814, de 27 de dezembro de 2012, </w:t>
      </w:r>
      <w:r w:rsidR="00571C16" w:rsidRPr="008A2235">
        <w:rPr>
          <w:rFonts w:cs="Arial"/>
          <w:shd w:val="clear" w:color="auto" w:fill="FFFFFF"/>
        </w:rPr>
        <w:t>Lei Ordinária nº 1.685, de 18 de outubro de 2010, L</w:t>
      </w:r>
      <w:r w:rsidR="00571C16" w:rsidRPr="008A2235">
        <w:rPr>
          <w:rFonts w:cs="Arial"/>
        </w:rPr>
        <w:t>ei Complementar nº 1.630, de 07 de janeiro de 2010,</w:t>
      </w:r>
      <w:r w:rsidR="00571C16" w:rsidRPr="008A2235">
        <w:rPr>
          <w:rFonts w:cs="Arial"/>
          <w:b/>
          <w:bCs/>
        </w:rPr>
        <w:t xml:space="preserve"> </w:t>
      </w:r>
      <w:r w:rsidR="00EE2535" w:rsidRPr="008A2235">
        <w:rPr>
          <w:rFonts w:cs="Arial"/>
          <w:shd w:val="clear" w:color="auto" w:fill="FFFFFF"/>
        </w:rPr>
        <w:t xml:space="preserve">Lei Ordinária nº 1.394, de 31 de dezembro de 2002, </w:t>
      </w:r>
      <w:r w:rsidR="00571C16" w:rsidRPr="008A2235">
        <w:rPr>
          <w:rFonts w:cs="Arial"/>
        </w:rPr>
        <w:t>L</w:t>
      </w:r>
      <w:r w:rsidR="00571C16" w:rsidRPr="008A2235">
        <w:rPr>
          <w:rFonts w:cs="Arial"/>
          <w:shd w:val="clear" w:color="auto" w:fill="FFFFFF"/>
        </w:rPr>
        <w:t xml:space="preserve">ei Ordinária nº 1.392, de 31 de dezembro de 2002, Lei Ordinária nº 1.505, de 12 de dezembro de 2006, Lei n° 1.357, de 27 de dezembro de 2001, Lei n° 950, de 29 de dezembro de 1989. </w:t>
      </w:r>
    </w:p>
    <w:p w14:paraId="6E1A24AD" w14:textId="77777777" w:rsidR="0054529B" w:rsidRPr="008A2235" w:rsidRDefault="0054529B" w:rsidP="00BA4768">
      <w:pPr>
        <w:spacing w:after="120"/>
        <w:rPr>
          <w:rFonts w:ascii="Helvetica" w:hAnsi="Helvetica" w:cs="Helvetica"/>
          <w:caps/>
          <w:sz w:val="21"/>
          <w:szCs w:val="21"/>
          <w:u w:val="single"/>
          <w:shd w:val="clear" w:color="auto" w:fill="FFFFFF"/>
        </w:rPr>
      </w:pPr>
    </w:p>
    <w:p w14:paraId="765A5903" w14:textId="5CE5A9DD" w:rsidR="007B16B9" w:rsidRPr="008A2235" w:rsidRDefault="007B16B9" w:rsidP="00BA4768">
      <w:pPr>
        <w:rPr>
          <w:rFonts w:cs="Arial"/>
        </w:rPr>
      </w:pPr>
      <w:r w:rsidRPr="008A2235">
        <w:rPr>
          <w:rFonts w:cs="Arial"/>
        </w:rPr>
        <w:t xml:space="preserve">Art. </w:t>
      </w:r>
      <w:r w:rsidR="00EA6BB1" w:rsidRPr="008A2235">
        <w:rPr>
          <w:rFonts w:cs="Arial"/>
        </w:rPr>
        <w:t xml:space="preserve">497. </w:t>
      </w:r>
      <w:r w:rsidRPr="008A2235">
        <w:rPr>
          <w:rFonts w:cs="Arial"/>
        </w:rPr>
        <w:t>Este Código entrará em vigor após 90 (noventa) dias de sua publicação.</w:t>
      </w:r>
    </w:p>
    <w:p w14:paraId="6D6470B2" w14:textId="77777777" w:rsidR="00BA4768" w:rsidRPr="008A2235" w:rsidRDefault="00BA4768" w:rsidP="00BA4768">
      <w:pPr>
        <w:rPr>
          <w:rFonts w:cs="Arial"/>
        </w:rPr>
      </w:pPr>
    </w:p>
    <w:p w14:paraId="0315AD2C" w14:textId="77777777" w:rsidR="007B16B9" w:rsidRPr="008A2235" w:rsidRDefault="007B16B9" w:rsidP="007B16B9">
      <w:pPr>
        <w:ind w:firstLine="708"/>
        <w:rPr>
          <w:rFonts w:cs="Arial"/>
        </w:rPr>
      </w:pPr>
    </w:p>
    <w:p w14:paraId="71A125CE" w14:textId="7E2D3737" w:rsidR="007B16B9" w:rsidRPr="008A2235" w:rsidRDefault="007B16B9" w:rsidP="007B16B9">
      <w:pPr>
        <w:jc w:val="right"/>
        <w:rPr>
          <w:rFonts w:cs="Arial"/>
        </w:rPr>
      </w:pPr>
      <w:r w:rsidRPr="008A2235">
        <w:rPr>
          <w:rFonts w:cs="Arial"/>
        </w:rPr>
        <w:t xml:space="preserve">Município Monte Azul Paulista, em </w:t>
      </w:r>
      <w:r w:rsidR="006A33DB">
        <w:rPr>
          <w:rFonts w:cs="Arial"/>
        </w:rPr>
        <w:t>28</w:t>
      </w:r>
      <w:r w:rsidRPr="008A2235">
        <w:rPr>
          <w:rFonts w:cs="Arial"/>
        </w:rPr>
        <w:t xml:space="preserve"> de agosto de 2023.</w:t>
      </w:r>
    </w:p>
    <w:p w14:paraId="749D79FC" w14:textId="77777777" w:rsidR="00BA4768" w:rsidRPr="008A2235" w:rsidRDefault="00BA4768" w:rsidP="007B16B9">
      <w:pPr>
        <w:jc w:val="right"/>
        <w:rPr>
          <w:rFonts w:cs="Arial"/>
        </w:rPr>
      </w:pPr>
    </w:p>
    <w:p w14:paraId="4E345237" w14:textId="77777777" w:rsidR="007B16B9" w:rsidRPr="008A2235" w:rsidRDefault="007B16B9" w:rsidP="007B16B9">
      <w:pPr>
        <w:jc w:val="center"/>
        <w:rPr>
          <w:rFonts w:cs="Arial"/>
        </w:rPr>
      </w:pPr>
    </w:p>
    <w:p w14:paraId="4842D4A2" w14:textId="77777777" w:rsidR="007B16B9" w:rsidRPr="006A33DB" w:rsidRDefault="007B16B9" w:rsidP="005E5850">
      <w:pPr>
        <w:ind w:firstLine="0"/>
        <w:jc w:val="center"/>
        <w:rPr>
          <w:rFonts w:cs="Arial"/>
          <w:b/>
          <w:bCs/>
        </w:rPr>
      </w:pPr>
      <w:r w:rsidRPr="006A33DB">
        <w:rPr>
          <w:rFonts w:cs="Arial"/>
          <w:b/>
          <w:bCs/>
        </w:rPr>
        <w:t>Marcelo Otaviano dos Santos</w:t>
      </w:r>
    </w:p>
    <w:p w14:paraId="46E41DB9" w14:textId="77777777" w:rsidR="007B16B9" w:rsidRPr="008A2235" w:rsidRDefault="007B16B9" w:rsidP="005E5850">
      <w:pPr>
        <w:ind w:firstLine="0"/>
        <w:jc w:val="center"/>
        <w:rPr>
          <w:rFonts w:cs="Arial"/>
        </w:rPr>
      </w:pPr>
      <w:r w:rsidRPr="008A2235">
        <w:rPr>
          <w:rFonts w:cs="Arial"/>
        </w:rPr>
        <w:t>Prefeito Municipal</w:t>
      </w:r>
    </w:p>
    <w:p w14:paraId="5B4FFE5B" w14:textId="77777777" w:rsidR="007B16B9" w:rsidRPr="008A2235" w:rsidRDefault="007B16B9" w:rsidP="00BE0B4A">
      <w:pPr>
        <w:tabs>
          <w:tab w:val="left" w:pos="1140"/>
        </w:tabs>
        <w:spacing w:after="120"/>
        <w:ind w:left="851" w:firstLine="0"/>
        <w:rPr>
          <w:rFonts w:cs="Arial"/>
        </w:rPr>
      </w:pPr>
    </w:p>
    <w:p w14:paraId="26DDDCAD" w14:textId="77777777" w:rsidR="007B16B9" w:rsidRPr="008A2235" w:rsidRDefault="007B16B9" w:rsidP="007B16B9">
      <w:pPr>
        <w:jc w:val="center"/>
        <w:rPr>
          <w:rFonts w:cs="Arial"/>
          <w:b/>
          <w:bCs/>
          <w:sz w:val="22"/>
          <w:szCs w:val="22"/>
        </w:rPr>
      </w:pPr>
    </w:p>
    <w:p w14:paraId="376A80B5" w14:textId="77777777" w:rsidR="005274AC" w:rsidRPr="008A2235" w:rsidRDefault="005274AC" w:rsidP="007B16B9">
      <w:pPr>
        <w:jc w:val="center"/>
        <w:rPr>
          <w:rFonts w:cs="Arial"/>
          <w:b/>
          <w:bCs/>
          <w:sz w:val="22"/>
          <w:szCs w:val="22"/>
        </w:rPr>
      </w:pPr>
    </w:p>
    <w:p w14:paraId="06E0BA62" w14:textId="77777777" w:rsidR="005274AC" w:rsidRPr="008A2235" w:rsidRDefault="005274AC" w:rsidP="007B16B9">
      <w:pPr>
        <w:jc w:val="center"/>
        <w:rPr>
          <w:rFonts w:cs="Arial"/>
          <w:b/>
          <w:bCs/>
          <w:sz w:val="22"/>
          <w:szCs w:val="22"/>
        </w:rPr>
      </w:pPr>
    </w:p>
    <w:p w14:paraId="1A2295D2" w14:textId="77777777" w:rsidR="005274AC" w:rsidRPr="008A2235" w:rsidRDefault="005274AC" w:rsidP="007B16B9">
      <w:pPr>
        <w:jc w:val="center"/>
        <w:rPr>
          <w:rFonts w:cs="Arial"/>
          <w:b/>
          <w:bCs/>
          <w:sz w:val="22"/>
          <w:szCs w:val="22"/>
        </w:rPr>
      </w:pPr>
    </w:p>
    <w:p w14:paraId="41F63EE8" w14:textId="77777777" w:rsidR="005274AC" w:rsidRPr="008A2235" w:rsidRDefault="005274AC" w:rsidP="007B16B9">
      <w:pPr>
        <w:jc w:val="center"/>
        <w:rPr>
          <w:rFonts w:cs="Arial"/>
          <w:b/>
          <w:bCs/>
          <w:sz w:val="22"/>
          <w:szCs w:val="22"/>
        </w:rPr>
      </w:pPr>
    </w:p>
    <w:p w14:paraId="6727B153" w14:textId="77777777" w:rsidR="005274AC" w:rsidRPr="008A2235" w:rsidRDefault="005274AC" w:rsidP="007B16B9">
      <w:pPr>
        <w:jc w:val="center"/>
        <w:rPr>
          <w:rFonts w:cs="Arial"/>
          <w:b/>
          <w:bCs/>
          <w:sz w:val="22"/>
          <w:szCs w:val="22"/>
        </w:rPr>
      </w:pPr>
    </w:p>
    <w:p w14:paraId="1331305B" w14:textId="77777777" w:rsidR="005274AC" w:rsidRPr="008A2235" w:rsidRDefault="005274AC" w:rsidP="007B16B9">
      <w:pPr>
        <w:jc w:val="center"/>
        <w:rPr>
          <w:rFonts w:cs="Arial"/>
          <w:b/>
          <w:bCs/>
          <w:sz w:val="22"/>
          <w:szCs w:val="22"/>
        </w:rPr>
      </w:pPr>
    </w:p>
    <w:p w14:paraId="112BA8EC" w14:textId="77777777" w:rsidR="005274AC" w:rsidRDefault="005274AC" w:rsidP="007B16B9">
      <w:pPr>
        <w:jc w:val="center"/>
        <w:rPr>
          <w:rFonts w:cs="Arial"/>
          <w:b/>
          <w:bCs/>
          <w:sz w:val="22"/>
          <w:szCs w:val="22"/>
        </w:rPr>
      </w:pPr>
    </w:p>
    <w:p w14:paraId="3FEC292B" w14:textId="77777777" w:rsidR="00C9065A" w:rsidRDefault="00C9065A" w:rsidP="007B16B9">
      <w:pPr>
        <w:jc w:val="center"/>
        <w:rPr>
          <w:rFonts w:cs="Arial"/>
          <w:b/>
          <w:bCs/>
          <w:sz w:val="22"/>
          <w:szCs w:val="22"/>
        </w:rPr>
      </w:pPr>
    </w:p>
    <w:p w14:paraId="72275730" w14:textId="77777777" w:rsidR="00C9065A" w:rsidRDefault="00C9065A" w:rsidP="007B16B9">
      <w:pPr>
        <w:jc w:val="center"/>
        <w:rPr>
          <w:rFonts w:cs="Arial"/>
          <w:b/>
          <w:bCs/>
          <w:sz w:val="22"/>
          <w:szCs w:val="22"/>
        </w:rPr>
      </w:pPr>
    </w:p>
    <w:p w14:paraId="057DC5BA" w14:textId="77777777" w:rsidR="00C9065A" w:rsidRDefault="00C9065A" w:rsidP="007B16B9">
      <w:pPr>
        <w:jc w:val="center"/>
        <w:rPr>
          <w:rFonts w:cs="Arial"/>
          <w:b/>
          <w:bCs/>
          <w:sz w:val="22"/>
          <w:szCs w:val="22"/>
        </w:rPr>
      </w:pPr>
    </w:p>
    <w:p w14:paraId="22C91DCD" w14:textId="77777777" w:rsidR="00C9065A" w:rsidRDefault="00C9065A" w:rsidP="007B16B9">
      <w:pPr>
        <w:jc w:val="center"/>
        <w:rPr>
          <w:rFonts w:cs="Arial"/>
          <w:b/>
          <w:bCs/>
          <w:sz w:val="22"/>
          <w:szCs w:val="22"/>
        </w:rPr>
      </w:pPr>
    </w:p>
    <w:p w14:paraId="7CDAB167" w14:textId="77777777" w:rsidR="00E40BBB" w:rsidRPr="008A2235" w:rsidRDefault="00E40BBB" w:rsidP="008226AD">
      <w:pPr>
        <w:pStyle w:val="Ttulo2"/>
      </w:pPr>
      <w:bookmarkStart w:id="450" w:name="_Toc147923440"/>
      <w:r w:rsidRPr="008A2235">
        <w:t>ANEXO I</w:t>
      </w:r>
      <w:bookmarkEnd w:id="450"/>
      <w:r w:rsidRPr="008A2235">
        <w:t xml:space="preserve"> </w:t>
      </w:r>
    </w:p>
    <w:p w14:paraId="36AE6472" w14:textId="77777777" w:rsidR="00E40BBB" w:rsidRPr="008A2235" w:rsidRDefault="00E40BBB" w:rsidP="008226AD">
      <w:pPr>
        <w:pStyle w:val="Ttulo2"/>
      </w:pPr>
    </w:p>
    <w:p w14:paraId="32E37FD8" w14:textId="6E1AC952" w:rsidR="007B16B9" w:rsidRPr="008A2235" w:rsidRDefault="007B16B9" w:rsidP="008226AD">
      <w:pPr>
        <w:pStyle w:val="Ttulo2"/>
      </w:pPr>
      <w:bookmarkStart w:id="451" w:name="_Toc147923441"/>
      <w:r w:rsidRPr="008A2235">
        <w:t>TABELA I</w:t>
      </w:r>
      <w:r w:rsidR="00E40BBB" w:rsidRPr="008A2235">
        <w:t xml:space="preserve"> - </w:t>
      </w:r>
      <w:r w:rsidRPr="008A2235">
        <w:t>PLANTA GENERICA DE VALORES</w:t>
      </w:r>
      <w:r w:rsidR="00E55658">
        <w:t xml:space="preserve"> </w:t>
      </w:r>
      <w:r w:rsidRPr="008A2235">
        <w:t>(PGV) - TERRENOS POR M2</w:t>
      </w:r>
      <w:bookmarkEnd w:id="451"/>
      <w:r w:rsidRPr="008A2235">
        <w:t xml:space="preserve"> </w:t>
      </w:r>
    </w:p>
    <w:p w14:paraId="5CAC5D68" w14:textId="77777777" w:rsidR="007B16B9" w:rsidRPr="008A2235" w:rsidRDefault="007B16B9" w:rsidP="007B16B9">
      <w:pPr>
        <w:jc w:val="center"/>
        <w:rPr>
          <w:rFonts w:cs="Arial"/>
          <w:b/>
          <w:sz w:val="22"/>
          <w:szCs w:val="22"/>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75"/>
        <w:gridCol w:w="680"/>
        <w:gridCol w:w="603"/>
        <w:gridCol w:w="1186"/>
        <w:gridCol w:w="1560"/>
        <w:gridCol w:w="529"/>
        <w:gridCol w:w="746"/>
        <w:gridCol w:w="1701"/>
      </w:tblGrid>
      <w:tr w:rsidR="008A2235" w:rsidRPr="008A2235" w14:paraId="133625D8" w14:textId="77777777" w:rsidTr="00BE0B4A">
        <w:trPr>
          <w:trHeight w:val="665"/>
        </w:trPr>
        <w:tc>
          <w:tcPr>
            <w:tcW w:w="8430" w:type="dxa"/>
            <w:gridSpan w:val="9"/>
            <w:vAlign w:val="center"/>
          </w:tcPr>
          <w:p w14:paraId="5B8833C0" w14:textId="77777777" w:rsidR="007B16B9" w:rsidRPr="008A2235" w:rsidRDefault="007B16B9" w:rsidP="008054D4">
            <w:pPr>
              <w:ind w:firstLine="0"/>
              <w:jc w:val="center"/>
              <w:rPr>
                <w:b/>
                <w:bCs/>
              </w:rPr>
            </w:pPr>
            <w:r w:rsidRPr="008A2235">
              <w:rPr>
                <w:b/>
                <w:bCs/>
              </w:rPr>
              <w:t>ALÍQUOTA PARA COBRANÇA DO IMPOSTO TERRITORIAL URBANO</w:t>
            </w:r>
          </w:p>
        </w:tc>
      </w:tr>
      <w:tr w:rsidR="008A2235" w:rsidRPr="008A2235" w14:paraId="45DBD286" w14:textId="77777777" w:rsidTr="00BE0B4A">
        <w:trPr>
          <w:trHeight w:val="168"/>
        </w:trPr>
        <w:tc>
          <w:tcPr>
            <w:tcW w:w="2708" w:type="dxa"/>
            <w:gridSpan w:val="4"/>
          </w:tcPr>
          <w:p w14:paraId="1F5681D3" w14:textId="77777777" w:rsidR="007B16B9" w:rsidRPr="008A2235" w:rsidRDefault="007B16B9" w:rsidP="008054D4">
            <w:pPr>
              <w:ind w:firstLine="0"/>
              <w:jc w:val="center"/>
              <w:rPr>
                <w:b/>
                <w:bCs/>
                <w:spacing w:val="10"/>
              </w:rPr>
            </w:pPr>
            <w:r w:rsidRPr="008A2235">
              <w:rPr>
                <w:b/>
                <w:bCs/>
                <w:spacing w:val="10"/>
              </w:rPr>
              <w:t>Percentual</w:t>
            </w:r>
          </w:p>
        </w:tc>
        <w:tc>
          <w:tcPr>
            <w:tcW w:w="5722" w:type="dxa"/>
            <w:gridSpan w:val="5"/>
          </w:tcPr>
          <w:p w14:paraId="54BF3186" w14:textId="77777777" w:rsidR="007B16B9" w:rsidRPr="008A2235" w:rsidRDefault="007B16B9" w:rsidP="008054D4">
            <w:pPr>
              <w:ind w:firstLine="0"/>
              <w:jc w:val="center"/>
              <w:rPr>
                <w:b/>
                <w:bCs/>
                <w:spacing w:val="10"/>
              </w:rPr>
            </w:pPr>
            <w:r w:rsidRPr="008A2235">
              <w:rPr>
                <w:b/>
                <w:bCs/>
                <w:spacing w:val="10"/>
              </w:rPr>
              <w:t>Territorial</w:t>
            </w:r>
          </w:p>
        </w:tc>
      </w:tr>
      <w:tr w:rsidR="008A2235" w:rsidRPr="008A2235" w14:paraId="089FD7A8" w14:textId="77777777" w:rsidTr="00BE0B4A">
        <w:trPr>
          <w:trHeight w:val="168"/>
        </w:trPr>
        <w:tc>
          <w:tcPr>
            <w:tcW w:w="2708" w:type="dxa"/>
            <w:gridSpan w:val="4"/>
          </w:tcPr>
          <w:p w14:paraId="1D28274A" w14:textId="77777777" w:rsidR="007B16B9" w:rsidRPr="008A2235" w:rsidRDefault="007B16B9" w:rsidP="00C659BC">
            <w:pPr>
              <w:ind w:firstLine="0"/>
              <w:rPr>
                <w:spacing w:val="10"/>
              </w:rPr>
            </w:pPr>
          </w:p>
          <w:p w14:paraId="2877F5BC" w14:textId="77777777" w:rsidR="007B16B9" w:rsidRPr="008A2235" w:rsidRDefault="007B16B9" w:rsidP="008054D4">
            <w:pPr>
              <w:ind w:firstLine="0"/>
              <w:jc w:val="center"/>
              <w:rPr>
                <w:spacing w:val="10"/>
              </w:rPr>
            </w:pPr>
            <w:r w:rsidRPr="008A2235">
              <w:rPr>
                <w:spacing w:val="10"/>
              </w:rPr>
              <w:t>2,60%</w:t>
            </w:r>
          </w:p>
          <w:p w14:paraId="1D1AFB73" w14:textId="77777777" w:rsidR="007B16B9" w:rsidRPr="008A2235" w:rsidRDefault="007B16B9" w:rsidP="00C659BC">
            <w:pPr>
              <w:ind w:firstLine="0"/>
              <w:rPr>
                <w:spacing w:val="10"/>
              </w:rPr>
            </w:pPr>
          </w:p>
        </w:tc>
        <w:tc>
          <w:tcPr>
            <w:tcW w:w="5722" w:type="dxa"/>
            <w:gridSpan w:val="5"/>
          </w:tcPr>
          <w:p w14:paraId="2F2D2F90" w14:textId="77777777" w:rsidR="007B16B9" w:rsidRPr="008A2235" w:rsidRDefault="007B16B9" w:rsidP="00C659BC">
            <w:pPr>
              <w:ind w:firstLine="0"/>
              <w:rPr>
                <w:spacing w:val="10"/>
              </w:rPr>
            </w:pPr>
          </w:p>
          <w:p w14:paraId="73867768" w14:textId="77777777" w:rsidR="007B16B9" w:rsidRPr="008A2235" w:rsidRDefault="007B16B9" w:rsidP="00C659BC">
            <w:pPr>
              <w:ind w:firstLine="0"/>
              <w:rPr>
                <w:spacing w:val="10"/>
              </w:rPr>
            </w:pPr>
            <w:r w:rsidRPr="008A2235">
              <w:rPr>
                <w:spacing w:val="10"/>
              </w:rPr>
              <w:t>Sobre o valor venal</w:t>
            </w:r>
          </w:p>
        </w:tc>
      </w:tr>
      <w:tr w:rsidR="008A2235" w:rsidRPr="008A2235" w14:paraId="47187F01"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84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720F9B5" w14:textId="77777777" w:rsidR="007B16B9" w:rsidRPr="008A2235" w:rsidRDefault="007B16B9" w:rsidP="008054D4">
            <w:pPr>
              <w:ind w:firstLine="0"/>
              <w:jc w:val="center"/>
              <w:rPr>
                <w:b/>
              </w:rPr>
            </w:pPr>
            <w:r w:rsidRPr="008A2235">
              <w:rPr>
                <w:b/>
              </w:rPr>
              <w:t>VALOR DE REFERÊNCIA E FATOR MULTIPLICADOR</w:t>
            </w:r>
          </w:p>
        </w:tc>
      </w:tr>
      <w:tr w:rsidR="008A2235" w:rsidRPr="008A2235" w14:paraId="603EF9F9"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2"/>
        </w:trPr>
        <w:tc>
          <w:tcPr>
            <w:tcW w:w="850" w:type="dxa"/>
            <w:tcBorders>
              <w:top w:val="nil"/>
              <w:left w:val="single" w:sz="4" w:space="0" w:color="auto"/>
              <w:bottom w:val="single" w:sz="4" w:space="0" w:color="000000"/>
              <w:right w:val="nil"/>
            </w:tcBorders>
            <w:shd w:val="clear" w:color="auto" w:fill="FFFFFF"/>
            <w:noWrap/>
            <w:vAlign w:val="center"/>
          </w:tcPr>
          <w:p w14:paraId="11CD12B9" w14:textId="7ECF32E3" w:rsidR="007B16B9" w:rsidRPr="008A2235" w:rsidRDefault="007B16B9" w:rsidP="008054D4">
            <w:pPr>
              <w:ind w:firstLine="0"/>
              <w:jc w:val="center"/>
            </w:pPr>
            <w:r w:rsidRPr="008A2235">
              <w:t>K -</w:t>
            </w:r>
          </w:p>
        </w:tc>
        <w:tc>
          <w:tcPr>
            <w:tcW w:w="7580" w:type="dxa"/>
            <w:gridSpan w:val="8"/>
            <w:tcBorders>
              <w:top w:val="single" w:sz="4" w:space="0" w:color="auto"/>
              <w:left w:val="single" w:sz="4" w:space="0" w:color="auto"/>
              <w:bottom w:val="single" w:sz="4" w:space="0" w:color="000000"/>
              <w:right w:val="single" w:sz="4" w:space="0" w:color="000000"/>
            </w:tcBorders>
            <w:shd w:val="clear" w:color="auto" w:fill="FFFFFF"/>
            <w:noWrap/>
            <w:vAlign w:val="center"/>
          </w:tcPr>
          <w:p w14:paraId="0353F005" w14:textId="77777777" w:rsidR="007B16B9" w:rsidRPr="008A2235" w:rsidRDefault="007B16B9" w:rsidP="00C659BC">
            <w:pPr>
              <w:ind w:firstLine="0"/>
            </w:pPr>
          </w:p>
          <w:p w14:paraId="462B94C2" w14:textId="77777777" w:rsidR="007B16B9" w:rsidRPr="008A2235" w:rsidRDefault="007B16B9" w:rsidP="00C659BC">
            <w:pPr>
              <w:ind w:firstLine="0"/>
            </w:pPr>
            <w:r w:rsidRPr="008A2235">
              <w:t>Valor de referência por metro quadrado de área para terrenos padrão = 0,25 UFMAP fator =1,00</w:t>
            </w:r>
          </w:p>
          <w:p w14:paraId="10F69F03" w14:textId="77777777" w:rsidR="007B16B9" w:rsidRPr="008A2235" w:rsidRDefault="007B16B9" w:rsidP="00C659BC">
            <w:pPr>
              <w:ind w:firstLine="0"/>
            </w:pPr>
          </w:p>
        </w:tc>
      </w:tr>
      <w:tr w:rsidR="008A2235" w:rsidRPr="008A2235" w14:paraId="2C29E8E8"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trPr>
        <w:tc>
          <w:tcPr>
            <w:tcW w:w="850" w:type="dxa"/>
            <w:tcBorders>
              <w:top w:val="nil"/>
              <w:left w:val="single" w:sz="4" w:space="0" w:color="auto"/>
              <w:bottom w:val="single" w:sz="4" w:space="0" w:color="000000"/>
              <w:right w:val="single" w:sz="4" w:space="0" w:color="auto"/>
            </w:tcBorders>
            <w:shd w:val="clear" w:color="auto" w:fill="FFFFFF"/>
            <w:noWrap/>
            <w:vAlign w:val="center"/>
          </w:tcPr>
          <w:p w14:paraId="6B08B506" w14:textId="6DE01C9B" w:rsidR="007B16B9" w:rsidRPr="008A2235" w:rsidRDefault="007B16B9" w:rsidP="008054D4">
            <w:pPr>
              <w:ind w:firstLine="0"/>
              <w:jc w:val="center"/>
              <w:rPr>
                <w:bCs/>
              </w:rPr>
            </w:pPr>
            <w:r w:rsidRPr="008A2235">
              <w:rPr>
                <w:bCs/>
              </w:rPr>
              <w:t>V -</w:t>
            </w:r>
          </w:p>
        </w:tc>
        <w:tc>
          <w:tcPr>
            <w:tcW w:w="7580" w:type="dxa"/>
            <w:gridSpan w:val="8"/>
            <w:tcBorders>
              <w:top w:val="single" w:sz="4" w:space="0" w:color="000000"/>
              <w:left w:val="nil"/>
              <w:bottom w:val="single" w:sz="4" w:space="0" w:color="auto"/>
              <w:right w:val="single" w:sz="4" w:space="0" w:color="000000"/>
            </w:tcBorders>
            <w:shd w:val="clear" w:color="auto" w:fill="FFFFFF"/>
            <w:noWrap/>
            <w:vAlign w:val="bottom"/>
          </w:tcPr>
          <w:p w14:paraId="481592C7" w14:textId="77777777" w:rsidR="007B16B9" w:rsidRPr="008A2235" w:rsidRDefault="007B16B9" w:rsidP="00C659BC">
            <w:pPr>
              <w:ind w:firstLine="0"/>
            </w:pPr>
          </w:p>
          <w:p w14:paraId="7EACAFD6" w14:textId="67E60BA6" w:rsidR="007B16B9" w:rsidRPr="008A2235" w:rsidRDefault="007B16B9" w:rsidP="00C659BC">
            <w:pPr>
              <w:ind w:firstLine="0"/>
            </w:pPr>
            <w:r w:rsidRPr="008A2235">
              <w:t>Fator multiplicador de valoração por metro quadrado de área para terrenos padrão, conforme localização e perfil físico da região.</w:t>
            </w:r>
          </w:p>
          <w:p w14:paraId="41E292E3" w14:textId="77777777" w:rsidR="007B16B9" w:rsidRPr="008A2235" w:rsidRDefault="007B16B9" w:rsidP="00C659BC">
            <w:pPr>
              <w:ind w:firstLine="0"/>
            </w:pPr>
          </w:p>
        </w:tc>
      </w:tr>
      <w:tr w:rsidR="00AC74DD" w:rsidRPr="008A2235" w14:paraId="658DB543"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85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5ED8C8F9" w14:textId="77777777" w:rsidR="00AC74DD" w:rsidRPr="008A2235" w:rsidRDefault="00AC74DD" w:rsidP="00C659BC">
            <w:pPr>
              <w:ind w:firstLine="0"/>
              <w:rPr>
                <w:b/>
              </w:rPr>
            </w:pPr>
            <w:r w:rsidRPr="008A2235">
              <w:rPr>
                <w:b/>
              </w:rPr>
              <w:t>ZONA</w:t>
            </w:r>
          </w:p>
        </w:tc>
        <w:tc>
          <w:tcPr>
            <w:tcW w:w="3044" w:type="dxa"/>
            <w:gridSpan w:val="4"/>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3DA2D73E" w14:textId="1184F28E" w:rsidR="00AC74DD" w:rsidRPr="008A2235" w:rsidRDefault="00AC74DD" w:rsidP="00AC74DD">
            <w:pPr>
              <w:ind w:firstLine="0"/>
              <w:jc w:val="center"/>
              <w:rPr>
                <w:b/>
              </w:rPr>
            </w:pPr>
            <w:r w:rsidRPr="008A2235">
              <w:rPr>
                <w:b/>
              </w:rPr>
              <w:t>DISCRIMIN</w:t>
            </w:r>
            <w:r>
              <w:rPr>
                <w:b/>
              </w:rPr>
              <w:t>A</w:t>
            </w:r>
            <w:r w:rsidRPr="008A2235">
              <w:rPr>
                <w:b/>
              </w:rPr>
              <w:t>ÇÃO</w:t>
            </w:r>
          </w:p>
        </w:tc>
        <w:tc>
          <w:tcPr>
            <w:tcW w:w="1560" w:type="dxa"/>
            <w:tcBorders>
              <w:top w:val="single" w:sz="4" w:space="0" w:color="auto"/>
              <w:left w:val="nil"/>
              <w:bottom w:val="single" w:sz="4" w:space="0" w:color="auto"/>
              <w:right w:val="single" w:sz="4" w:space="0" w:color="auto"/>
            </w:tcBorders>
            <w:shd w:val="clear" w:color="auto" w:fill="D9D9D9"/>
            <w:noWrap/>
            <w:vAlign w:val="center"/>
          </w:tcPr>
          <w:p w14:paraId="2B2836BF" w14:textId="77777777" w:rsidR="00AC74DD" w:rsidRPr="008A2235" w:rsidRDefault="00AC74DD" w:rsidP="008054D4">
            <w:pPr>
              <w:ind w:firstLine="0"/>
              <w:jc w:val="center"/>
              <w:rPr>
                <w:b/>
              </w:rPr>
            </w:pPr>
            <w:r w:rsidRPr="008A2235">
              <w:rPr>
                <w:b/>
              </w:rPr>
              <w:t>K</w:t>
            </w:r>
          </w:p>
        </w:tc>
        <w:tc>
          <w:tcPr>
            <w:tcW w:w="1275" w:type="dxa"/>
            <w:gridSpan w:val="2"/>
            <w:vMerge w:val="restart"/>
            <w:tcBorders>
              <w:top w:val="single" w:sz="4" w:space="0" w:color="auto"/>
              <w:left w:val="single" w:sz="4" w:space="0" w:color="auto"/>
              <w:bottom w:val="single" w:sz="4" w:space="0" w:color="000000"/>
              <w:right w:val="single" w:sz="4" w:space="0" w:color="auto"/>
            </w:tcBorders>
            <w:shd w:val="clear" w:color="auto" w:fill="D9D9D9"/>
            <w:noWrap/>
            <w:vAlign w:val="center"/>
          </w:tcPr>
          <w:p w14:paraId="40C91354" w14:textId="7B8F5C1F" w:rsidR="00AC74DD" w:rsidRPr="008A2235" w:rsidRDefault="00AC74DD" w:rsidP="009C541C">
            <w:pPr>
              <w:ind w:firstLine="0"/>
              <w:jc w:val="center"/>
              <w:rPr>
                <w:b/>
              </w:rPr>
            </w:pPr>
            <w:proofErr w:type="spellStart"/>
            <w:r w:rsidRPr="008A2235">
              <w:rPr>
                <w:b/>
              </w:rPr>
              <w:t>Vmin</w:t>
            </w:r>
            <w:proofErr w:type="spellEnd"/>
          </w:p>
        </w:tc>
        <w:tc>
          <w:tcPr>
            <w:tcW w:w="1701" w:type="dxa"/>
            <w:vMerge w:val="restart"/>
            <w:tcBorders>
              <w:top w:val="single" w:sz="4" w:space="0" w:color="auto"/>
              <w:left w:val="single" w:sz="4" w:space="0" w:color="auto"/>
              <w:right w:val="single" w:sz="4" w:space="0" w:color="auto"/>
            </w:tcBorders>
            <w:shd w:val="clear" w:color="auto" w:fill="D9D9D9"/>
            <w:noWrap/>
            <w:vAlign w:val="center"/>
          </w:tcPr>
          <w:p w14:paraId="39D61919" w14:textId="2E8DAC35" w:rsidR="00AC74DD" w:rsidRPr="008A2235" w:rsidRDefault="00AC74DD" w:rsidP="009C541C">
            <w:pPr>
              <w:ind w:firstLine="0"/>
              <w:jc w:val="center"/>
              <w:rPr>
                <w:b/>
              </w:rPr>
            </w:pPr>
            <w:proofErr w:type="spellStart"/>
            <w:r w:rsidRPr="008A2235">
              <w:rPr>
                <w:b/>
              </w:rPr>
              <w:t>Vmax</w:t>
            </w:r>
            <w:proofErr w:type="spellEnd"/>
          </w:p>
        </w:tc>
      </w:tr>
      <w:tr w:rsidR="00AC74DD" w:rsidRPr="008A2235" w14:paraId="653B783A"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6FBBBC" w14:textId="77777777" w:rsidR="00AC74DD" w:rsidRPr="008A2235" w:rsidRDefault="00AC74DD" w:rsidP="00C659BC">
            <w:pPr>
              <w:ind w:firstLine="0"/>
              <w:rPr>
                <w:bCs/>
              </w:rPr>
            </w:pPr>
          </w:p>
        </w:tc>
        <w:tc>
          <w:tcPr>
            <w:tcW w:w="304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181E075" w14:textId="77777777" w:rsidR="00AC74DD" w:rsidRPr="008A2235" w:rsidRDefault="00AC74DD" w:rsidP="00C659BC">
            <w:pPr>
              <w:ind w:firstLine="0"/>
              <w:rPr>
                <w:bCs/>
              </w:rPr>
            </w:pPr>
          </w:p>
        </w:tc>
        <w:tc>
          <w:tcPr>
            <w:tcW w:w="1560" w:type="dxa"/>
            <w:tcBorders>
              <w:top w:val="nil"/>
              <w:left w:val="nil"/>
              <w:bottom w:val="single" w:sz="4" w:space="0" w:color="auto"/>
              <w:right w:val="single" w:sz="4" w:space="0" w:color="auto"/>
            </w:tcBorders>
            <w:shd w:val="clear" w:color="auto" w:fill="D9D9D9"/>
            <w:noWrap/>
            <w:vAlign w:val="center"/>
          </w:tcPr>
          <w:p w14:paraId="2E8CB515" w14:textId="47692E76" w:rsidR="00AC74DD" w:rsidRPr="008A2235" w:rsidRDefault="00AC74DD" w:rsidP="008054D4">
            <w:pPr>
              <w:ind w:firstLine="0"/>
              <w:jc w:val="center"/>
              <w:rPr>
                <w:bCs/>
              </w:rPr>
            </w:pPr>
            <w:r w:rsidRPr="008A2235">
              <w:rPr>
                <w:bCs/>
              </w:rPr>
              <w:t>UFMAP/M2</w:t>
            </w:r>
          </w:p>
        </w:tc>
        <w:tc>
          <w:tcPr>
            <w:tcW w:w="127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14:paraId="670BB287" w14:textId="77777777" w:rsidR="00AC74DD" w:rsidRPr="008A2235" w:rsidRDefault="00AC74DD" w:rsidP="00C659BC">
            <w:pPr>
              <w:ind w:firstLine="0"/>
              <w:rPr>
                <w:bCs/>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3D86536E" w14:textId="77777777" w:rsidR="00AC74DD" w:rsidRPr="008A2235" w:rsidRDefault="00AC74DD" w:rsidP="00C659BC">
            <w:pPr>
              <w:ind w:firstLine="0"/>
              <w:rPr>
                <w:bCs/>
              </w:rPr>
            </w:pPr>
          </w:p>
        </w:tc>
      </w:tr>
      <w:tr w:rsidR="00AC74DD" w:rsidRPr="008A2235" w14:paraId="0BB4F284"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850" w:type="dxa"/>
            <w:tcBorders>
              <w:top w:val="nil"/>
              <w:left w:val="single" w:sz="4" w:space="0" w:color="auto"/>
              <w:bottom w:val="single" w:sz="4" w:space="0" w:color="auto"/>
              <w:right w:val="single" w:sz="4" w:space="0" w:color="auto"/>
            </w:tcBorders>
            <w:shd w:val="clear" w:color="auto" w:fill="auto"/>
          </w:tcPr>
          <w:p w14:paraId="35803E09" w14:textId="77777777" w:rsidR="00AC74DD" w:rsidRPr="008A2235" w:rsidRDefault="00AC74DD" w:rsidP="005E5850">
            <w:pPr>
              <w:ind w:firstLine="0"/>
              <w:jc w:val="center"/>
              <w:rPr>
                <w:bCs/>
              </w:rPr>
            </w:pPr>
            <w:r w:rsidRPr="008A2235">
              <w:rPr>
                <w:bCs/>
              </w:rPr>
              <w:t>I</w:t>
            </w:r>
          </w:p>
        </w:tc>
        <w:tc>
          <w:tcPr>
            <w:tcW w:w="3044" w:type="dxa"/>
            <w:gridSpan w:val="4"/>
            <w:tcBorders>
              <w:top w:val="nil"/>
              <w:left w:val="nil"/>
              <w:bottom w:val="single" w:sz="4" w:space="0" w:color="auto"/>
              <w:right w:val="single" w:sz="4" w:space="0" w:color="auto"/>
            </w:tcBorders>
            <w:shd w:val="clear" w:color="auto" w:fill="auto"/>
          </w:tcPr>
          <w:p w14:paraId="13D8A781" w14:textId="77777777" w:rsidR="00AC74DD" w:rsidRPr="008A2235" w:rsidRDefault="00AC74DD" w:rsidP="00C659BC">
            <w:pPr>
              <w:ind w:firstLine="0"/>
            </w:pPr>
            <w:r w:rsidRPr="008A2235">
              <w:t>Todas as áreas com testada para a Praça Rio Branco.</w:t>
            </w:r>
          </w:p>
        </w:tc>
        <w:tc>
          <w:tcPr>
            <w:tcW w:w="1560" w:type="dxa"/>
            <w:tcBorders>
              <w:top w:val="nil"/>
              <w:left w:val="nil"/>
              <w:bottom w:val="single" w:sz="4" w:space="0" w:color="auto"/>
              <w:right w:val="single" w:sz="4" w:space="0" w:color="auto"/>
            </w:tcBorders>
            <w:shd w:val="clear" w:color="auto" w:fill="auto"/>
            <w:vAlign w:val="center"/>
          </w:tcPr>
          <w:p w14:paraId="799EB73B" w14:textId="77777777" w:rsidR="00AC74DD" w:rsidRPr="008A2235" w:rsidRDefault="00AC74DD" w:rsidP="009C541C">
            <w:pPr>
              <w:ind w:firstLine="0"/>
              <w:jc w:val="center"/>
            </w:pPr>
            <w:r w:rsidRPr="008A2235">
              <w:t>0,25UFMAP</w:t>
            </w:r>
          </w:p>
        </w:tc>
        <w:tc>
          <w:tcPr>
            <w:tcW w:w="1275" w:type="dxa"/>
            <w:gridSpan w:val="2"/>
            <w:tcBorders>
              <w:top w:val="nil"/>
              <w:left w:val="nil"/>
              <w:bottom w:val="single" w:sz="4" w:space="0" w:color="auto"/>
              <w:right w:val="single" w:sz="4" w:space="0" w:color="auto"/>
            </w:tcBorders>
            <w:shd w:val="clear" w:color="auto" w:fill="auto"/>
            <w:vAlign w:val="center"/>
          </w:tcPr>
          <w:p w14:paraId="58E85B8D" w14:textId="77777777" w:rsidR="00AC74DD" w:rsidRPr="008A2235" w:rsidRDefault="00AC74DD" w:rsidP="009C541C">
            <w:pPr>
              <w:ind w:firstLine="0"/>
              <w:jc w:val="center"/>
            </w:pPr>
            <w:r w:rsidRPr="008A2235">
              <w:t>6,50</w:t>
            </w:r>
          </w:p>
        </w:tc>
        <w:tc>
          <w:tcPr>
            <w:tcW w:w="1701" w:type="dxa"/>
            <w:tcBorders>
              <w:top w:val="nil"/>
              <w:left w:val="nil"/>
              <w:bottom w:val="single" w:sz="4" w:space="0" w:color="auto"/>
              <w:right w:val="single" w:sz="4" w:space="0" w:color="auto"/>
            </w:tcBorders>
            <w:shd w:val="clear" w:color="auto" w:fill="auto"/>
            <w:vAlign w:val="center"/>
          </w:tcPr>
          <w:p w14:paraId="387C1817" w14:textId="2A16108A" w:rsidR="00AC74DD" w:rsidRPr="008A2235" w:rsidRDefault="00AC74DD" w:rsidP="009C541C">
            <w:pPr>
              <w:ind w:firstLine="0"/>
              <w:jc w:val="center"/>
            </w:pPr>
            <w:r w:rsidRPr="008A2235">
              <w:t>9,50</w:t>
            </w:r>
          </w:p>
        </w:tc>
      </w:tr>
      <w:tr w:rsidR="00AC74DD" w:rsidRPr="008A2235" w14:paraId="32A89A85"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6"/>
        </w:trPr>
        <w:tc>
          <w:tcPr>
            <w:tcW w:w="850" w:type="dxa"/>
            <w:tcBorders>
              <w:top w:val="nil"/>
              <w:left w:val="single" w:sz="4" w:space="0" w:color="auto"/>
              <w:bottom w:val="single" w:sz="4" w:space="0" w:color="auto"/>
              <w:right w:val="single" w:sz="4" w:space="0" w:color="auto"/>
            </w:tcBorders>
            <w:shd w:val="clear" w:color="auto" w:fill="auto"/>
            <w:vAlign w:val="center"/>
          </w:tcPr>
          <w:p w14:paraId="37C8625C" w14:textId="77777777" w:rsidR="00AC74DD" w:rsidRPr="008A2235" w:rsidRDefault="00AC74DD" w:rsidP="005E5850">
            <w:pPr>
              <w:ind w:firstLine="0"/>
              <w:jc w:val="center"/>
              <w:rPr>
                <w:bCs/>
              </w:rPr>
            </w:pPr>
            <w:r w:rsidRPr="008A2235">
              <w:rPr>
                <w:bCs/>
              </w:rPr>
              <w:t>II</w:t>
            </w:r>
          </w:p>
        </w:tc>
        <w:tc>
          <w:tcPr>
            <w:tcW w:w="3044" w:type="dxa"/>
            <w:gridSpan w:val="4"/>
            <w:tcBorders>
              <w:top w:val="nil"/>
              <w:left w:val="nil"/>
              <w:bottom w:val="single" w:sz="4" w:space="0" w:color="auto"/>
              <w:right w:val="single" w:sz="4" w:space="0" w:color="auto"/>
            </w:tcBorders>
            <w:shd w:val="clear" w:color="auto" w:fill="auto"/>
          </w:tcPr>
          <w:p w14:paraId="1D7223F0" w14:textId="77777777" w:rsidR="00AC74DD" w:rsidRPr="008A2235" w:rsidRDefault="00AC74DD" w:rsidP="00C659BC">
            <w:pPr>
              <w:ind w:firstLine="0"/>
            </w:pPr>
            <w:r w:rsidRPr="008A2235">
              <w:t xml:space="preserve">Todas as áreas consideradas comercias com testada para vias: Rua São Pedro, Rua Floriano Peixoto, Av. Dr. </w:t>
            </w:r>
            <w:proofErr w:type="spellStart"/>
            <w:r w:rsidRPr="008A2235">
              <w:t>Antonio</w:t>
            </w:r>
            <w:proofErr w:type="spellEnd"/>
            <w:r w:rsidRPr="008A2235">
              <w:t xml:space="preserve"> de Queiroz, Av. </w:t>
            </w:r>
            <w:proofErr w:type="spellStart"/>
            <w:r w:rsidRPr="008A2235">
              <w:t>Liscano</w:t>
            </w:r>
            <w:proofErr w:type="spellEnd"/>
            <w:r w:rsidRPr="008A2235">
              <w:t xml:space="preserve"> Coelho Blanco, Av. Theodoro Rodas e Via de acesso Sebastião </w:t>
            </w:r>
            <w:proofErr w:type="spellStart"/>
            <w:r w:rsidRPr="008A2235">
              <w:t>Fiorese</w:t>
            </w:r>
            <w:proofErr w:type="spellEnd"/>
            <w:r w:rsidRPr="008A2235">
              <w:t>, inclusive chácaras e glebas.</w:t>
            </w:r>
          </w:p>
        </w:tc>
        <w:tc>
          <w:tcPr>
            <w:tcW w:w="1560" w:type="dxa"/>
            <w:tcBorders>
              <w:top w:val="nil"/>
              <w:left w:val="nil"/>
              <w:bottom w:val="single" w:sz="4" w:space="0" w:color="auto"/>
              <w:right w:val="single" w:sz="4" w:space="0" w:color="auto"/>
            </w:tcBorders>
            <w:shd w:val="clear" w:color="auto" w:fill="auto"/>
            <w:vAlign w:val="center"/>
          </w:tcPr>
          <w:p w14:paraId="3ED970B9" w14:textId="77777777" w:rsidR="00AC74DD" w:rsidRPr="008A2235" w:rsidRDefault="00AC74DD" w:rsidP="009C541C">
            <w:pPr>
              <w:ind w:firstLine="0"/>
              <w:jc w:val="center"/>
            </w:pPr>
            <w:r w:rsidRPr="008A2235">
              <w:t>0,25UFMAP</w:t>
            </w:r>
          </w:p>
        </w:tc>
        <w:tc>
          <w:tcPr>
            <w:tcW w:w="1275" w:type="dxa"/>
            <w:gridSpan w:val="2"/>
            <w:tcBorders>
              <w:top w:val="nil"/>
              <w:left w:val="nil"/>
              <w:bottom w:val="single" w:sz="4" w:space="0" w:color="auto"/>
              <w:right w:val="single" w:sz="4" w:space="0" w:color="auto"/>
            </w:tcBorders>
            <w:shd w:val="clear" w:color="auto" w:fill="auto"/>
            <w:vAlign w:val="center"/>
          </w:tcPr>
          <w:p w14:paraId="36C64E70" w14:textId="77777777" w:rsidR="00AC74DD" w:rsidRPr="008A2235" w:rsidRDefault="00AC74DD" w:rsidP="009C541C">
            <w:pPr>
              <w:ind w:firstLine="0"/>
              <w:jc w:val="center"/>
            </w:pPr>
            <w:r w:rsidRPr="008A2235">
              <w:t>1,50</w:t>
            </w:r>
          </w:p>
        </w:tc>
        <w:tc>
          <w:tcPr>
            <w:tcW w:w="1701" w:type="dxa"/>
            <w:tcBorders>
              <w:top w:val="nil"/>
              <w:left w:val="nil"/>
              <w:bottom w:val="single" w:sz="4" w:space="0" w:color="auto"/>
              <w:right w:val="single" w:sz="4" w:space="0" w:color="auto"/>
            </w:tcBorders>
            <w:shd w:val="clear" w:color="auto" w:fill="auto"/>
            <w:noWrap/>
            <w:vAlign w:val="center"/>
          </w:tcPr>
          <w:p w14:paraId="14203547" w14:textId="3B674B41" w:rsidR="00AC74DD" w:rsidRPr="008A2235" w:rsidRDefault="00AC74DD" w:rsidP="009C541C">
            <w:pPr>
              <w:ind w:firstLine="0"/>
              <w:jc w:val="center"/>
            </w:pPr>
            <w:r w:rsidRPr="008A2235">
              <w:t>8,60</w:t>
            </w:r>
          </w:p>
        </w:tc>
      </w:tr>
      <w:tr w:rsidR="00AC74DD" w:rsidRPr="008A2235" w14:paraId="651F2271"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tc>
          <w:tcPr>
            <w:tcW w:w="850" w:type="dxa"/>
            <w:tcBorders>
              <w:top w:val="nil"/>
              <w:left w:val="single" w:sz="4" w:space="0" w:color="auto"/>
              <w:bottom w:val="single" w:sz="4" w:space="0" w:color="auto"/>
              <w:right w:val="single" w:sz="4" w:space="0" w:color="auto"/>
            </w:tcBorders>
            <w:shd w:val="clear" w:color="auto" w:fill="auto"/>
            <w:vAlign w:val="center"/>
          </w:tcPr>
          <w:p w14:paraId="093C9CDD" w14:textId="77777777" w:rsidR="00AC74DD" w:rsidRPr="008A2235" w:rsidRDefault="00AC74DD" w:rsidP="005E5850">
            <w:pPr>
              <w:ind w:firstLine="0"/>
              <w:jc w:val="center"/>
              <w:rPr>
                <w:bCs/>
              </w:rPr>
            </w:pPr>
            <w:r w:rsidRPr="008A2235">
              <w:rPr>
                <w:bCs/>
              </w:rPr>
              <w:t>III</w:t>
            </w:r>
          </w:p>
        </w:tc>
        <w:tc>
          <w:tcPr>
            <w:tcW w:w="3044" w:type="dxa"/>
            <w:gridSpan w:val="4"/>
            <w:tcBorders>
              <w:top w:val="nil"/>
              <w:left w:val="nil"/>
              <w:bottom w:val="single" w:sz="4" w:space="0" w:color="auto"/>
              <w:right w:val="single" w:sz="4" w:space="0" w:color="auto"/>
            </w:tcBorders>
            <w:shd w:val="clear" w:color="auto" w:fill="auto"/>
          </w:tcPr>
          <w:p w14:paraId="755A74C4" w14:textId="77777777" w:rsidR="00AC74DD" w:rsidRPr="008A2235" w:rsidRDefault="00AC74DD" w:rsidP="00C659BC">
            <w:pPr>
              <w:ind w:firstLine="0"/>
            </w:pPr>
            <w:r w:rsidRPr="008A2235">
              <w:t>Todas as áreas em continuidade ao centro urbano (Praça Rio Branco), excluídas as zonas I - II e de IV a X, incluindo-se na zona III Chácaras e Glebas existentes.</w:t>
            </w:r>
          </w:p>
        </w:tc>
        <w:tc>
          <w:tcPr>
            <w:tcW w:w="1560" w:type="dxa"/>
            <w:tcBorders>
              <w:top w:val="nil"/>
              <w:left w:val="nil"/>
              <w:bottom w:val="single" w:sz="4" w:space="0" w:color="auto"/>
              <w:right w:val="single" w:sz="4" w:space="0" w:color="auto"/>
            </w:tcBorders>
            <w:shd w:val="clear" w:color="auto" w:fill="auto"/>
            <w:vAlign w:val="center"/>
          </w:tcPr>
          <w:p w14:paraId="2A3E8308" w14:textId="77777777" w:rsidR="00AC74DD" w:rsidRPr="008A2235" w:rsidRDefault="00AC74DD" w:rsidP="009C541C">
            <w:pPr>
              <w:ind w:firstLine="0"/>
              <w:jc w:val="center"/>
              <w:rPr>
                <w:sz w:val="20"/>
                <w:szCs w:val="20"/>
              </w:rPr>
            </w:pPr>
            <w:r w:rsidRPr="008A2235">
              <w:rPr>
                <w:sz w:val="20"/>
                <w:szCs w:val="20"/>
              </w:rPr>
              <w:t>0,25UFMAP</w:t>
            </w:r>
          </w:p>
        </w:tc>
        <w:tc>
          <w:tcPr>
            <w:tcW w:w="1275" w:type="dxa"/>
            <w:gridSpan w:val="2"/>
            <w:tcBorders>
              <w:top w:val="nil"/>
              <w:left w:val="nil"/>
              <w:bottom w:val="single" w:sz="4" w:space="0" w:color="auto"/>
              <w:right w:val="single" w:sz="4" w:space="0" w:color="auto"/>
            </w:tcBorders>
            <w:shd w:val="clear" w:color="auto" w:fill="auto"/>
            <w:vAlign w:val="center"/>
          </w:tcPr>
          <w:p w14:paraId="3B359F40" w14:textId="77777777" w:rsidR="00AC74DD" w:rsidRPr="008A2235" w:rsidRDefault="00AC74DD" w:rsidP="009C541C">
            <w:pPr>
              <w:ind w:firstLine="0"/>
              <w:jc w:val="center"/>
              <w:rPr>
                <w:sz w:val="20"/>
                <w:szCs w:val="20"/>
              </w:rPr>
            </w:pPr>
            <w:r w:rsidRPr="008A2235">
              <w:rPr>
                <w:sz w:val="20"/>
                <w:szCs w:val="20"/>
              </w:rPr>
              <w:t>0,75</w:t>
            </w:r>
          </w:p>
        </w:tc>
        <w:tc>
          <w:tcPr>
            <w:tcW w:w="1701" w:type="dxa"/>
            <w:tcBorders>
              <w:top w:val="nil"/>
              <w:left w:val="nil"/>
              <w:bottom w:val="single" w:sz="4" w:space="0" w:color="auto"/>
              <w:right w:val="single" w:sz="4" w:space="0" w:color="auto"/>
            </w:tcBorders>
            <w:shd w:val="clear" w:color="auto" w:fill="auto"/>
            <w:vAlign w:val="center"/>
          </w:tcPr>
          <w:p w14:paraId="3DAE5C7E" w14:textId="7DF3586F" w:rsidR="00AC74DD" w:rsidRPr="008A2235" w:rsidRDefault="00AC74DD" w:rsidP="009C541C">
            <w:pPr>
              <w:ind w:firstLine="0"/>
              <w:jc w:val="center"/>
              <w:rPr>
                <w:sz w:val="20"/>
                <w:szCs w:val="20"/>
              </w:rPr>
            </w:pPr>
            <w:r w:rsidRPr="008A2235">
              <w:rPr>
                <w:sz w:val="20"/>
                <w:szCs w:val="20"/>
              </w:rPr>
              <w:t>5,00</w:t>
            </w:r>
          </w:p>
        </w:tc>
      </w:tr>
      <w:tr w:rsidR="00AC74DD" w:rsidRPr="008A2235" w14:paraId="186B538D"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850" w:type="dxa"/>
            <w:tcBorders>
              <w:top w:val="nil"/>
              <w:left w:val="single" w:sz="4" w:space="0" w:color="auto"/>
              <w:bottom w:val="single" w:sz="4" w:space="0" w:color="auto"/>
              <w:right w:val="single" w:sz="4" w:space="0" w:color="auto"/>
            </w:tcBorders>
            <w:shd w:val="clear" w:color="auto" w:fill="auto"/>
            <w:vAlign w:val="center"/>
          </w:tcPr>
          <w:p w14:paraId="76792CA1" w14:textId="77777777" w:rsidR="00AC74DD" w:rsidRPr="008A2235" w:rsidRDefault="00AC74DD" w:rsidP="005E5850">
            <w:pPr>
              <w:ind w:firstLine="0"/>
              <w:jc w:val="center"/>
              <w:rPr>
                <w:bCs/>
              </w:rPr>
            </w:pPr>
            <w:r w:rsidRPr="008A2235">
              <w:rPr>
                <w:bCs/>
              </w:rPr>
              <w:t>IV</w:t>
            </w:r>
          </w:p>
        </w:tc>
        <w:tc>
          <w:tcPr>
            <w:tcW w:w="3044" w:type="dxa"/>
            <w:gridSpan w:val="4"/>
            <w:tcBorders>
              <w:top w:val="nil"/>
              <w:left w:val="nil"/>
              <w:bottom w:val="single" w:sz="4" w:space="0" w:color="auto"/>
              <w:right w:val="single" w:sz="4" w:space="0" w:color="auto"/>
            </w:tcBorders>
            <w:shd w:val="clear" w:color="auto" w:fill="auto"/>
          </w:tcPr>
          <w:p w14:paraId="21B205B1" w14:textId="77777777" w:rsidR="00AC74DD" w:rsidRPr="008A2235" w:rsidRDefault="00AC74DD" w:rsidP="00C659BC">
            <w:pPr>
              <w:ind w:firstLine="0"/>
            </w:pPr>
            <w:r w:rsidRPr="008A2235">
              <w:t xml:space="preserve">Todas as áreas pertencentes ao bairro Residencial Itamarati, inclusive chácaras e glebas. </w:t>
            </w:r>
          </w:p>
        </w:tc>
        <w:tc>
          <w:tcPr>
            <w:tcW w:w="1560" w:type="dxa"/>
            <w:tcBorders>
              <w:top w:val="nil"/>
              <w:left w:val="nil"/>
              <w:bottom w:val="single" w:sz="4" w:space="0" w:color="auto"/>
              <w:right w:val="single" w:sz="4" w:space="0" w:color="auto"/>
            </w:tcBorders>
            <w:shd w:val="clear" w:color="auto" w:fill="auto"/>
            <w:vAlign w:val="center"/>
          </w:tcPr>
          <w:p w14:paraId="45910BAD" w14:textId="77777777" w:rsidR="00AC74DD" w:rsidRPr="008A2235" w:rsidRDefault="00AC74DD" w:rsidP="0094543F">
            <w:pPr>
              <w:ind w:firstLine="0"/>
            </w:pPr>
          </w:p>
          <w:p w14:paraId="6879C469" w14:textId="77777777" w:rsidR="00AC74DD" w:rsidRPr="008A2235" w:rsidRDefault="00AC74DD" w:rsidP="0094543F">
            <w:pPr>
              <w:ind w:firstLine="0"/>
              <w:jc w:val="center"/>
            </w:pPr>
            <w:r w:rsidRPr="008A2235">
              <w:t>0,25UFMAP</w:t>
            </w:r>
          </w:p>
        </w:tc>
        <w:tc>
          <w:tcPr>
            <w:tcW w:w="1275" w:type="dxa"/>
            <w:gridSpan w:val="2"/>
            <w:tcBorders>
              <w:top w:val="nil"/>
              <w:left w:val="nil"/>
              <w:bottom w:val="single" w:sz="4" w:space="0" w:color="auto"/>
              <w:right w:val="single" w:sz="4" w:space="0" w:color="auto"/>
            </w:tcBorders>
            <w:shd w:val="clear" w:color="auto" w:fill="auto"/>
            <w:vAlign w:val="center"/>
          </w:tcPr>
          <w:p w14:paraId="2270E4CF" w14:textId="77777777" w:rsidR="00AC74DD" w:rsidRPr="008A2235" w:rsidRDefault="00AC74DD" w:rsidP="0094543F">
            <w:pPr>
              <w:ind w:firstLine="0"/>
              <w:jc w:val="center"/>
            </w:pPr>
            <w:r w:rsidRPr="008A2235">
              <w:t>2,20</w:t>
            </w:r>
          </w:p>
        </w:tc>
        <w:tc>
          <w:tcPr>
            <w:tcW w:w="1701" w:type="dxa"/>
            <w:tcBorders>
              <w:top w:val="nil"/>
              <w:left w:val="nil"/>
              <w:bottom w:val="single" w:sz="4" w:space="0" w:color="auto"/>
              <w:right w:val="single" w:sz="4" w:space="0" w:color="auto"/>
            </w:tcBorders>
            <w:shd w:val="clear" w:color="auto" w:fill="auto"/>
            <w:vAlign w:val="center"/>
          </w:tcPr>
          <w:p w14:paraId="421AC7AF" w14:textId="5A021493" w:rsidR="00AC74DD" w:rsidRPr="008A2235" w:rsidRDefault="00AC74DD" w:rsidP="0094543F">
            <w:pPr>
              <w:ind w:firstLine="0"/>
              <w:jc w:val="center"/>
            </w:pPr>
            <w:r w:rsidRPr="008A2235">
              <w:t>2,80</w:t>
            </w:r>
          </w:p>
        </w:tc>
      </w:tr>
      <w:tr w:rsidR="00AC74DD" w:rsidRPr="008A2235" w14:paraId="0675DDB5"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850" w:type="dxa"/>
            <w:tcBorders>
              <w:top w:val="nil"/>
              <w:left w:val="single" w:sz="4" w:space="0" w:color="auto"/>
              <w:bottom w:val="single" w:sz="4" w:space="0" w:color="auto"/>
              <w:right w:val="single" w:sz="4" w:space="0" w:color="auto"/>
            </w:tcBorders>
            <w:shd w:val="clear" w:color="auto" w:fill="auto"/>
            <w:vAlign w:val="center"/>
          </w:tcPr>
          <w:p w14:paraId="68710CEE" w14:textId="77777777" w:rsidR="00AC74DD" w:rsidRPr="008A2235" w:rsidRDefault="00AC74DD" w:rsidP="005E5850">
            <w:pPr>
              <w:ind w:firstLine="0"/>
              <w:jc w:val="center"/>
              <w:rPr>
                <w:bCs/>
              </w:rPr>
            </w:pPr>
            <w:r w:rsidRPr="008A2235">
              <w:rPr>
                <w:bCs/>
              </w:rPr>
              <w:t>V</w:t>
            </w:r>
          </w:p>
        </w:tc>
        <w:tc>
          <w:tcPr>
            <w:tcW w:w="3044" w:type="dxa"/>
            <w:gridSpan w:val="4"/>
            <w:tcBorders>
              <w:top w:val="nil"/>
              <w:left w:val="nil"/>
              <w:bottom w:val="single" w:sz="4" w:space="0" w:color="auto"/>
              <w:right w:val="single" w:sz="4" w:space="0" w:color="auto"/>
            </w:tcBorders>
            <w:shd w:val="clear" w:color="auto" w:fill="auto"/>
          </w:tcPr>
          <w:p w14:paraId="5409F5F4" w14:textId="77777777" w:rsidR="00AC74DD" w:rsidRPr="008A2235" w:rsidRDefault="00AC74DD" w:rsidP="00C659BC">
            <w:pPr>
              <w:ind w:firstLine="0"/>
            </w:pPr>
            <w:r w:rsidRPr="008A2235">
              <w:t xml:space="preserve">Todas as áreas pertencentes ao bairro, Residencial Arroyo, inclusive chácaras e glebas. </w:t>
            </w:r>
          </w:p>
        </w:tc>
        <w:tc>
          <w:tcPr>
            <w:tcW w:w="1560" w:type="dxa"/>
            <w:tcBorders>
              <w:top w:val="nil"/>
              <w:left w:val="nil"/>
              <w:bottom w:val="single" w:sz="4" w:space="0" w:color="auto"/>
              <w:right w:val="single" w:sz="4" w:space="0" w:color="auto"/>
            </w:tcBorders>
            <w:shd w:val="clear" w:color="auto" w:fill="auto"/>
            <w:vAlign w:val="center"/>
          </w:tcPr>
          <w:p w14:paraId="1D2D7646" w14:textId="77777777" w:rsidR="00AC74DD" w:rsidRPr="008A2235" w:rsidRDefault="00AC74DD" w:rsidP="00C659BC">
            <w:pPr>
              <w:ind w:firstLine="0"/>
            </w:pPr>
          </w:p>
          <w:p w14:paraId="741F0CBB" w14:textId="77777777" w:rsidR="00AC74DD" w:rsidRPr="008A2235" w:rsidRDefault="00AC74DD" w:rsidP="0094543F">
            <w:pPr>
              <w:ind w:firstLine="0"/>
              <w:jc w:val="center"/>
            </w:pPr>
            <w:r w:rsidRPr="008A2235">
              <w:t>0,25UFMAP</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66384FB4" w14:textId="77777777" w:rsidR="00AC74DD" w:rsidRPr="008A2235" w:rsidRDefault="00AC74DD" w:rsidP="0094543F">
            <w:pPr>
              <w:ind w:firstLine="0"/>
              <w:jc w:val="center"/>
            </w:pPr>
            <w:r w:rsidRPr="008A2235">
              <w:t>2,80</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BBCD64C" w14:textId="52B9058B" w:rsidR="00AC74DD" w:rsidRPr="008A2235" w:rsidRDefault="00AC74DD" w:rsidP="0094543F">
            <w:pPr>
              <w:ind w:firstLine="0"/>
              <w:jc w:val="center"/>
            </w:pPr>
            <w:r w:rsidRPr="008A2235">
              <w:t>3,00</w:t>
            </w:r>
          </w:p>
        </w:tc>
      </w:tr>
      <w:tr w:rsidR="00AC74DD" w:rsidRPr="008A2235" w14:paraId="5E5B1CD9"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850" w:type="dxa"/>
            <w:tcBorders>
              <w:top w:val="nil"/>
              <w:left w:val="single" w:sz="4" w:space="0" w:color="auto"/>
              <w:bottom w:val="single" w:sz="4" w:space="0" w:color="auto"/>
              <w:right w:val="single" w:sz="4" w:space="0" w:color="auto"/>
            </w:tcBorders>
            <w:shd w:val="clear" w:color="auto" w:fill="auto"/>
            <w:vAlign w:val="center"/>
          </w:tcPr>
          <w:p w14:paraId="72C70FCA" w14:textId="77777777" w:rsidR="00AC74DD" w:rsidRPr="008A2235" w:rsidRDefault="00AC74DD" w:rsidP="005E5850">
            <w:pPr>
              <w:ind w:firstLine="0"/>
              <w:jc w:val="center"/>
              <w:rPr>
                <w:bCs/>
              </w:rPr>
            </w:pPr>
            <w:r w:rsidRPr="008A2235">
              <w:rPr>
                <w:bCs/>
              </w:rPr>
              <w:t>VI</w:t>
            </w:r>
          </w:p>
        </w:tc>
        <w:tc>
          <w:tcPr>
            <w:tcW w:w="3044" w:type="dxa"/>
            <w:gridSpan w:val="4"/>
            <w:tcBorders>
              <w:top w:val="nil"/>
              <w:left w:val="nil"/>
              <w:bottom w:val="single" w:sz="4" w:space="0" w:color="auto"/>
              <w:right w:val="single" w:sz="4" w:space="0" w:color="auto"/>
            </w:tcBorders>
            <w:shd w:val="clear" w:color="auto" w:fill="auto"/>
          </w:tcPr>
          <w:p w14:paraId="59B5AA93" w14:textId="77777777" w:rsidR="00AC74DD" w:rsidRPr="008A2235" w:rsidRDefault="00AC74DD" w:rsidP="00C659BC">
            <w:pPr>
              <w:ind w:firstLine="0"/>
            </w:pPr>
            <w:r w:rsidRPr="008A2235">
              <w:t xml:space="preserve">Todas as áreas pertencentes aos bairros:  Residencial </w:t>
            </w:r>
            <w:proofErr w:type="spellStart"/>
            <w:r w:rsidRPr="008A2235">
              <w:t>Pajussara</w:t>
            </w:r>
            <w:proofErr w:type="spellEnd"/>
            <w:r w:rsidRPr="008A2235">
              <w:t xml:space="preserve">, Residencial Vila Real, Residencial </w:t>
            </w:r>
            <w:proofErr w:type="spellStart"/>
            <w:r w:rsidRPr="008A2235">
              <w:t>Baraldi</w:t>
            </w:r>
            <w:proofErr w:type="spellEnd"/>
            <w:r w:rsidRPr="008A2235">
              <w:t xml:space="preserve">, Residencial São Pedro, Jardim Amazonas, Jardim dos Ipês, Santa Helena, inclusive chácaras e glebas. </w:t>
            </w:r>
          </w:p>
        </w:tc>
        <w:tc>
          <w:tcPr>
            <w:tcW w:w="1560" w:type="dxa"/>
            <w:tcBorders>
              <w:top w:val="nil"/>
              <w:left w:val="nil"/>
              <w:bottom w:val="single" w:sz="4" w:space="0" w:color="auto"/>
              <w:right w:val="single" w:sz="4" w:space="0" w:color="auto"/>
            </w:tcBorders>
            <w:shd w:val="clear" w:color="auto" w:fill="auto"/>
            <w:vAlign w:val="center"/>
          </w:tcPr>
          <w:p w14:paraId="0743DF19" w14:textId="77777777" w:rsidR="00AC74DD" w:rsidRPr="008A2235" w:rsidRDefault="00AC74DD" w:rsidP="0094543F">
            <w:pPr>
              <w:ind w:firstLine="0"/>
              <w:jc w:val="center"/>
            </w:pPr>
            <w:r w:rsidRPr="008A2235">
              <w:t>0,25UFMAP</w:t>
            </w:r>
          </w:p>
        </w:tc>
        <w:tc>
          <w:tcPr>
            <w:tcW w:w="1275" w:type="dxa"/>
            <w:gridSpan w:val="2"/>
            <w:tcBorders>
              <w:top w:val="nil"/>
              <w:left w:val="nil"/>
              <w:bottom w:val="single" w:sz="4" w:space="0" w:color="auto"/>
              <w:right w:val="single" w:sz="4" w:space="0" w:color="auto"/>
            </w:tcBorders>
            <w:shd w:val="clear" w:color="auto" w:fill="auto"/>
            <w:vAlign w:val="center"/>
          </w:tcPr>
          <w:p w14:paraId="51D2709D" w14:textId="77777777" w:rsidR="00AC74DD" w:rsidRPr="008A2235" w:rsidRDefault="00AC74DD" w:rsidP="0094543F">
            <w:pPr>
              <w:ind w:firstLine="0"/>
              <w:jc w:val="center"/>
            </w:pPr>
            <w:r w:rsidRPr="008A2235">
              <w:t>2,20</w:t>
            </w:r>
          </w:p>
        </w:tc>
        <w:tc>
          <w:tcPr>
            <w:tcW w:w="1701" w:type="dxa"/>
            <w:tcBorders>
              <w:top w:val="nil"/>
              <w:left w:val="nil"/>
              <w:bottom w:val="single" w:sz="4" w:space="0" w:color="auto"/>
              <w:right w:val="single" w:sz="4" w:space="0" w:color="auto"/>
            </w:tcBorders>
            <w:shd w:val="clear" w:color="auto" w:fill="auto"/>
            <w:vAlign w:val="center"/>
          </w:tcPr>
          <w:p w14:paraId="56F05E36" w14:textId="0E3B33E7" w:rsidR="00AC74DD" w:rsidRPr="008A2235" w:rsidRDefault="00AC74DD" w:rsidP="0094543F">
            <w:pPr>
              <w:ind w:firstLine="0"/>
              <w:jc w:val="center"/>
            </w:pPr>
            <w:r w:rsidRPr="008A2235">
              <w:t>3,00</w:t>
            </w:r>
          </w:p>
        </w:tc>
      </w:tr>
      <w:tr w:rsidR="00AC74DD" w:rsidRPr="008A2235" w14:paraId="3CDB5639"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6EABDD" w14:textId="77777777" w:rsidR="00AC74DD" w:rsidRPr="008A2235" w:rsidRDefault="00AC74DD" w:rsidP="005E5850">
            <w:pPr>
              <w:ind w:firstLine="0"/>
              <w:jc w:val="center"/>
              <w:rPr>
                <w:bCs/>
              </w:rPr>
            </w:pPr>
            <w:r w:rsidRPr="008A2235">
              <w:rPr>
                <w:bCs/>
              </w:rPr>
              <w:t>VII</w:t>
            </w:r>
          </w:p>
        </w:tc>
        <w:tc>
          <w:tcPr>
            <w:tcW w:w="3044" w:type="dxa"/>
            <w:gridSpan w:val="4"/>
            <w:tcBorders>
              <w:top w:val="single" w:sz="4" w:space="0" w:color="auto"/>
              <w:left w:val="single" w:sz="4" w:space="0" w:color="auto"/>
              <w:bottom w:val="single" w:sz="4" w:space="0" w:color="auto"/>
              <w:right w:val="single" w:sz="4" w:space="0" w:color="auto"/>
            </w:tcBorders>
            <w:shd w:val="clear" w:color="auto" w:fill="auto"/>
          </w:tcPr>
          <w:p w14:paraId="78C420DD" w14:textId="77B6609B" w:rsidR="00AC74DD" w:rsidRPr="008A2235" w:rsidRDefault="00AC74DD" w:rsidP="00C659BC">
            <w:pPr>
              <w:ind w:firstLine="0"/>
            </w:pPr>
            <w:r w:rsidRPr="008A2235">
              <w:t xml:space="preserve">Todos as áreas pertencentes aos bairros: Jardim São Sebastião, Residencial Colina do Sonho, Bairro do Cruzeiro, Loteamento </w:t>
            </w:r>
            <w:proofErr w:type="spellStart"/>
            <w:r w:rsidRPr="008A2235">
              <w:t>Ciapina</w:t>
            </w:r>
            <w:proofErr w:type="spellEnd"/>
            <w:r w:rsidRPr="008A2235">
              <w:t>, Jardim São Francisco, Benedito de Oliveira, Jardim São Judas Tadeu, Conjunto Habitacional Nestor Elias David, inclusive chácaras e glebas.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2DA77D" w14:textId="77777777" w:rsidR="00AC74DD" w:rsidRPr="008A2235" w:rsidRDefault="00AC74DD" w:rsidP="00C659BC">
            <w:pPr>
              <w:ind w:firstLine="0"/>
              <w:jc w:val="center"/>
            </w:pPr>
            <w:r w:rsidRPr="008A2235">
              <w:t>0,25UFMAP</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1AC9" w14:textId="77777777" w:rsidR="00AC74DD" w:rsidRPr="008A2235" w:rsidRDefault="00AC74DD" w:rsidP="00C659BC">
            <w:pPr>
              <w:ind w:firstLine="0"/>
              <w:jc w:val="center"/>
            </w:pPr>
            <w:r w:rsidRPr="008A2235">
              <w:t>0,75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1759C3" w14:textId="5F25C189" w:rsidR="00AC74DD" w:rsidRPr="008A2235" w:rsidRDefault="00AC74DD" w:rsidP="00C659BC">
            <w:pPr>
              <w:ind w:firstLine="0"/>
              <w:jc w:val="center"/>
            </w:pPr>
            <w:r w:rsidRPr="008A2235">
              <w:t>2,50</w:t>
            </w:r>
          </w:p>
        </w:tc>
      </w:tr>
      <w:tr w:rsidR="00AC74DD" w:rsidRPr="008A2235" w14:paraId="676EC0E5"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6"/>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878E04" w14:textId="77777777" w:rsidR="00AC74DD" w:rsidRPr="008A2235" w:rsidRDefault="00AC74DD" w:rsidP="005E5850">
            <w:pPr>
              <w:ind w:firstLine="0"/>
              <w:jc w:val="center"/>
              <w:rPr>
                <w:bCs/>
              </w:rPr>
            </w:pPr>
            <w:r w:rsidRPr="008A2235">
              <w:rPr>
                <w:bCs/>
              </w:rPr>
              <w:t>VIII</w:t>
            </w:r>
          </w:p>
        </w:tc>
        <w:tc>
          <w:tcPr>
            <w:tcW w:w="3044" w:type="dxa"/>
            <w:gridSpan w:val="4"/>
            <w:tcBorders>
              <w:top w:val="single" w:sz="4" w:space="0" w:color="auto"/>
              <w:left w:val="single" w:sz="4" w:space="0" w:color="auto"/>
              <w:bottom w:val="single" w:sz="4" w:space="0" w:color="auto"/>
              <w:right w:val="single" w:sz="4" w:space="0" w:color="auto"/>
            </w:tcBorders>
            <w:shd w:val="clear" w:color="auto" w:fill="auto"/>
          </w:tcPr>
          <w:p w14:paraId="7C6009F7" w14:textId="77777777" w:rsidR="00AC74DD" w:rsidRPr="008A2235" w:rsidRDefault="00AC74DD" w:rsidP="00C659BC">
            <w:pPr>
              <w:ind w:firstLine="0"/>
            </w:pPr>
            <w:r w:rsidRPr="008A2235">
              <w:t xml:space="preserve">Todas as áreas pertencentes aos bairros: Jardim Primavera, Jardim São Felipe, Jardim Centenário, Loteamento Vila Nova Jardim Bela Vista, Jardim Califórnia e Jardim Recreio dos Bandeirantes, inclusive chácaras e glebas.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86F0DA" w14:textId="77777777" w:rsidR="00AC74DD" w:rsidRPr="008A2235" w:rsidRDefault="00AC74DD" w:rsidP="00C659BC">
            <w:pPr>
              <w:ind w:firstLine="0"/>
              <w:jc w:val="center"/>
            </w:pPr>
            <w:r w:rsidRPr="008A2235">
              <w:t>0,25UFMAP</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2B3C3" w14:textId="77777777" w:rsidR="00AC74DD" w:rsidRPr="008A2235" w:rsidRDefault="00AC74DD" w:rsidP="00C659BC">
            <w:pPr>
              <w:ind w:firstLine="0"/>
              <w:jc w:val="center"/>
            </w:pPr>
            <w:r w:rsidRPr="008A2235">
              <w:t>0,60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E4CBE4" w14:textId="630F57DD" w:rsidR="00AC74DD" w:rsidRPr="008A2235" w:rsidRDefault="00AC74DD" w:rsidP="00C659BC">
            <w:pPr>
              <w:ind w:firstLine="0"/>
              <w:jc w:val="center"/>
            </w:pPr>
            <w:r w:rsidRPr="008A2235">
              <w:t>2,00</w:t>
            </w:r>
          </w:p>
        </w:tc>
      </w:tr>
      <w:tr w:rsidR="00AC74DD" w:rsidRPr="008A2235" w14:paraId="63A40FAA"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AED95" w14:textId="77777777" w:rsidR="00AC74DD" w:rsidRPr="008A2235" w:rsidRDefault="00AC74DD" w:rsidP="005E5850">
            <w:pPr>
              <w:ind w:firstLine="0"/>
              <w:jc w:val="center"/>
              <w:rPr>
                <w:bCs/>
              </w:rPr>
            </w:pPr>
            <w:r w:rsidRPr="008A2235">
              <w:rPr>
                <w:bCs/>
              </w:rPr>
              <w:t>IX</w:t>
            </w:r>
          </w:p>
        </w:tc>
        <w:tc>
          <w:tcPr>
            <w:tcW w:w="3044" w:type="dxa"/>
            <w:gridSpan w:val="4"/>
            <w:tcBorders>
              <w:top w:val="single" w:sz="4" w:space="0" w:color="auto"/>
              <w:left w:val="nil"/>
              <w:bottom w:val="single" w:sz="4" w:space="0" w:color="auto"/>
              <w:right w:val="single" w:sz="4" w:space="0" w:color="auto"/>
            </w:tcBorders>
            <w:shd w:val="clear" w:color="auto" w:fill="auto"/>
          </w:tcPr>
          <w:p w14:paraId="35A91F2F" w14:textId="77777777" w:rsidR="00AC74DD" w:rsidRPr="008A2235" w:rsidRDefault="00AC74DD" w:rsidP="00C659BC">
            <w:pPr>
              <w:ind w:firstLine="0"/>
            </w:pPr>
            <w:r w:rsidRPr="008A2235">
              <w:t xml:space="preserve">Todas as áreas pertencentes aos Distritos Industriais, inclusive chácaras e glebas.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1E0E70" w14:textId="77777777" w:rsidR="00AC74DD" w:rsidRPr="008A2235" w:rsidRDefault="00AC74DD" w:rsidP="00C659BC">
            <w:pPr>
              <w:ind w:firstLine="0"/>
              <w:jc w:val="center"/>
            </w:pPr>
            <w:r w:rsidRPr="008A2235">
              <w:t>0,25UFMAP</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001CB9A8" w14:textId="77777777" w:rsidR="00AC74DD" w:rsidRPr="008A2235" w:rsidRDefault="00AC74DD" w:rsidP="00C659BC">
            <w:pPr>
              <w:ind w:firstLine="0"/>
              <w:jc w:val="center"/>
            </w:pPr>
            <w:r w:rsidRPr="008A2235">
              <w:t>0,83</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6764E3B" w14:textId="62C9AAC7" w:rsidR="00AC74DD" w:rsidRPr="008A2235" w:rsidRDefault="00AC74DD" w:rsidP="00C659BC">
            <w:pPr>
              <w:ind w:firstLine="0"/>
              <w:jc w:val="center"/>
            </w:pPr>
            <w:r w:rsidRPr="008A2235">
              <w:t>2,00</w:t>
            </w:r>
          </w:p>
        </w:tc>
      </w:tr>
      <w:tr w:rsidR="00AC74DD" w:rsidRPr="008A2235" w14:paraId="5484C75A" w14:textId="77777777" w:rsidTr="00AC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850" w:type="dxa"/>
            <w:tcBorders>
              <w:top w:val="nil"/>
              <w:left w:val="single" w:sz="4" w:space="0" w:color="auto"/>
              <w:bottom w:val="single" w:sz="4" w:space="0" w:color="auto"/>
              <w:right w:val="single" w:sz="4" w:space="0" w:color="auto"/>
            </w:tcBorders>
            <w:shd w:val="clear" w:color="auto" w:fill="auto"/>
            <w:vAlign w:val="center"/>
          </w:tcPr>
          <w:p w14:paraId="27F9CB9E" w14:textId="77777777" w:rsidR="00AC74DD" w:rsidRPr="008A2235" w:rsidRDefault="00AC74DD" w:rsidP="005E5850">
            <w:pPr>
              <w:ind w:firstLine="0"/>
              <w:jc w:val="center"/>
              <w:rPr>
                <w:bCs/>
              </w:rPr>
            </w:pPr>
            <w:r w:rsidRPr="008A2235">
              <w:rPr>
                <w:bCs/>
              </w:rPr>
              <w:t>X</w:t>
            </w:r>
          </w:p>
        </w:tc>
        <w:tc>
          <w:tcPr>
            <w:tcW w:w="3044" w:type="dxa"/>
            <w:gridSpan w:val="4"/>
            <w:tcBorders>
              <w:top w:val="nil"/>
              <w:left w:val="nil"/>
              <w:bottom w:val="single" w:sz="4" w:space="0" w:color="auto"/>
              <w:right w:val="single" w:sz="4" w:space="0" w:color="auto"/>
            </w:tcBorders>
            <w:shd w:val="clear" w:color="auto" w:fill="auto"/>
          </w:tcPr>
          <w:p w14:paraId="35054497" w14:textId="77777777" w:rsidR="00AC74DD" w:rsidRPr="008A2235" w:rsidRDefault="00AC74DD" w:rsidP="00C659BC">
            <w:pPr>
              <w:ind w:firstLine="0"/>
            </w:pPr>
            <w:r w:rsidRPr="008A2235">
              <w:t xml:space="preserve">Todas as áreas urbanas pertencentes ao distrito de </w:t>
            </w:r>
            <w:proofErr w:type="spellStart"/>
            <w:r w:rsidRPr="008A2235">
              <w:t>Marcondesia</w:t>
            </w:r>
            <w:proofErr w:type="spellEnd"/>
            <w:r w:rsidRPr="008A2235">
              <w:t xml:space="preserve">, inclusive chácaras glebas. </w:t>
            </w:r>
          </w:p>
        </w:tc>
        <w:tc>
          <w:tcPr>
            <w:tcW w:w="1560" w:type="dxa"/>
            <w:tcBorders>
              <w:top w:val="nil"/>
              <w:left w:val="nil"/>
              <w:bottom w:val="single" w:sz="4" w:space="0" w:color="auto"/>
              <w:right w:val="single" w:sz="4" w:space="0" w:color="auto"/>
            </w:tcBorders>
            <w:shd w:val="clear" w:color="auto" w:fill="auto"/>
            <w:vAlign w:val="center"/>
          </w:tcPr>
          <w:p w14:paraId="262526AE" w14:textId="77777777" w:rsidR="00AC74DD" w:rsidRPr="008A2235" w:rsidRDefault="00AC74DD" w:rsidP="00C659BC">
            <w:pPr>
              <w:ind w:firstLine="0"/>
              <w:jc w:val="center"/>
            </w:pPr>
            <w:r w:rsidRPr="008A2235">
              <w:t>0,25UFMAP</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7A49A22C" w14:textId="77777777" w:rsidR="00AC74DD" w:rsidRPr="008A2235" w:rsidRDefault="00AC74DD" w:rsidP="00C659BC">
            <w:pPr>
              <w:ind w:firstLine="0"/>
              <w:jc w:val="center"/>
            </w:pPr>
            <w:r w:rsidRPr="008A2235">
              <w:t>0,44</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1532AF89" w14:textId="6964B2F2" w:rsidR="00AC74DD" w:rsidRPr="008A2235" w:rsidRDefault="00AC74DD" w:rsidP="00C659BC">
            <w:pPr>
              <w:ind w:firstLine="0"/>
              <w:jc w:val="center"/>
            </w:pPr>
            <w:r w:rsidRPr="008A2235">
              <w:t>3,00</w:t>
            </w:r>
          </w:p>
        </w:tc>
      </w:tr>
      <w:tr w:rsidR="008A2235" w:rsidRPr="008A2235" w14:paraId="0066A82E"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850" w:type="dxa"/>
            <w:tcBorders>
              <w:top w:val="nil"/>
              <w:left w:val="single" w:sz="4" w:space="0" w:color="auto"/>
              <w:bottom w:val="single" w:sz="4" w:space="0" w:color="auto"/>
              <w:right w:val="single" w:sz="4" w:space="0" w:color="auto"/>
            </w:tcBorders>
            <w:shd w:val="clear" w:color="auto" w:fill="auto"/>
            <w:vAlign w:val="center"/>
          </w:tcPr>
          <w:p w14:paraId="04E0A476" w14:textId="77777777" w:rsidR="007B16B9" w:rsidRPr="008A2235" w:rsidRDefault="007B16B9" w:rsidP="005E5850">
            <w:pPr>
              <w:ind w:firstLine="0"/>
              <w:jc w:val="center"/>
              <w:rPr>
                <w:bCs/>
              </w:rPr>
            </w:pPr>
            <w:r w:rsidRPr="008A2235">
              <w:rPr>
                <w:bCs/>
              </w:rPr>
              <w:t>XI</w:t>
            </w:r>
          </w:p>
        </w:tc>
        <w:tc>
          <w:tcPr>
            <w:tcW w:w="7580" w:type="dxa"/>
            <w:gridSpan w:val="8"/>
            <w:tcBorders>
              <w:top w:val="nil"/>
              <w:left w:val="nil"/>
              <w:bottom w:val="single" w:sz="4" w:space="0" w:color="auto"/>
              <w:right w:val="single" w:sz="4" w:space="0" w:color="000000"/>
            </w:tcBorders>
            <w:shd w:val="clear" w:color="auto" w:fill="auto"/>
          </w:tcPr>
          <w:p w14:paraId="3911F166" w14:textId="673BAA3F" w:rsidR="007B16B9" w:rsidRPr="008A2235" w:rsidRDefault="007B16B9" w:rsidP="00C659BC">
            <w:pPr>
              <w:ind w:firstLine="0"/>
            </w:pPr>
            <w:r w:rsidRPr="008A2235">
              <w:t>Imóveis Rurais - R$</w:t>
            </w:r>
            <w:r w:rsidR="004457E9" w:rsidRPr="008A2235">
              <w:t xml:space="preserve"> 85.519,95</w:t>
            </w:r>
            <w:r w:rsidRPr="008A2235">
              <w:t xml:space="preserve"> (oitenta </w:t>
            </w:r>
            <w:r w:rsidR="004457E9" w:rsidRPr="008A2235">
              <w:t>e cinco mil quinhentos e dezenove reais e noventa e cinco centavos</w:t>
            </w:r>
            <w:r w:rsidRPr="008A2235">
              <w:t>) por alqueire para todo o município, correspondendo a 5</w:t>
            </w:r>
            <w:r w:rsidR="004457E9" w:rsidRPr="008A2235">
              <w:t>55</w:t>
            </w:r>
            <w:r w:rsidRPr="008A2235">
              <w:t xml:space="preserve"> UFMAP (quinhentas e </w:t>
            </w:r>
            <w:r w:rsidR="004457E9" w:rsidRPr="008A2235">
              <w:t xml:space="preserve">cinquenta e cinco </w:t>
            </w:r>
            <w:r w:rsidRPr="008A2235">
              <w:t>unidades fiscais de Monte Azul Paulista).</w:t>
            </w:r>
          </w:p>
        </w:tc>
      </w:tr>
      <w:tr w:rsidR="008A2235" w:rsidRPr="008A2235" w14:paraId="4CD71DF0"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6"/>
        </w:trPr>
        <w:tc>
          <w:tcPr>
            <w:tcW w:w="8430" w:type="dxa"/>
            <w:gridSpan w:val="9"/>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4EA32E" w14:textId="77777777" w:rsidR="007B16B9" w:rsidRPr="008A2235" w:rsidRDefault="007B16B9" w:rsidP="005E5850">
            <w:pPr>
              <w:ind w:firstLine="0"/>
              <w:jc w:val="center"/>
              <w:rPr>
                <w:rFonts w:eastAsia="Arial Unicode MS"/>
                <w:b/>
              </w:rPr>
            </w:pPr>
            <w:r w:rsidRPr="008A2235">
              <w:rPr>
                <w:b/>
              </w:rPr>
              <w:t>ALIQUOTAS DO IMPOSTO TERRITORIAL URBANO</w:t>
            </w:r>
          </w:p>
        </w:tc>
      </w:tr>
      <w:tr w:rsidR="008A2235" w:rsidRPr="008A2235" w14:paraId="03804BD2"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6"/>
        </w:trPr>
        <w:tc>
          <w:tcPr>
            <w:tcW w:w="8430" w:type="dxa"/>
            <w:gridSpan w:val="9"/>
            <w:vMerge/>
            <w:tcBorders>
              <w:top w:val="single" w:sz="4" w:space="0" w:color="auto"/>
              <w:left w:val="single" w:sz="4" w:space="0" w:color="auto"/>
              <w:bottom w:val="single" w:sz="4" w:space="0" w:color="auto"/>
              <w:right w:val="single" w:sz="4" w:space="0" w:color="auto"/>
            </w:tcBorders>
            <w:vAlign w:val="center"/>
          </w:tcPr>
          <w:p w14:paraId="73A45C92" w14:textId="77777777" w:rsidR="007B16B9" w:rsidRPr="008A2235" w:rsidRDefault="007B16B9" w:rsidP="00C659BC">
            <w:pPr>
              <w:ind w:firstLine="0"/>
              <w:rPr>
                <w:rFonts w:eastAsia="Arial Unicode MS"/>
                <w:bCs/>
              </w:rPr>
            </w:pPr>
          </w:p>
        </w:tc>
      </w:tr>
      <w:tr w:rsidR="008A2235" w:rsidRPr="008A2235" w14:paraId="0EF9BBE9"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6"/>
        </w:trPr>
        <w:tc>
          <w:tcPr>
            <w:tcW w:w="1425" w:type="dxa"/>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E977A6" w14:textId="77777777" w:rsidR="007B16B9" w:rsidRPr="008A2235" w:rsidRDefault="007B16B9" w:rsidP="005E5850">
            <w:pPr>
              <w:ind w:firstLine="0"/>
              <w:jc w:val="center"/>
              <w:rPr>
                <w:rFonts w:eastAsia="Arial Unicode MS"/>
                <w:b/>
              </w:rPr>
            </w:pPr>
            <w:r w:rsidRPr="008A2235">
              <w:rPr>
                <w:b/>
              </w:rPr>
              <w:t>TRIBUTO</w:t>
            </w:r>
          </w:p>
        </w:tc>
        <w:tc>
          <w:tcPr>
            <w:tcW w:w="6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A01CA1" w14:textId="77777777" w:rsidR="007B16B9" w:rsidRPr="008A2235" w:rsidRDefault="007B16B9" w:rsidP="005E5850">
            <w:pPr>
              <w:ind w:firstLine="0"/>
              <w:jc w:val="center"/>
              <w:rPr>
                <w:rFonts w:eastAsia="Arial Unicode MS"/>
                <w:b/>
              </w:rPr>
            </w:pPr>
            <w:r w:rsidRPr="008A2235">
              <w:rPr>
                <w:b/>
              </w:rPr>
              <w:t>SEQ.</w:t>
            </w:r>
          </w:p>
        </w:tc>
        <w:tc>
          <w:tcPr>
            <w:tcW w:w="3878" w:type="dxa"/>
            <w:gridSpan w:val="4"/>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773A1B" w14:textId="77777777" w:rsidR="007B16B9" w:rsidRPr="008A2235" w:rsidRDefault="007B16B9" w:rsidP="005E5850">
            <w:pPr>
              <w:ind w:firstLine="0"/>
              <w:jc w:val="center"/>
              <w:rPr>
                <w:rFonts w:eastAsia="Arial Unicode MS"/>
                <w:b/>
              </w:rPr>
            </w:pPr>
            <w:r w:rsidRPr="008A2235">
              <w:rPr>
                <w:b/>
              </w:rPr>
              <w:t>CARACTERIZAÇÃO DO IMÓVEL</w:t>
            </w:r>
          </w:p>
        </w:tc>
        <w:tc>
          <w:tcPr>
            <w:tcW w:w="2447" w:type="dxa"/>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FD141F" w14:textId="77777777" w:rsidR="007B16B9" w:rsidRPr="008A2235" w:rsidRDefault="007B16B9" w:rsidP="005E5850">
            <w:pPr>
              <w:ind w:firstLine="0"/>
              <w:jc w:val="center"/>
              <w:rPr>
                <w:rFonts w:eastAsia="Arial Unicode MS"/>
                <w:b/>
              </w:rPr>
            </w:pPr>
            <w:r w:rsidRPr="008A2235">
              <w:rPr>
                <w:b/>
              </w:rPr>
              <w:t>ALÍQUOTA CALCULADA SOBRE O VALOR VENAL DA ÁREA TRIBUTADA</w:t>
            </w:r>
          </w:p>
        </w:tc>
      </w:tr>
      <w:tr w:rsidR="008A2235" w:rsidRPr="008A2235" w14:paraId="352F950F"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00"/>
        </w:trPr>
        <w:tc>
          <w:tcPr>
            <w:tcW w:w="1425" w:type="dxa"/>
            <w:gridSpan w:val="2"/>
            <w:vMerge/>
            <w:tcBorders>
              <w:top w:val="nil"/>
              <w:left w:val="single" w:sz="4" w:space="0" w:color="auto"/>
              <w:bottom w:val="single" w:sz="4" w:space="0" w:color="auto"/>
              <w:right w:val="single" w:sz="4" w:space="0" w:color="auto"/>
            </w:tcBorders>
            <w:vAlign w:val="center"/>
          </w:tcPr>
          <w:p w14:paraId="1DAA9A89" w14:textId="77777777" w:rsidR="007B16B9" w:rsidRPr="008A2235" w:rsidRDefault="007B16B9" w:rsidP="00C659BC">
            <w:pPr>
              <w:ind w:firstLine="0"/>
              <w:rPr>
                <w:rFonts w:eastAsia="Arial Unicode MS"/>
                <w:bCs/>
              </w:rPr>
            </w:pPr>
          </w:p>
        </w:tc>
        <w:tc>
          <w:tcPr>
            <w:tcW w:w="680" w:type="dxa"/>
            <w:vMerge/>
            <w:tcBorders>
              <w:top w:val="nil"/>
              <w:left w:val="single" w:sz="4" w:space="0" w:color="auto"/>
              <w:bottom w:val="single" w:sz="4" w:space="0" w:color="auto"/>
              <w:right w:val="single" w:sz="4" w:space="0" w:color="auto"/>
            </w:tcBorders>
            <w:vAlign w:val="center"/>
          </w:tcPr>
          <w:p w14:paraId="34F738C9" w14:textId="77777777" w:rsidR="007B16B9" w:rsidRPr="008A2235" w:rsidRDefault="007B16B9" w:rsidP="00C659BC">
            <w:pPr>
              <w:ind w:firstLine="0"/>
              <w:rPr>
                <w:rFonts w:eastAsia="Arial Unicode MS"/>
                <w:bCs/>
              </w:rPr>
            </w:pPr>
          </w:p>
        </w:tc>
        <w:tc>
          <w:tcPr>
            <w:tcW w:w="3878" w:type="dxa"/>
            <w:gridSpan w:val="4"/>
            <w:vMerge/>
            <w:tcBorders>
              <w:top w:val="nil"/>
              <w:left w:val="single" w:sz="4" w:space="0" w:color="auto"/>
              <w:bottom w:val="single" w:sz="4" w:space="0" w:color="auto"/>
              <w:right w:val="single" w:sz="4" w:space="0" w:color="auto"/>
            </w:tcBorders>
            <w:vAlign w:val="center"/>
          </w:tcPr>
          <w:p w14:paraId="0B4A47A5" w14:textId="77777777" w:rsidR="007B16B9" w:rsidRPr="008A2235" w:rsidRDefault="007B16B9" w:rsidP="00C659BC">
            <w:pPr>
              <w:ind w:firstLine="0"/>
              <w:rPr>
                <w:rFonts w:eastAsia="Arial Unicode MS"/>
                <w:bCs/>
              </w:rPr>
            </w:pPr>
          </w:p>
        </w:tc>
        <w:tc>
          <w:tcPr>
            <w:tcW w:w="2447" w:type="dxa"/>
            <w:gridSpan w:val="2"/>
            <w:vMerge/>
            <w:tcBorders>
              <w:top w:val="nil"/>
              <w:left w:val="single" w:sz="4" w:space="0" w:color="auto"/>
              <w:bottom w:val="single" w:sz="4" w:space="0" w:color="auto"/>
              <w:right w:val="single" w:sz="4" w:space="0" w:color="auto"/>
            </w:tcBorders>
            <w:vAlign w:val="center"/>
          </w:tcPr>
          <w:p w14:paraId="3BAB4980" w14:textId="77777777" w:rsidR="007B16B9" w:rsidRPr="008A2235" w:rsidRDefault="007B16B9" w:rsidP="00C659BC">
            <w:pPr>
              <w:ind w:firstLine="0"/>
              <w:rPr>
                <w:rFonts w:eastAsia="Arial Unicode MS"/>
                <w:bCs/>
              </w:rPr>
            </w:pPr>
          </w:p>
        </w:tc>
      </w:tr>
      <w:tr w:rsidR="008A2235" w:rsidRPr="008A2235" w14:paraId="47E09564"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60"/>
        </w:trPr>
        <w:tc>
          <w:tcPr>
            <w:tcW w:w="1425" w:type="dxa"/>
            <w:gridSpan w:val="2"/>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14:paraId="7D7626F4" w14:textId="77777777" w:rsidR="007B16B9" w:rsidRPr="008A2235" w:rsidRDefault="007B16B9" w:rsidP="008054D4">
            <w:pPr>
              <w:ind w:firstLine="0"/>
              <w:jc w:val="center"/>
              <w:rPr>
                <w:rFonts w:eastAsia="Arial Unicode MS"/>
                <w:bCs/>
              </w:rPr>
            </w:pPr>
            <w:r w:rsidRPr="008A2235">
              <w:rPr>
                <w:bCs/>
              </w:rPr>
              <w:t>01 -</w:t>
            </w:r>
            <w:r w:rsidRPr="008A2235">
              <w:t xml:space="preserve"> Imposto Territorial Urbano</w:t>
            </w:r>
          </w:p>
          <w:p w14:paraId="38C15BEC" w14:textId="77777777" w:rsidR="007B16B9" w:rsidRPr="008A2235" w:rsidRDefault="007B16B9" w:rsidP="00C659BC">
            <w:pPr>
              <w:ind w:firstLine="0"/>
              <w:rPr>
                <w:rFonts w:eastAsia="Arial Unicode MS"/>
                <w:bCs/>
              </w:rPr>
            </w:pPr>
            <w:r w:rsidRPr="008A2235">
              <w:t> </w:t>
            </w:r>
          </w:p>
        </w:tc>
        <w:tc>
          <w:tcPr>
            <w:tcW w:w="68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CF03B2F" w14:textId="5CCAF1DE" w:rsidR="007B16B9" w:rsidRPr="008A2235" w:rsidRDefault="00CE5EF5" w:rsidP="00C659BC">
            <w:pPr>
              <w:ind w:firstLine="0"/>
              <w:rPr>
                <w:rFonts w:eastAsia="Arial Unicode MS"/>
                <w:bCs/>
              </w:rPr>
            </w:pPr>
            <w:r>
              <w:rPr>
                <w:bCs/>
              </w:rPr>
              <w:t>01.01</w:t>
            </w:r>
          </w:p>
        </w:tc>
        <w:tc>
          <w:tcPr>
            <w:tcW w:w="387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571B5ABB" w14:textId="77777777" w:rsidR="007B16B9" w:rsidRPr="008A2235" w:rsidRDefault="007B16B9" w:rsidP="004457E9">
            <w:pPr>
              <w:ind w:right="91" w:firstLine="0"/>
              <w:rPr>
                <w:rFonts w:eastAsia="Arial Unicode MS"/>
              </w:rPr>
            </w:pPr>
            <w:r w:rsidRPr="008A2235">
              <w:t>Áreas de qualquer espécie sem edificação.</w:t>
            </w:r>
          </w:p>
        </w:tc>
        <w:tc>
          <w:tcPr>
            <w:tcW w:w="244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F749E0F" w14:textId="77777777" w:rsidR="007B16B9" w:rsidRPr="008A2235" w:rsidRDefault="007B16B9" w:rsidP="00C659BC">
            <w:pPr>
              <w:ind w:firstLine="0"/>
              <w:jc w:val="center"/>
              <w:rPr>
                <w:rFonts w:eastAsia="Arial Unicode MS"/>
                <w:bCs/>
              </w:rPr>
            </w:pPr>
            <w:r w:rsidRPr="008A2235">
              <w:rPr>
                <w:bCs/>
              </w:rPr>
              <w:t>2,6</w:t>
            </w:r>
          </w:p>
        </w:tc>
      </w:tr>
      <w:tr w:rsidR="008A2235" w:rsidRPr="008A2235" w14:paraId="01CF4961"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655"/>
        </w:trPr>
        <w:tc>
          <w:tcPr>
            <w:tcW w:w="1425" w:type="dxa"/>
            <w:gridSpan w:val="2"/>
            <w:vMerge/>
            <w:tcBorders>
              <w:left w:val="single" w:sz="4" w:space="0" w:color="auto"/>
              <w:right w:val="single" w:sz="4" w:space="0" w:color="auto"/>
            </w:tcBorders>
            <w:shd w:val="clear" w:color="auto" w:fill="FFFFFF"/>
            <w:noWrap/>
            <w:tcMar>
              <w:top w:w="15" w:type="dxa"/>
              <w:left w:w="15" w:type="dxa"/>
              <w:bottom w:w="0" w:type="dxa"/>
              <w:right w:w="15" w:type="dxa"/>
            </w:tcMar>
            <w:vAlign w:val="bottom"/>
          </w:tcPr>
          <w:p w14:paraId="0DD00568" w14:textId="77777777" w:rsidR="007B16B9" w:rsidRPr="008A2235" w:rsidRDefault="007B16B9" w:rsidP="00C659BC">
            <w:pPr>
              <w:ind w:firstLine="0"/>
              <w:rPr>
                <w:rFonts w:eastAsia="Arial Unicode MS"/>
              </w:rPr>
            </w:pPr>
          </w:p>
        </w:tc>
        <w:tc>
          <w:tcPr>
            <w:tcW w:w="68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06C25BA" w14:textId="2F7BD1A2" w:rsidR="007B16B9" w:rsidRPr="008A2235" w:rsidRDefault="00CE5EF5" w:rsidP="00C659BC">
            <w:pPr>
              <w:ind w:firstLine="0"/>
              <w:rPr>
                <w:rFonts w:eastAsia="Arial Unicode MS"/>
                <w:bCs/>
              </w:rPr>
            </w:pPr>
            <w:r>
              <w:rPr>
                <w:bCs/>
              </w:rPr>
              <w:t>01.02</w:t>
            </w:r>
          </w:p>
        </w:tc>
        <w:tc>
          <w:tcPr>
            <w:tcW w:w="387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4FEFF3DC" w14:textId="77777777" w:rsidR="007B16B9" w:rsidRPr="008A2235" w:rsidRDefault="007B16B9" w:rsidP="004457E9">
            <w:pPr>
              <w:ind w:right="91" w:firstLine="0"/>
              <w:rPr>
                <w:rFonts w:eastAsia="Arial Unicode MS"/>
              </w:rPr>
            </w:pPr>
            <w:r w:rsidRPr="008A2235">
              <w:t xml:space="preserve"> Áreas de qualquer espécie sem edificação e cujas medidas excedam a 11 (onze) metros lineares de frente para vias e logradouros públicos, por mais de (44) quarenta e quatro metros da frente aos fundos.</w:t>
            </w:r>
          </w:p>
        </w:tc>
        <w:tc>
          <w:tcPr>
            <w:tcW w:w="244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36B2DF8" w14:textId="77777777" w:rsidR="007B16B9" w:rsidRPr="008A2235" w:rsidRDefault="007B16B9" w:rsidP="00C659BC">
            <w:pPr>
              <w:ind w:firstLine="0"/>
              <w:jc w:val="center"/>
              <w:rPr>
                <w:rFonts w:eastAsia="Arial Unicode MS"/>
                <w:bCs/>
              </w:rPr>
            </w:pPr>
            <w:r w:rsidRPr="008A2235">
              <w:rPr>
                <w:bCs/>
              </w:rPr>
              <w:t>2,6</w:t>
            </w:r>
          </w:p>
        </w:tc>
      </w:tr>
      <w:tr w:rsidR="008A2235" w:rsidRPr="008A2235" w14:paraId="0C7126AD" w14:textId="77777777" w:rsidTr="00BE0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889"/>
        </w:trPr>
        <w:tc>
          <w:tcPr>
            <w:tcW w:w="1425" w:type="dxa"/>
            <w:gridSpan w:val="2"/>
            <w:vMerge/>
            <w:tcBorders>
              <w:left w:val="single" w:sz="4" w:space="0" w:color="auto"/>
              <w:bottom w:val="single" w:sz="4" w:space="0" w:color="auto"/>
              <w:right w:val="single" w:sz="4" w:space="0" w:color="auto"/>
            </w:tcBorders>
            <w:vAlign w:val="center"/>
          </w:tcPr>
          <w:p w14:paraId="083ED041" w14:textId="77777777" w:rsidR="007B16B9" w:rsidRPr="008A2235" w:rsidRDefault="007B16B9" w:rsidP="00C659BC">
            <w:pPr>
              <w:ind w:firstLine="0"/>
              <w:rPr>
                <w:rFonts w:eastAsia="Arial Unicode MS"/>
              </w:rPr>
            </w:pPr>
          </w:p>
        </w:tc>
        <w:tc>
          <w:tcPr>
            <w:tcW w:w="68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CC80210" w14:textId="3906F569" w:rsidR="007B16B9" w:rsidRPr="008A2235" w:rsidRDefault="00CE5EF5" w:rsidP="00C659BC">
            <w:pPr>
              <w:ind w:firstLine="0"/>
              <w:rPr>
                <w:rFonts w:eastAsia="Arial Unicode MS"/>
                <w:bCs/>
              </w:rPr>
            </w:pPr>
            <w:r>
              <w:rPr>
                <w:bCs/>
              </w:rPr>
              <w:t>01.03</w:t>
            </w:r>
          </w:p>
        </w:tc>
        <w:tc>
          <w:tcPr>
            <w:tcW w:w="387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50041657" w14:textId="77777777" w:rsidR="007B16B9" w:rsidRPr="008A2235" w:rsidRDefault="007B16B9" w:rsidP="004457E9">
            <w:pPr>
              <w:ind w:right="91" w:firstLine="0"/>
              <w:rPr>
                <w:rFonts w:eastAsia="Arial Unicode MS"/>
              </w:rPr>
            </w:pPr>
            <w:r w:rsidRPr="008A2235">
              <w:t>Áreas excedentes a 10 vezes a edificada ou a soma destas.</w:t>
            </w:r>
          </w:p>
        </w:tc>
        <w:tc>
          <w:tcPr>
            <w:tcW w:w="244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7D9DFF2" w14:textId="43BE53F8" w:rsidR="007B16B9" w:rsidRPr="008A2235" w:rsidRDefault="004457E9" w:rsidP="008054D4">
            <w:pPr>
              <w:ind w:firstLine="0"/>
              <w:jc w:val="center"/>
              <w:rPr>
                <w:rFonts w:eastAsia="Arial Unicode MS"/>
                <w:bCs/>
              </w:rPr>
            </w:pPr>
            <w:r w:rsidRPr="008A2235">
              <w:rPr>
                <w:bCs/>
              </w:rPr>
              <w:t>1</w:t>
            </w:r>
            <w:r w:rsidR="007B16B9" w:rsidRPr="008A2235">
              <w:rPr>
                <w:bCs/>
              </w:rPr>
              <w:t>,</w:t>
            </w:r>
            <w:r w:rsidRPr="008A2235">
              <w:rPr>
                <w:bCs/>
              </w:rPr>
              <w:t>0</w:t>
            </w:r>
            <w:r w:rsidR="007B16B9" w:rsidRPr="008A2235">
              <w:rPr>
                <w:bCs/>
              </w:rPr>
              <w:t>0</w:t>
            </w:r>
          </w:p>
        </w:tc>
      </w:tr>
    </w:tbl>
    <w:p w14:paraId="6BE57391" w14:textId="77777777" w:rsidR="007B16B9" w:rsidRPr="008A2235" w:rsidRDefault="007B16B9" w:rsidP="007B16B9">
      <w:pPr>
        <w:rPr>
          <w:rFonts w:cs="Arial"/>
          <w:b/>
          <w:sz w:val="22"/>
          <w:szCs w:val="22"/>
        </w:rPr>
      </w:pPr>
    </w:p>
    <w:p w14:paraId="5C8F6EC5" w14:textId="77777777" w:rsidR="007B16B9" w:rsidRPr="008A2235" w:rsidRDefault="007B16B9" w:rsidP="007B16B9">
      <w:pPr>
        <w:jc w:val="center"/>
        <w:rPr>
          <w:rFonts w:cs="Arial"/>
          <w:b/>
          <w:u w:val="single"/>
        </w:rPr>
      </w:pPr>
    </w:p>
    <w:p w14:paraId="05996764" w14:textId="77777777" w:rsidR="007B16B9" w:rsidRPr="008A2235" w:rsidRDefault="007B16B9" w:rsidP="007B16B9">
      <w:pPr>
        <w:jc w:val="center"/>
        <w:rPr>
          <w:rFonts w:cs="Arial"/>
          <w:b/>
        </w:rPr>
      </w:pPr>
    </w:p>
    <w:p w14:paraId="6920296A" w14:textId="77777777" w:rsidR="007B16B9" w:rsidRPr="008A2235" w:rsidRDefault="007B16B9" w:rsidP="007B16B9">
      <w:pPr>
        <w:jc w:val="center"/>
        <w:rPr>
          <w:rFonts w:cs="Arial"/>
          <w:b/>
        </w:rPr>
      </w:pPr>
    </w:p>
    <w:p w14:paraId="11E1A94B" w14:textId="77777777" w:rsidR="007B16B9" w:rsidRPr="008A2235" w:rsidRDefault="007B16B9" w:rsidP="007B16B9">
      <w:pPr>
        <w:jc w:val="center"/>
        <w:rPr>
          <w:rFonts w:cs="Arial"/>
          <w:b/>
        </w:rPr>
      </w:pPr>
    </w:p>
    <w:p w14:paraId="1928574C" w14:textId="77777777" w:rsidR="007B16B9" w:rsidRPr="008A2235" w:rsidRDefault="007B16B9" w:rsidP="007B16B9">
      <w:pPr>
        <w:jc w:val="center"/>
        <w:rPr>
          <w:rFonts w:cs="Arial"/>
          <w:b/>
        </w:rPr>
      </w:pPr>
    </w:p>
    <w:p w14:paraId="3BA9C92A" w14:textId="77777777" w:rsidR="007B16B9" w:rsidRPr="008A2235" w:rsidRDefault="007B16B9" w:rsidP="007B16B9">
      <w:pPr>
        <w:jc w:val="center"/>
        <w:rPr>
          <w:rFonts w:cs="Arial"/>
          <w:b/>
        </w:rPr>
      </w:pPr>
    </w:p>
    <w:p w14:paraId="7B971FD4" w14:textId="77777777" w:rsidR="007B16B9" w:rsidRPr="008A2235" w:rsidRDefault="007B16B9" w:rsidP="007B16B9">
      <w:pPr>
        <w:jc w:val="center"/>
        <w:rPr>
          <w:rFonts w:cs="Arial"/>
          <w:b/>
          <w:bCs/>
          <w:sz w:val="22"/>
          <w:szCs w:val="22"/>
        </w:rPr>
      </w:pPr>
    </w:p>
    <w:p w14:paraId="6FAD0478" w14:textId="77777777" w:rsidR="007B16B9" w:rsidRPr="008A2235" w:rsidRDefault="007B16B9" w:rsidP="007B16B9">
      <w:pPr>
        <w:jc w:val="center"/>
        <w:rPr>
          <w:rFonts w:cs="Arial"/>
          <w:b/>
          <w:bCs/>
          <w:sz w:val="22"/>
          <w:szCs w:val="22"/>
        </w:rPr>
      </w:pPr>
    </w:p>
    <w:p w14:paraId="5B91648E" w14:textId="77777777" w:rsidR="007B16B9" w:rsidRPr="008A2235" w:rsidRDefault="007B16B9" w:rsidP="007B16B9">
      <w:pPr>
        <w:jc w:val="center"/>
        <w:rPr>
          <w:rFonts w:cs="Arial"/>
          <w:b/>
          <w:bCs/>
          <w:sz w:val="22"/>
          <w:szCs w:val="22"/>
        </w:rPr>
      </w:pPr>
    </w:p>
    <w:p w14:paraId="740F360F" w14:textId="5CB85F2A" w:rsidR="007B16B9" w:rsidRPr="008A2235" w:rsidRDefault="00E40BBB" w:rsidP="008226AD">
      <w:pPr>
        <w:pStyle w:val="Ttulo2"/>
      </w:pPr>
      <w:bookmarkStart w:id="452" w:name="_Toc147923442"/>
      <w:r w:rsidRPr="008A2235">
        <w:t>ANEXO</w:t>
      </w:r>
      <w:r w:rsidR="007B16B9" w:rsidRPr="008A2235">
        <w:t xml:space="preserve"> II</w:t>
      </w:r>
      <w:bookmarkEnd w:id="452"/>
    </w:p>
    <w:p w14:paraId="171C1EA6" w14:textId="67CDA7AC" w:rsidR="007B16B9" w:rsidRDefault="00E40BBB" w:rsidP="009834F2">
      <w:pPr>
        <w:pStyle w:val="Ttulo2"/>
      </w:pPr>
      <w:bookmarkStart w:id="453" w:name="_Toc147923443"/>
      <w:r w:rsidRPr="008A2235">
        <w:t xml:space="preserve">TABELA II - </w:t>
      </w:r>
      <w:r w:rsidR="007B16B9" w:rsidRPr="008A2235">
        <w:t xml:space="preserve">VALOR UNITÁRIO </w:t>
      </w:r>
      <w:r w:rsidR="00E55658">
        <w:t xml:space="preserve">EM (UFMAP) </w:t>
      </w:r>
      <w:r w:rsidR="007B16B9" w:rsidRPr="008A2235">
        <w:t>CORRESPONDENTE AO TIPO E AO PADRÃO DE CONSTRUÇÃO POR METRO QUADRADO (M²)</w:t>
      </w:r>
      <w:bookmarkEnd w:id="453"/>
    </w:p>
    <w:p w14:paraId="2E8C0AFF" w14:textId="77777777" w:rsidR="009834F2" w:rsidRDefault="009834F2" w:rsidP="009834F2"/>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856"/>
        <w:gridCol w:w="1986"/>
        <w:gridCol w:w="1701"/>
        <w:gridCol w:w="2606"/>
      </w:tblGrid>
      <w:tr w:rsidR="009834F2" w:rsidRPr="001401D7" w14:paraId="3B193457" w14:textId="77777777" w:rsidTr="00EE00B0">
        <w:trPr>
          <w:jc w:val="center"/>
        </w:trPr>
        <w:tc>
          <w:tcPr>
            <w:tcW w:w="5000" w:type="pct"/>
            <w:gridSpan w:val="5"/>
          </w:tcPr>
          <w:p w14:paraId="7582EF09" w14:textId="77777777" w:rsidR="009834F2" w:rsidRPr="001401D7" w:rsidRDefault="009834F2" w:rsidP="000627AB">
            <w:pPr>
              <w:ind w:firstLine="0"/>
              <w:jc w:val="center"/>
              <w:rPr>
                <w:rFonts w:cs="Arial"/>
                <w:b/>
                <w:sz w:val="22"/>
                <w:szCs w:val="22"/>
                <w:u w:val="single"/>
              </w:rPr>
            </w:pPr>
            <w:r w:rsidRPr="001401D7">
              <w:rPr>
                <w:rFonts w:cs="Arial"/>
                <w:b/>
                <w:sz w:val="22"/>
                <w:szCs w:val="22"/>
              </w:rPr>
              <w:t>TIPO</w:t>
            </w:r>
          </w:p>
        </w:tc>
      </w:tr>
      <w:tr w:rsidR="009834F2" w:rsidRPr="00EE00B0" w14:paraId="18963B66" w14:textId="77777777" w:rsidTr="00EE00B0">
        <w:trPr>
          <w:jc w:val="center"/>
        </w:trPr>
        <w:tc>
          <w:tcPr>
            <w:tcW w:w="5000" w:type="pct"/>
            <w:gridSpan w:val="5"/>
          </w:tcPr>
          <w:p w14:paraId="50F9C20D" w14:textId="17FD3507" w:rsidR="009834F2" w:rsidRPr="00EE00B0" w:rsidRDefault="009834F2" w:rsidP="00EE00B0">
            <w:pPr>
              <w:ind w:firstLine="0"/>
              <w:jc w:val="center"/>
              <w:rPr>
                <w:rFonts w:cstheme="minorHAnsi"/>
                <w:b/>
                <w:bCs/>
                <w:color w:val="333333"/>
                <w:sz w:val="18"/>
                <w:szCs w:val="18"/>
                <w:shd w:val="clear" w:color="auto" w:fill="FFFFFF"/>
              </w:rPr>
            </w:pPr>
            <w:r w:rsidRPr="00EE00B0">
              <w:rPr>
                <w:rFonts w:cstheme="minorHAnsi"/>
                <w:b/>
                <w:bCs/>
                <w:color w:val="333333"/>
                <w:sz w:val="18"/>
                <w:szCs w:val="18"/>
                <w:shd w:val="clear" w:color="auto" w:fill="FFFFFF"/>
              </w:rPr>
              <w:t>TIPO 1</w:t>
            </w:r>
            <w:r w:rsidR="006F532A">
              <w:rPr>
                <w:rFonts w:cstheme="minorHAnsi"/>
                <w:b/>
                <w:bCs/>
                <w:color w:val="333333"/>
                <w:sz w:val="18"/>
                <w:szCs w:val="18"/>
                <w:shd w:val="clear" w:color="auto" w:fill="FFFFFF"/>
              </w:rPr>
              <w:t xml:space="preserve"> (T1)</w:t>
            </w:r>
            <w:r w:rsidRPr="00EE00B0">
              <w:rPr>
                <w:rFonts w:cstheme="minorHAnsi"/>
                <w:b/>
                <w:bCs/>
                <w:color w:val="333333"/>
                <w:sz w:val="18"/>
                <w:szCs w:val="18"/>
                <w:shd w:val="clear" w:color="auto" w:fill="FFFFFF"/>
              </w:rPr>
              <w:t xml:space="preserve"> - EDIFICAÇÕES RESIDENCIAIS UNIFAMILIARES (CASAS OU SOBRADOS)</w:t>
            </w:r>
          </w:p>
        </w:tc>
      </w:tr>
      <w:tr w:rsidR="00AC74DD" w:rsidRPr="001401D7" w14:paraId="67CA8047" w14:textId="77777777" w:rsidTr="00EE00B0">
        <w:trPr>
          <w:jc w:val="center"/>
        </w:trPr>
        <w:tc>
          <w:tcPr>
            <w:tcW w:w="2483" w:type="pct"/>
            <w:gridSpan w:val="3"/>
            <w:shd w:val="clear" w:color="auto" w:fill="auto"/>
          </w:tcPr>
          <w:p w14:paraId="56718741" w14:textId="77777777" w:rsidR="00AC74DD" w:rsidRPr="001401D7" w:rsidRDefault="00AC74DD" w:rsidP="000627AB">
            <w:pPr>
              <w:ind w:firstLine="0"/>
              <w:rPr>
                <w:rFonts w:cs="Arial"/>
                <w:sz w:val="22"/>
                <w:szCs w:val="22"/>
              </w:rPr>
            </w:pPr>
            <w:r w:rsidRPr="001401D7">
              <w:rPr>
                <w:rFonts w:cs="Arial"/>
                <w:sz w:val="22"/>
                <w:szCs w:val="22"/>
              </w:rPr>
              <w:t>Padrão Alto T1</w:t>
            </w:r>
          </w:p>
        </w:tc>
        <w:tc>
          <w:tcPr>
            <w:tcW w:w="2517" w:type="pct"/>
            <w:gridSpan w:val="2"/>
          </w:tcPr>
          <w:p w14:paraId="35826E34" w14:textId="3D2205D9" w:rsidR="00AC74DD" w:rsidRPr="001401D7" w:rsidRDefault="00AC74DD" w:rsidP="000627AB">
            <w:pPr>
              <w:ind w:firstLine="0"/>
              <w:jc w:val="center"/>
              <w:rPr>
                <w:rFonts w:cs="Arial"/>
                <w:b/>
                <w:sz w:val="22"/>
                <w:szCs w:val="22"/>
                <w:u w:val="single"/>
              </w:rPr>
            </w:pPr>
            <w:r w:rsidRPr="001401D7">
              <w:rPr>
                <w:rFonts w:cs="Arial"/>
                <w:sz w:val="22"/>
                <w:szCs w:val="22"/>
              </w:rPr>
              <w:t>9,50 UFMAP</w:t>
            </w:r>
            <w:r>
              <w:rPr>
                <w:rFonts w:cs="Arial"/>
                <w:sz w:val="22"/>
                <w:szCs w:val="22"/>
              </w:rPr>
              <w:t>/M²</w:t>
            </w:r>
          </w:p>
        </w:tc>
      </w:tr>
      <w:tr w:rsidR="00AC74DD" w:rsidRPr="001401D7" w14:paraId="7A14E52F" w14:textId="77777777" w:rsidTr="00EE00B0">
        <w:trPr>
          <w:jc w:val="center"/>
        </w:trPr>
        <w:tc>
          <w:tcPr>
            <w:tcW w:w="2483" w:type="pct"/>
            <w:gridSpan w:val="3"/>
            <w:shd w:val="clear" w:color="auto" w:fill="auto"/>
          </w:tcPr>
          <w:p w14:paraId="5EA81742" w14:textId="77777777" w:rsidR="00AC74DD" w:rsidRPr="001401D7" w:rsidRDefault="00AC74DD" w:rsidP="000627AB">
            <w:pPr>
              <w:ind w:firstLine="0"/>
              <w:rPr>
                <w:rFonts w:cs="Arial"/>
                <w:sz w:val="22"/>
                <w:szCs w:val="22"/>
              </w:rPr>
            </w:pPr>
            <w:r w:rsidRPr="001401D7">
              <w:rPr>
                <w:rFonts w:cs="Arial"/>
                <w:sz w:val="22"/>
                <w:szCs w:val="22"/>
              </w:rPr>
              <w:t>Padrão Normal T1</w:t>
            </w:r>
          </w:p>
        </w:tc>
        <w:tc>
          <w:tcPr>
            <w:tcW w:w="2517" w:type="pct"/>
            <w:gridSpan w:val="2"/>
          </w:tcPr>
          <w:p w14:paraId="65EAC1AD" w14:textId="10B7FC74" w:rsidR="00AC74DD" w:rsidRPr="001401D7" w:rsidRDefault="00AC74DD" w:rsidP="000627AB">
            <w:pPr>
              <w:ind w:firstLine="0"/>
              <w:jc w:val="center"/>
              <w:rPr>
                <w:rFonts w:cs="Arial"/>
                <w:sz w:val="22"/>
                <w:szCs w:val="22"/>
              </w:rPr>
            </w:pPr>
            <w:r w:rsidRPr="001401D7">
              <w:rPr>
                <w:rFonts w:cs="Arial"/>
                <w:sz w:val="22"/>
                <w:szCs w:val="22"/>
              </w:rPr>
              <w:t>8,50 UFMAP</w:t>
            </w:r>
            <w:r>
              <w:rPr>
                <w:rFonts w:cs="Arial"/>
                <w:sz w:val="22"/>
                <w:szCs w:val="22"/>
              </w:rPr>
              <w:t>/M²</w:t>
            </w:r>
          </w:p>
        </w:tc>
      </w:tr>
      <w:tr w:rsidR="00AC74DD" w:rsidRPr="001401D7" w14:paraId="621BA88B" w14:textId="77777777" w:rsidTr="00EE00B0">
        <w:trPr>
          <w:jc w:val="center"/>
        </w:trPr>
        <w:tc>
          <w:tcPr>
            <w:tcW w:w="2483" w:type="pct"/>
            <w:gridSpan w:val="3"/>
            <w:shd w:val="clear" w:color="auto" w:fill="auto"/>
          </w:tcPr>
          <w:p w14:paraId="0EA92607" w14:textId="77777777" w:rsidR="00AC74DD" w:rsidRPr="001401D7" w:rsidRDefault="00AC74DD" w:rsidP="000627AB">
            <w:pPr>
              <w:ind w:firstLine="0"/>
              <w:rPr>
                <w:rFonts w:cs="Arial"/>
                <w:b/>
                <w:sz w:val="22"/>
                <w:szCs w:val="22"/>
                <w:u w:val="single"/>
              </w:rPr>
            </w:pPr>
            <w:r w:rsidRPr="001401D7">
              <w:rPr>
                <w:rFonts w:cs="Arial"/>
                <w:sz w:val="22"/>
                <w:szCs w:val="22"/>
              </w:rPr>
              <w:t>Padrão Baixo T1</w:t>
            </w:r>
          </w:p>
        </w:tc>
        <w:tc>
          <w:tcPr>
            <w:tcW w:w="2517" w:type="pct"/>
            <w:gridSpan w:val="2"/>
          </w:tcPr>
          <w:p w14:paraId="368331D6" w14:textId="66CAC445" w:rsidR="00AC74DD" w:rsidRPr="001401D7" w:rsidRDefault="00AC74DD" w:rsidP="000627AB">
            <w:pPr>
              <w:ind w:firstLine="0"/>
              <w:jc w:val="center"/>
              <w:rPr>
                <w:rFonts w:cs="Arial"/>
                <w:sz w:val="22"/>
                <w:szCs w:val="22"/>
              </w:rPr>
            </w:pPr>
            <w:r w:rsidRPr="001401D7">
              <w:rPr>
                <w:rFonts w:cs="Arial"/>
                <w:sz w:val="22"/>
                <w:szCs w:val="22"/>
              </w:rPr>
              <w:t>6,10 UFMAP</w:t>
            </w:r>
            <w:r>
              <w:rPr>
                <w:rFonts w:cs="Arial"/>
                <w:sz w:val="22"/>
                <w:szCs w:val="22"/>
              </w:rPr>
              <w:t>/M²</w:t>
            </w:r>
          </w:p>
        </w:tc>
      </w:tr>
      <w:tr w:rsidR="00AC74DD" w:rsidRPr="001401D7" w14:paraId="2AE5EA61" w14:textId="77777777" w:rsidTr="00EE00B0">
        <w:trPr>
          <w:jc w:val="center"/>
        </w:trPr>
        <w:tc>
          <w:tcPr>
            <w:tcW w:w="2483" w:type="pct"/>
            <w:gridSpan w:val="3"/>
            <w:shd w:val="clear" w:color="auto" w:fill="auto"/>
          </w:tcPr>
          <w:p w14:paraId="5A1DD97A" w14:textId="77777777" w:rsidR="00AC74DD" w:rsidRPr="001401D7" w:rsidRDefault="00AC74DD" w:rsidP="000627AB">
            <w:pPr>
              <w:rPr>
                <w:rFonts w:cs="Arial"/>
                <w:sz w:val="22"/>
                <w:szCs w:val="22"/>
              </w:rPr>
            </w:pPr>
          </w:p>
        </w:tc>
        <w:tc>
          <w:tcPr>
            <w:tcW w:w="2517" w:type="pct"/>
            <w:gridSpan w:val="2"/>
          </w:tcPr>
          <w:p w14:paraId="45F0331E" w14:textId="77777777" w:rsidR="00AC74DD" w:rsidRPr="001401D7" w:rsidRDefault="00AC74DD" w:rsidP="000627AB">
            <w:pPr>
              <w:ind w:left="590" w:firstLine="540"/>
              <w:jc w:val="right"/>
              <w:rPr>
                <w:rFonts w:cs="Arial"/>
                <w:sz w:val="22"/>
                <w:szCs w:val="22"/>
              </w:rPr>
            </w:pPr>
          </w:p>
        </w:tc>
      </w:tr>
      <w:tr w:rsidR="009834F2" w:rsidRPr="001401D7" w14:paraId="04917DBF" w14:textId="77777777" w:rsidTr="00EE00B0">
        <w:trPr>
          <w:jc w:val="center"/>
        </w:trPr>
        <w:tc>
          <w:tcPr>
            <w:tcW w:w="5000" w:type="pct"/>
            <w:gridSpan w:val="5"/>
          </w:tcPr>
          <w:p w14:paraId="515D54F8" w14:textId="1530C6CC" w:rsidR="009834F2" w:rsidRPr="001401D7" w:rsidRDefault="009834F2" w:rsidP="00EE00B0">
            <w:pPr>
              <w:ind w:firstLine="0"/>
              <w:jc w:val="center"/>
              <w:rPr>
                <w:rFonts w:cstheme="minorHAnsi"/>
                <w:b/>
                <w:bCs/>
                <w:color w:val="333333"/>
                <w:sz w:val="18"/>
                <w:szCs w:val="18"/>
                <w:shd w:val="clear" w:color="auto" w:fill="FFFFFF"/>
              </w:rPr>
            </w:pPr>
            <w:r w:rsidRPr="001401D7">
              <w:rPr>
                <w:rFonts w:cstheme="minorHAnsi"/>
                <w:b/>
                <w:bCs/>
                <w:color w:val="333333"/>
                <w:sz w:val="18"/>
                <w:szCs w:val="18"/>
                <w:shd w:val="clear" w:color="auto" w:fill="FFFFFF"/>
              </w:rPr>
              <w:t xml:space="preserve">TIPO 2 </w:t>
            </w:r>
            <w:r w:rsidR="006F532A">
              <w:rPr>
                <w:rFonts w:cstheme="minorHAnsi"/>
                <w:b/>
                <w:bCs/>
                <w:color w:val="333333"/>
                <w:sz w:val="18"/>
                <w:szCs w:val="18"/>
                <w:shd w:val="clear" w:color="auto" w:fill="FFFFFF"/>
              </w:rPr>
              <w:t xml:space="preserve">(T2) </w:t>
            </w:r>
            <w:r w:rsidRPr="001401D7">
              <w:rPr>
                <w:rFonts w:cstheme="minorHAnsi"/>
                <w:b/>
                <w:bCs/>
                <w:color w:val="333333"/>
                <w:sz w:val="18"/>
                <w:szCs w:val="18"/>
                <w:shd w:val="clear" w:color="auto" w:fill="FFFFFF"/>
              </w:rPr>
              <w:t>- EDIFICAÇÕES RESIDENCIAIS MULTIFAMILIARES (PRÉDIOS DE APARTAMENTOS)</w:t>
            </w:r>
          </w:p>
        </w:tc>
      </w:tr>
      <w:tr w:rsidR="00AC74DD" w:rsidRPr="001401D7" w14:paraId="40C307A3" w14:textId="77777777" w:rsidTr="00EE00B0">
        <w:trPr>
          <w:jc w:val="center"/>
        </w:trPr>
        <w:tc>
          <w:tcPr>
            <w:tcW w:w="2483" w:type="pct"/>
            <w:gridSpan w:val="3"/>
            <w:shd w:val="clear" w:color="auto" w:fill="auto"/>
          </w:tcPr>
          <w:p w14:paraId="5C91BF15" w14:textId="77777777" w:rsidR="00AC74DD" w:rsidRPr="001401D7" w:rsidRDefault="00AC74DD" w:rsidP="000627AB">
            <w:pPr>
              <w:ind w:firstLine="0"/>
              <w:rPr>
                <w:rFonts w:cs="Arial"/>
                <w:sz w:val="22"/>
                <w:szCs w:val="22"/>
              </w:rPr>
            </w:pPr>
            <w:r w:rsidRPr="001401D7">
              <w:rPr>
                <w:rFonts w:cs="Arial"/>
                <w:sz w:val="22"/>
                <w:szCs w:val="22"/>
              </w:rPr>
              <w:t>Padrão Alto T2</w:t>
            </w:r>
          </w:p>
        </w:tc>
        <w:tc>
          <w:tcPr>
            <w:tcW w:w="2517" w:type="pct"/>
            <w:gridSpan w:val="2"/>
          </w:tcPr>
          <w:p w14:paraId="1CA9FFB2" w14:textId="47B33EEE" w:rsidR="00AC74DD" w:rsidRPr="001401D7" w:rsidRDefault="00AC74DD" w:rsidP="000627AB">
            <w:pPr>
              <w:ind w:firstLine="0"/>
              <w:jc w:val="center"/>
              <w:rPr>
                <w:rFonts w:cs="Arial"/>
                <w:b/>
                <w:sz w:val="22"/>
                <w:szCs w:val="22"/>
                <w:u w:val="single"/>
              </w:rPr>
            </w:pPr>
            <w:r w:rsidRPr="001401D7">
              <w:rPr>
                <w:rFonts w:cs="Arial"/>
                <w:sz w:val="22"/>
                <w:szCs w:val="22"/>
              </w:rPr>
              <w:t>9,00 UFMAP</w:t>
            </w:r>
            <w:r>
              <w:rPr>
                <w:rFonts w:cs="Arial"/>
                <w:sz w:val="22"/>
                <w:szCs w:val="22"/>
              </w:rPr>
              <w:t>/M²</w:t>
            </w:r>
          </w:p>
        </w:tc>
      </w:tr>
      <w:tr w:rsidR="00AC74DD" w:rsidRPr="001401D7" w14:paraId="59FFD53A" w14:textId="77777777" w:rsidTr="00EE00B0">
        <w:trPr>
          <w:jc w:val="center"/>
        </w:trPr>
        <w:tc>
          <w:tcPr>
            <w:tcW w:w="2483" w:type="pct"/>
            <w:gridSpan w:val="3"/>
            <w:shd w:val="clear" w:color="auto" w:fill="auto"/>
          </w:tcPr>
          <w:p w14:paraId="1508C5FE" w14:textId="77777777" w:rsidR="00AC74DD" w:rsidRPr="001401D7" w:rsidRDefault="00AC74DD" w:rsidP="000627AB">
            <w:pPr>
              <w:ind w:firstLine="0"/>
              <w:rPr>
                <w:rFonts w:cs="Arial"/>
                <w:sz w:val="22"/>
                <w:szCs w:val="22"/>
              </w:rPr>
            </w:pPr>
            <w:r w:rsidRPr="001401D7">
              <w:rPr>
                <w:rFonts w:cs="Arial"/>
                <w:sz w:val="22"/>
                <w:szCs w:val="22"/>
              </w:rPr>
              <w:t>Padrão Normal T2</w:t>
            </w:r>
          </w:p>
        </w:tc>
        <w:tc>
          <w:tcPr>
            <w:tcW w:w="2517" w:type="pct"/>
            <w:gridSpan w:val="2"/>
          </w:tcPr>
          <w:p w14:paraId="00FF3779" w14:textId="4D6EC245" w:rsidR="00AC74DD" w:rsidRPr="001401D7" w:rsidRDefault="00AC74DD" w:rsidP="000627AB">
            <w:pPr>
              <w:ind w:firstLine="0"/>
              <w:jc w:val="center"/>
              <w:rPr>
                <w:rFonts w:cs="Arial"/>
                <w:sz w:val="22"/>
                <w:szCs w:val="22"/>
              </w:rPr>
            </w:pPr>
            <w:r w:rsidRPr="001401D7">
              <w:rPr>
                <w:rFonts w:cs="Arial"/>
                <w:sz w:val="22"/>
                <w:szCs w:val="22"/>
              </w:rPr>
              <w:t>7,50 UFMAP</w:t>
            </w:r>
            <w:r>
              <w:rPr>
                <w:rFonts w:cs="Arial"/>
                <w:sz w:val="22"/>
                <w:szCs w:val="22"/>
              </w:rPr>
              <w:t>/M²</w:t>
            </w:r>
          </w:p>
        </w:tc>
      </w:tr>
      <w:tr w:rsidR="00AC74DD" w:rsidRPr="001401D7" w14:paraId="44B54335" w14:textId="77777777" w:rsidTr="00EE00B0">
        <w:trPr>
          <w:jc w:val="center"/>
        </w:trPr>
        <w:tc>
          <w:tcPr>
            <w:tcW w:w="2483" w:type="pct"/>
            <w:gridSpan w:val="3"/>
            <w:shd w:val="clear" w:color="auto" w:fill="auto"/>
          </w:tcPr>
          <w:p w14:paraId="46A3FBB8" w14:textId="77777777" w:rsidR="00AC74DD" w:rsidRPr="001401D7" w:rsidRDefault="00AC74DD" w:rsidP="000627AB">
            <w:pPr>
              <w:ind w:firstLine="0"/>
              <w:rPr>
                <w:rFonts w:cs="Arial"/>
                <w:b/>
                <w:sz w:val="22"/>
                <w:szCs w:val="22"/>
                <w:u w:val="single"/>
              </w:rPr>
            </w:pPr>
            <w:r w:rsidRPr="001401D7">
              <w:rPr>
                <w:rFonts w:cs="Arial"/>
                <w:sz w:val="22"/>
                <w:szCs w:val="22"/>
              </w:rPr>
              <w:t>Padrão Baixo T2</w:t>
            </w:r>
          </w:p>
        </w:tc>
        <w:tc>
          <w:tcPr>
            <w:tcW w:w="2517" w:type="pct"/>
            <w:gridSpan w:val="2"/>
          </w:tcPr>
          <w:p w14:paraId="474BDEF5" w14:textId="0DA15062" w:rsidR="00AC74DD" w:rsidRPr="001401D7" w:rsidRDefault="00AC74DD" w:rsidP="000627AB">
            <w:pPr>
              <w:ind w:firstLine="0"/>
              <w:jc w:val="center"/>
              <w:rPr>
                <w:rFonts w:cs="Arial"/>
                <w:sz w:val="22"/>
                <w:szCs w:val="22"/>
              </w:rPr>
            </w:pPr>
            <w:r w:rsidRPr="001401D7">
              <w:rPr>
                <w:rFonts w:cs="Arial"/>
                <w:sz w:val="22"/>
                <w:szCs w:val="22"/>
              </w:rPr>
              <w:t>6,10 UFMAP</w:t>
            </w:r>
            <w:r>
              <w:rPr>
                <w:rFonts w:cs="Arial"/>
                <w:sz w:val="22"/>
                <w:szCs w:val="22"/>
              </w:rPr>
              <w:t>/M²</w:t>
            </w:r>
          </w:p>
        </w:tc>
      </w:tr>
      <w:tr w:rsidR="009834F2" w:rsidRPr="001401D7" w14:paraId="4824546D" w14:textId="77777777" w:rsidTr="00EE00B0">
        <w:trPr>
          <w:jc w:val="center"/>
        </w:trPr>
        <w:tc>
          <w:tcPr>
            <w:tcW w:w="5000" w:type="pct"/>
            <w:gridSpan w:val="5"/>
          </w:tcPr>
          <w:p w14:paraId="78E018CC" w14:textId="77777777" w:rsidR="009834F2" w:rsidRPr="001401D7" w:rsidRDefault="009834F2" w:rsidP="000627AB">
            <w:pPr>
              <w:ind w:firstLine="0"/>
              <w:rPr>
                <w:rFonts w:cstheme="minorHAnsi"/>
                <w:b/>
                <w:bCs/>
                <w:color w:val="333333"/>
                <w:sz w:val="18"/>
                <w:szCs w:val="18"/>
                <w:shd w:val="clear" w:color="auto" w:fill="FFFFFF"/>
              </w:rPr>
            </w:pPr>
          </w:p>
        </w:tc>
      </w:tr>
      <w:tr w:rsidR="009834F2" w:rsidRPr="001401D7" w14:paraId="6E078CAA" w14:textId="77777777" w:rsidTr="00EE00B0">
        <w:trPr>
          <w:jc w:val="center"/>
        </w:trPr>
        <w:tc>
          <w:tcPr>
            <w:tcW w:w="5000" w:type="pct"/>
            <w:gridSpan w:val="5"/>
          </w:tcPr>
          <w:p w14:paraId="34C7BF6D" w14:textId="2365B2F5" w:rsidR="009834F2" w:rsidRPr="001401D7" w:rsidRDefault="009834F2" w:rsidP="00EE00B0">
            <w:pPr>
              <w:ind w:firstLine="0"/>
              <w:jc w:val="center"/>
              <w:rPr>
                <w:rFonts w:cstheme="minorHAnsi"/>
                <w:color w:val="333333"/>
                <w:sz w:val="18"/>
                <w:szCs w:val="18"/>
                <w:shd w:val="clear" w:color="auto" w:fill="FFFFFF"/>
              </w:rPr>
            </w:pPr>
            <w:r w:rsidRPr="001401D7">
              <w:rPr>
                <w:rFonts w:cstheme="minorHAnsi"/>
                <w:b/>
                <w:bCs/>
                <w:color w:val="333333"/>
                <w:sz w:val="18"/>
                <w:szCs w:val="18"/>
                <w:shd w:val="clear" w:color="auto" w:fill="FFFFFF"/>
              </w:rPr>
              <w:t>TIPO 3</w:t>
            </w:r>
            <w:r w:rsidR="006F532A">
              <w:rPr>
                <w:rFonts w:cstheme="minorHAnsi"/>
                <w:b/>
                <w:bCs/>
                <w:color w:val="333333"/>
                <w:sz w:val="18"/>
                <w:szCs w:val="18"/>
                <w:shd w:val="clear" w:color="auto" w:fill="FFFFFF"/>
              </w:rPr>
              <w:t xml:space="preserve"> (T3)</w:t>
            </w:r>
            <w:r w:rsidRPr="001401D7">
              <w:rPr>
                <w:rFonts w:cstheme="minorHAnsi"/>
                <w:b/>
                <w:bCs/>
                <w:color w:val="333333"/>
                <w:sz w:val="18"/>
                <w:szCs w:val="18"/>
                <w:shd w:val="clear" w:color="auto" w:fill="FFFFFF"/>
              </w:rPr>
              <w:t xml:space="preserve"> - EDIFICAÇÕES COMERCIAIS (SALAS E LOJAS)</w:t>
            </w:r>
          </w:p>
        </w:tc>
      </w:tr>
      <w:tr w:rsidR="00AC74DD" w:rsidRPr="001401D7" w14:paraId="76538E9C" w14:textId="77777777" w:rsidTr="00EE00B0">
        <w:trPr>
          <w:jc w:val="center"/>
        </w:trPr>
        <w:tc>
          <w:tcPr>
            <w:tcW w:w="2483" w:type="pct"/>
            <w:gridSpan w:val="3"/>
            <w:shd w:val="clear" w:color="auto" w:fill="auto"/>
          </w:tcPr>
          <w:p w14:paraId="32AC4E52" w14:textId="77777777" w:rsidR="00AC74DD" w:rsidRPr="001401D7" w:rsidRDefault="00AC74DD" w:rsidP="000627AB">
            <w:pPr>
              <w:ind w:firstLine="0"/>
              <w:rPr>
                <w:rFonts w:cs="Arial"/>
                <w:sz w:val="22"/>
                <w:szCs w:val="22"/>
              </w:rPr>
            </w:pPr>
            <w:r w:rsidRPr="001401D7">
              <w:rPr>
                <w:rFonts w:cs="Arial"/>
                <w:sz w:val="22"/>
                <w:szCs w:val="22"/>
              </w:rPr>
              <w:t>Padrão Alto T3</w:t>
            </w:r>
          </w:p>
        </w:tc>
        <w:tc>
          <w:tcPr>
            <w:tcW w:w="2517" w:type="pct"/>
            <w:gridSpan w:val="2"/>
          </w:tcPr>
          <w:p w14:paraId="5B19580B" w14:textId="554783BC" w:rsidR="00AC74DD" w:rsidRPr="001401D7" w:rsidRDefault="00AC74DD" w:rsidP="000627AB">
            <w:pPr>
              <w:ind w:firstLine="0"/>
              <w:jc w:val="center"/>
              <w:rPr>
                <w:rFonts w:cs="Arial"/>
                <w:b/>
                <w:sz w:val="22"/>
                <w:szCs w:val="22"/>
                <w:u w:val="single"/>
              </w:rPr>
            </w:pPr>
            <w:r w:rsidRPr="001401D7">
              <w:rPr>
                <w:rFonts w:cs="Arial"/>
                <w:sz w:val="22"/>
                <w:szCs w:val="22"/>
              </w:rPr>
              <w:t>8,50 UFMAP</w:t>
            </w:r>
            <w:r>
              <w:rPr>
                <w:rFonts w:cs="Arial"/>
                <w:sz w:val="22"/>
                <w:szCs w:val="22"/>
              </w:rPr>
              <w:t>/M²</w:t>
            </w:r>
          </w:p>
        </w:tc>
      </w:tr>
      <w:tr w:rsidR="00AC74DD" w:rsidRPr="001401D7" w14:paraId="00FFB23D" w14:textId="77777777" w:rsidTr="00EE00B0">
        <w:trPr>
          <w:jc w:val="center"/>
        </w:trPr>
        <w:tc>
          <w:tcPr>
            <w:tcW w:w="2483" w:type="pct"/>
            <w:gridSpan w:val="3"/>
            <w:shd w:val="clear" w:color="auto" w:fill="auto"/>
          </w:tcPr>
          <w:p w14:paraId="7E92F718" w14:textId="77777777" w:rsidR="00AC74DD" w:rsidRPr="001401D7" w:rsidRDefault="00AC74DD" w:rsidP="000627AB">
            <w:pPr>
              <w:ind w:firstLine="0"/>
              <w:rPr>
                <w:rFonts w:cs="Arial"/>
                <w:sz w:val="22"/>
                <w:szCs w:val="22"/>
              </w:rPr>
            </w:pPr>
            <w:r w:rsidRPr="001401D7">
              <w:rPr>
                <w:rFonts w:cs="Arial"/>
                <w:sz w:val="22"/>
                <w:szCs w:val="22"/>
              </w:rPr>
              <w:t>Padrão Normal T3</w:t>
            </w:r>
          </w:p>
        </w:tc>
        <w:tc>
          <w:tcPr>
            <w:tcW w:w="2517" w:type="pct"/>
            <w:gridSpan w:val="2"/>
          </w:tcPr>
          <w:p w14:paraId="1374C03D" w14:textId="501DB501" w:rsidR="00AC74DD" w:rsidRPr="001401D7" w:rsidRDefault="00AC74DD" w:rsidP="000627AB">
            <w:pPr>
              <w:ind w:firstLine="0"/>
              <w:jc w:val="center"/>
              <w:rPr>
                <w:rFonts w:cs="Arial"/>
                <w:sz w:val="22"/>
                <w:szCs w:val="22"/>
              </w:rPr>
            </w:pPr>
            <w:r w:rsidRPr="001401D7">
              <w:rPr>
                <w:rFonts w:cs="Arial"/>
                <w:sz w:val="22"/>
                <w:szCs w:val="22"/>
              </w:rPr>
              <w:t>6,80 UFMAP</w:t>
            </w:r>
            <w:r>
              <w:rPr>
                <w:rFonts w:cs="Arial"/>
                <w:sz w:val="22"/>
                <w:szCs w:val="22"/>
              </w:rPr>
              <w:t>/M²</w:t>
            </w:r>
          </w:p>
        </w:tc>
      </w:tr>
      <w:tr w:rsidR="00AC74DD" w:rsidRPr="001401D7" w14:paraId="07A703DA" w14:textId="77777777" w:rsidTr="00EE00B0">
        <w:trPr>
          <w:jc w:val="center"/>
        </w:trPr>
        <w:tc>
          <w:tcPr>
            <w:tcW w:w="2483" w:type="pct"/>
            <w:gridSpan w:val="3"/>
            <w:shd w:val="clear" w:color="auto" w:fill="auto"/>
          </w:tcPr>
          <w:p w14:paraId="6C658BF9" w14:textId="77777777" w:rsidR="00AC74DD" w:rsidRPr="001401D7" w:rsidRDefault="00AC74DD" w:rsidP="000627AB">
            <w:pPr>
              <w:ind w:firstLine="0"/>
              <w:rPr>
                <w:rFonts w:cs="Arial"/>
                <w:b/>
                <w:sz w:val="22"/>
                <w:szCs w:val="22"/>
                <w:u w:val="single"/>
              </w:rPr>
            </w:pPr>
            <w:r w:rsidRPr="001401D7">
              <w:rPr>
                <w:rFonts w:cs="Arial"/>
                <w:sz w:val="22"/>
                <w:szCs w:val="22"/>
              </w:rPr>
              <w:t>Padrão Baixo T3</w:t>
            </w:r>
          </w:p>
        </w:tc>
        <w:tc>
          <w:tcPr>
            <w:tcW w:w="2517" w:type="pct"/>
            <w:gridSpan w:val="2"/>
          </w:tcPr>
          <w:p w14:paraId="3BCECD4E" w14:textId="73822ABF" w:rsidR="00AC74DD" w:rsidRPr="001401D7" w:rsidRDefault="00AC74DD" w:rsidP="000627AB">
            <w:pPr>
              <w:ind w:firstLine="0"/>
              <w:jc w:val="center"/>
              <w:rPr>
                <w:rFonts w:cs="Arial"/>
                <w:sz w:val="22"/>
                <w:szCs w:val="22"/>
              </w:rPr>
            </w:pPr>
            <w:r w:rsidRPr="001401D7">
              <w:rPr>
                <w:rFonts w:cs="Arial"/>
                <w:sz w:val="22"/>
                <w:szCs w:val="22"/>
              </w:rPr>
              <w:t>5,50 UFMAP</w:t>
            </w:r>
            <w:r>
              <w:rPr>
                <w:rFonts w:cs="Arial"/>
                <w:sz w:val="22"/>
                <w:szCs w:val="22"/>
              </w:rPr>
              <w:t>/M²</w:t>
            </w:r>
          </w:p>
        </w:tc>
      </w:tr>
      <w:tr w:rsidR="009834F2" w:rsidRPr="001401D7" w14:paraId="455AFD39" w14:textId="77777777" w:rsidTr="00EE00B0">
        <w:trPr>
          <w:jc w:val="center"/>
        </w:trPr>
        <w:tc>
          <w:tcPr>
            <w:tcW w:w="5000" w:type="pct"/>
            <w:gridSpan w:val="5"/>
          </w:tcPr>
          <w:p w14:paraId="2D4B85DB" w14:textId="77777777" w:rsidR="009834F2" w:rsidRPr="001401D7" w:rsidRDefault="009834F2" w:rsidP="000627AB">
            <w:pPr>
              <w:jc w:val="center"/>
              <w:rPr>
                <w:rFonts w:cs="Arial"/>
                <w:b/>
                <w:sz w:val="22"/>
                <w:szCs w:val="22"/>
              </w:rPr>
            </w:pPr>
          </w:p>
        </w:tc>
      </w:tr>
      <w:tr w:rsidR="009834F2" w:rsidRPr="001401D7" w14:paraId="01BC93C3" w14:textId="77777777" w:rsidTr="00EE00B0">
        <w:trPr>
          <w:jc w:val="center"/>
        </w:trPr>
        <w:tc>
          <w:tcPr>
            <w:tcW w:w="5000" w:type="pct"/>
            <w:gridSpan w:val="5"/>
          </w:tcPr>
          <w:p w14:paraId="4EB1454E" w14:textId="7F2EC937" w:rsidR="009834F2" w:rsidRPr="001401D7" w:rsidRDefault="009834F2" w:rsidP="00EE00B0">
            <w:pPr>
              <w:ind w:firstLine="0"/>
              <w:jc w:val="center"/>
              <w:rPr>
                <w:rFonts w:cstheme="minorHAnsi"/>
                <w:color w:val="333333"/>
                <w:sz w:val="18"/>
                <w:szCs w:val="18"/>
              </w:rPr>
            </w:pPr>
            <w:r w:rsidRPr="001401D7">
              <w:rPr>
                <w:rFonts w:cstheme="minorHAnsi"/>
                <w:b/>
                <w:bCs/>
                <w:color w:val="333333"/>
                <w:sz w:val="18"/>
                <w:szCs w:val="18"/>
                <w:shd w:val="clear" w:color="auto" w:fill="FFFFFF"/>
              </w:rPr>
              <w:t xml:space="preserve">TIPO 4 </w:t>
            </w:r>
            <w:r w:rsidR="006F532A">
              <w:rPr>
                <w:rFonts w:cstheme="minorHAnsi"/>
                <w:b/>
                <w:bCs/>
                <w:color w:val="333333"/>
                <w:sz w:val="18"/>
                <w:szCs w:val="18"/>
                <w:shd w:val="clear" w:color="auto" w:fill="FFFFFF"/>
              </w:rPr>
              <w:t xml:space="preserve">(T4) </w:t>
            </w:r>
            <w:r w:rsidRPr="001401D7">
              <w:rPr>
                <w:rFonts w:cstheme="minorHAnsi"/>
                <w:b/>
                <w:bCs/>
                <w:color w:val="333333"/>
                <w:sz w:val="18"/>
                <w:szCs w:val="18"/>
                <w:shd w:val="clear" w:color="auto" w:fill="FFFFFF"/>
              </w:rPr>
              <w:t>- EDIFICAÇÕES COMERCIAIS (ANDARES LIVRES)</w:t>
            </w:r>
          </w:p>
        </w:tc>
      </w:tr>
      <w:tr w:rsidR="00AC74DD" w:rsidRPr="001401D7" w14:paraId="151D4835" w14:textId="77777777" w:rsidTr="00EE00B0">
        <w:trPr>
          <w:jc w:val="center"/>
        </w:trPr>
        <w:tc>
          <w:tcPr>
            <w:tcW w:w="2483" w:type="pct"/>
            <w:gridSpan w:val="3"/>
            <w:shd w:val="clear" w:color="auto" w:fill="auto"/>
          </w:tcPr>
          <w:p w14:paraId="3A7D4BD3" w14:textId="77777777" w:rsidR="00AC74DD" w:rsidRPr="001401D7" w:rsidRDefault="00AC74DD" w:rsidP="000627AB">
            <w:pPr>
              <w:ind w:firstLine="0"/>
              <w:rPr>
                <w:rFonts w:cs="Arial"/>
                <w:sz w:val="22"/>
                <w:szCs w:val="22"/>
              </w:rPr>
            </w:pPr>
            <w:r w:rsidRPr="001401D7">
              <w:rPr>
                <w:rFonts w:cs="Arial"/>
                <w:sz w:val="22"/>
                <w:szCs w:val="22"/>
              </w:rPr>
              <w:t>Padrão T4</w:t>
            </w:r>
          </w:p>
        </w:tc>
        <w:tc>
          <w:tcPr>
            <w:tcW w:w="2517" w:type="pct"/>
            <w:gridSpan w:val="2"/>
          </w:tcPr>
          <w:p w14:paraId="73AB7E68" w14:textId="14F86F78" w:rsidR="00AC74DD" w:rsidRPr="001401D7" w:rsidRDefault="00AC74DD" w:rsidP="000627AB">
            <w:pPr>
              <w:ind w:firstLine="0"/>
              <w:jc w:val="center"/>
              <w:rPr>
                <w:rFonts w:cs="Arial"/>
                <w:b/>
                <w:sz w:val="22"/>
                <w:szCs w:val="22"/>
                <w:u w:val="single"/>
              </w:rPr>
            </w:pPr>
            <w:r w:rsidRPr="001401D7">
              <w:rPr>
                <w:rFonts w:cs="Arial"/>
                <w:sz w:val="22"/>
                <w:szCs w:val="22"/>
              </w:rPr>
              <w:t>7,50 UFMAP</w:t>
            </w:r>
            <w:r>
              <w:rPr>
                <w:rFonts w:cs="Arial"/>
                <w:sz w:val="22"/>
                <w:szCs w:val="22"/>
              </w:rPr>
              <w:t>/M²</w:t>
            </w:r>
          </w:p>
        </w:tc>
      </w:tr>
      <w:tr w:rsidR="009834F2" w:rsidRPr="001401D7" w14:paraId="6B347E77" w14:textId="77777777" w:rsidTr="00EE00B0">
        <w:trPr>
          <w:jc w:val="center"/>
        </w:trPr>
        <w:tc>
          <w:tcPr>
            <w:tcW w:w="5000" w:type="pct"/>
            <w:gridSpan w:val="5"/>
          </w:tcPr>
          <w:p w14:paraId="1F67C670" w14:textId="77777777" w:rsidR="009834F2" w:rsidRPr="001401D7" w:rsidRDefault="009834F2" w:rsidP="000627AB">
            <w:pPr>
              <w:jc w:val="center"/>
              <w:rPr>
                <w:rFonts w:cs="Arial"/>
                <w:b/>
                <w:sz w:val="22"/>
                <w:szCs w:val="22"/>
              </w:rPr>
            </w:pPr>
          </w:p>
        </w:tc>
      </w:tr>
      <w:tr w:rsidR="009834F2" w:rsidRPr="001401D7" w14:paraId="783D024B" w14:textId="77777777" w:rsidTr="00EE00B0">
        <w:trPr>
          <w:jc w:val="center"/>
        </w:trPr>
        <w:tc>
          <w:tcPr>
            <w:tcW w:w="5000" w:type="pct"/>
            <w:gridSpan w:val="5"/>
          </w:tcPr>
          <w:p w14:paraId="57E49BE2" w14:textId="57019B27" w:rsidR="009834F2" w:rsidRPr="001401D7" w:rsidRDefault="009834F2" w:rsidP="00EE00B0">
            <w:pPr>
              <w:ind w:firstLine="0"/>
              <w:jc w:val="center"/>
              <w:rPr>
                <w:rFonts w:cstheme="minorHAnsi"/>
                <w:color w:val="333333"/>
                <w:sz w:val="18"/>
                <w:szCs w:val="18"/>
              </w:rPr>
            </w:pPr>
            <w:r w:rsidRPr="001401D7">
              <w:rPr>
                <w:rFonts w:cstheme="minorHAnsi"/>
                <w:b/>
                <w:bCs/>
                <w:color w:val="333333"/>
                <w:sz w:val="18"/>
                <w:szCs w:val="18"/>
                <w:shd w:val="clear" w:color="auto" w:fill="FFFFFF"/>
              </w:rPr>
              <w:t xml:space="preserve">TIPO 5 </w:t>
            </w:r>
            <w:r w:rsidR="006F532A">
              <w:rPr>
                <w:rFonts w:cstheme="minorHAnsi"/>
                <w:b/>
                <w:bCs/>
                <w:color w:val="333333"/>
                <w:sz w:val="18"/>
                <w:szCs w:val="18"/>
                <w:shd w:val="clear" w:color="auto" w:fill="FFFFFF"/>
              </w:rPr>
              <w:t xml:space="preserve">(T5) </w:t>
            </w:r>
            <w:r w:rsidRPr="001401D7">
              <w:rPr>
                <w:rFonts w:cstheme="minorHAnsi"/>
                <w:b/>
                <w:bCs/>
                <w:color w:val="333333"/>
                <w:sz w:val="18"/>
                <w:szCs w:val="18"/>
                <w:shd w:val="clear" w:color="auto" w:fill="FFFFFF"/>
              </w:rPr>
              <w:t>- EDIFICAÇÕES INDUSTRIAIS (GALPÕES)</w:t>
            </w:r>
          </w:p>
        </w:tc>
      </w:tr>
      <w:tr w:rsidR="00AC74DD" w:rsidRPr="001401D7" w14:paraId="2B9DC7BA" w14:textId="77777777" w:rsidTr="00EE00B0">
        <w:trPr>
          <w:jc w:val="center"/>
        </w:trPr>
        <w:tc>
          <w:tcPr>
            <w:tcW w:w="2483" w:type="pct"/>
            <w:gridSpan w:val="3"/>
            <w:shd w:val="clear" w:color="auto" w:fill="auto"/>
          </w:tcPr>
          <w:p w14:paraId="578DE53D" w14:textId="77777777" w:rsidR="00AC74DD" w:rsidRPr="001401D7" w:rsidRDefault="00AC74DD" w:rsidP="000627AB">
            <w:pPr>
              <w:ind w:firstLine="0"/>
              <w:rPr>
                <w:rFonts w:cs="Arial"/>
                <w:sz w:val="22"/>
                <w:szCs w:val="22"/>
              </w:rPr>
            </w:pPr>
            <w:r w:rsidRPr="001401D7">
              <w:rPr>
                <w:rFonts w:cs="Arial"/>
                <w:sz w:val="22"/>
                <w:szCs w:val="22"/>
              </w:rPr>
              <w:t>Padrão T5</w:t>
            </w:r>
          </w:p>
        </w:tc>
        <w:tc>
          <w:tcPr>
            <w:tcW w:w="2517" w:type="pct"/>
            <w:gridSpan w:val="2"/>
          </w:tcPr>
          <w:p w14:paraId="14F239BD" w14:textId="360A24F7" w:rsidR="00AC74DD" w:rsidRPr="001401D7" w:rsidRDefault="00AC74DD" w:rsidP="000627AB">
            <w:pPr>
              <w:ind w:firstLine="0"/>
              <w:jc w:val="center"/>
              <w:rPr>
                <w:rFonts w:cs="Arial"/>
                <w:b/>
                <w:sz w:val="22"/>
                <w:szCs w:val="22"/>
                <w:u w:val="single"/>
              </w:rPr>
            </w:pPr>
            <w:r w:rsidRPr="001401D7">
              <w:rPr>
                <w:rFonts w:cs="Arial"/>
                <w:sz w:val="22"/>
                <w:szCs w:val="22"/>
              </w:rPr>
              <w:t>7,50 UFMAP</w:t>
            </w:r>
            <w:r>
              <w:rPr>
                <w:rFonts w:cs="Arial"/>
                <w:sz w:val="22"/>
                <w:szCs w:val="22"/>
              </w:rPr>
              <w:t>/M²</w:t>
            </w:r>
          </w:p>
        </w:tc>
      </w:tr>
      <w:tr w:rsidR="009834F2" w:rsidRPr="001401D7" w14:paraId="3427CFFD" w14:textId="77777777" w:rsidTr="00EE00B0">
        <w:trPr>
          <w:jc w:val="center"/>
        </w:trPr>
        <w:tc>
          <w:tcPr>
            <w:tcW w:w="5000" w:type="pct"/>
            <w:gridSpan w:val="5"/>
          </w:tcPr>
          <w:p w14:paraId="5F03E9A9" w14:textId="77777777" w:rsidR="009834F2" w:rsidRPr="001401D7" w:rsidRDefault="009834F2" w:rsidP="000627AB">
            <w:pPr>
              <w:jc w:val="center"/>
              <w:rPr>
                <w:rFonts w:cs="Arial"/>
                <w:b/>
                <w:sz w:val="22"/>
                <w:szCs w:val="22"/>
              </w:rPr>
            </w:pPr>
          </w:p>
        </w:tc>
      </w:tr>
      <w:tr w:rsidR="009834F2" w:rsidRPr="001401D7" w14:paraId="49D28143" w14:textId="77777777" w:rsidTr="00EE00B0">
        <w:trPr>
          <w:jc w:val="center"/>
        </w:trPr>
        <w:tc>
          <w:tcPr>
            <w:tcW w:w="5000" w:type="pct"/>
            <w:gridSpan w:val="5"/>
          </w:tcPr>
          <w:p w14:paraId="7662DD58" w14:textId="2CA949C8" w:rsidR="009834F2" w:rsidRPr="001401D7" w:rsidRDefault="009834F2" w:rsidP="00EE00B0">
            <w:pPr>
              <w:ind w:firstLine="0"/>
              <w:jc w:val="center"/>
              <w:rPr>
                <w:rFonts w:cstheme="minorHAnsi"/>
                <w:color w:val="333333"/>
                <w:sz w:val="18"/>
                <w:szCs w:val="18"/>
              </w:rPr>
            </w:pPr>
            <w:r w:rsidRPr="001401D7">
              <w:rPr>
                <w:rFonts w:cstheme="minorHAnsi"/>
                <w:b/>
                <w:bCs/>
                <w:color w:val="333333"/>
                <w:sz w:val="18"/>
                <w:szCs w:val="18"/>
                <w:shd w:val="clear" w:color="auto" w:fill="FFFFFF"/>
              </w:rPr>
              <w:t>TIPO 6</w:t>
            </w:r>
            <w:r w:rsidR="006F532A">
              <w:rPr>
                <w:rFonts w:cstheme="minorHAnsi"/>
                <w:b/>
                <w:bCs/>
                <w:color w:val="333333"/>
                <w:sz w:val="18"/>
                <w:szCs w:val="18"/>
                <w:shd w:val="clear" w:color="auto" w:fill="FFFFFF"/>
              </w:rPr>
              <w:t xml:space="preserve"> (T6)</w:t>
            </w:r>
            <w:r w:rsidRPr="001401D7">
              <w:rPr>
                <w:rFonts w:cstheme="minorHAnsi"/>
                <w:b/>
                <w:bCs/>
                <w:color w:val="333333"/>
                <w:sz w:val="18"/>
                <w:szCs w:val="18"/>
                <w:shd w:val="clear" w:color="auto" w:fill="FFFFFF"/>
              </w:rPr>
              <w:t xml:space="preserve"> - EDIFICAÇÕES POPULARES E DE INSTERESSE SOCIAL</w:t>
            </w:r>
          </w:p>
        </w:tc>
      </w:tr>
      <w:tr w:rsidR="00AC74DD" w:rsidRPr="001401D7" w14:paraId="3E911BC0" w14:textId="77777777" w:rsidTr="00EE00B0">
        <w:trPr>
          <w:jc w:val="center"/>
        </w:trPr>
        <w:tc>
          <w:tcPr>
            <w:tcW w:w="2483" w:type="pct"/>
            <w:gridSpan w:val="3"/>
            <w:shd w:val="clear" w:color="auto" w:fill="auto"/>
          </w:tcPr>
          <w:p w14:paraId="2BB5D0C4" w14:textId="77777777" w:rsidR="00AC74DD" w:rsidRPr="001401D7" w:rsidRDefault="00AC74DD" w:rsidP="000627AB">
            <w:pPr>
              <w:ind w:firstLine="0"/>
              <w:rPr>
                <w:rFonts w:cs="Arial"/>
                <w:sz w:val="22"/>
                <w:szCs w:val="22"/>
              </w:rPr>
            </w:pPr>
            <w:r w:rsidRPr="001401D7">
              <w:rPr>
                <w:rFonts w:cs="Arial"/>
                <w:sz w:val="22"/>
                <w:szCs w:val="22"/>
              </w:rPr>
              <w:t>Padrão T6</w:t>
            </w:r>
          </w:p>
        </w:tc>
        <w:tc>
          <w:tcPr>
            <w:tcW w:w="2517" w:type="pct"/>
            <w:gridSpan w:val="2"/>
          </w:tcPr>
          <w:p w14:paraId="77B0393F" w14:textId="08FF8626" w:rsidR="00AC74DD" w:rsidRPr="001401D7" w:rsidRDefault="00AC74DD" w:rsidP="000627AB">
            <w:pPr>
              <w:ind w:firstLine="0"/>
              <w:jc w:val="center"/>
              <w:rPr>
                <w:rFonts w:cs="Arial"/>
                <w:b/>
                <w:sz w:val="22"/>
                <w:szCs w:val="22"/>
                <w:u w:val="single"/>
              </w:rPr>
            </w:pPr>
            <w:r w:rsidRPr="001401D7">
              <w:rPr>
                <w:rFonts w:cs="Arial"/>
                <w:sz w:val="22"/>
                <w:szCs w:val="22"/>
              </w:rPr>
              <w:t>7,50 UFMAP</w:t>
            </w:r>
            <w:r>
              <w:rPr>
                <w:rFonts w:cs="Arial"/>
                <w:sz w:val="22"/>
                <w:szCs w:val="22"/>
              </w:rPr>
              <w:t>/M²</w:t>
            </w:r>
          </w:p>
        </w:tc>
      </w:tr>
      <w:tr w:rsidR="00AC74DD" w:rsidRPr="001401D7" w14:paraId="021FDFC3" w14:textId="77777777" w:rsidTr="00EE00B0">
        <w:trPr>
          <w:jc w:val="center"/>
        </w:trPr>
        <w:tc>
          <w:tcPr>
            <w:tcW w:w="2483" w:type="pct"/>
            <w:gridSpan w:val="3"/>
            <w:shd w:val="clear" w:color="auto" w:fill="auto"/>
          </w:tcPr>
          <w:p w14:paraId="5FE263F3" w14:textId="77777777" w:rsidR="00AC74DD" w:rsidRPr="001401D7" w:rsidRDefault="00AC74DD" w:rsidP="000627AB">
            <w:pPr>
              <w:ind w:firstLine="0"/>
              <w:rPr>
                <w:rFonts w:cs="Arial"/>
                <w:sz w:val="22"/>
                <w:szCs w:val="22"/>
              </w:rPr>
            </w:pPr>
          </w:p>
        </w:tc>
        <w:tc>
          <w:tcPr>
            <w:tcW w:w="2517" w:type="pct"/>
            <w:gridSpan w:val="2"/>
          </w:tcPr>
          <w:p w14:paraId="14DD1FF6" w14:textId="77777777" w:rsidR="00AC74DD" w:rsidRPr="001401D7" w:rsidRDefault="00AC74DD" w:rsidP="000627AB">
            <w:pPr>
              <w:ind w:firstLine="0"/>
              <w:jc w:val="center"/>
              <w:rPr>
                <w:rFonts w:cs="Arial"/>
                <w:sz w:val="22"/>
                <w:szCs w:val="22"/>
              </w:rPr>
            </w:pPr>
          </w:p>
        </w:tc>
      </w:tr>
      <w:tr w:rsidR="009834F2" w:rsidRPr="001401D7" w14:paraId="441C1E16"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58"/>
          <w:jc w:val="center"/>
        </w:trPr>
        <w:tc>
          <w:tcPr>
            <w:tcW w:w="5000" w:type="pct"/>
            <w:gridSpan w:val="5"/>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D7E295" w14:textId="77777777" w:rsidR="009834F2" w:rsidRPr="001401D7" w:rsidRDefault="009834F2" w:rsidP="000627AB">
            <w:pPr>
              <w:ind w:firstLine="0"/>
              <w:jc w:val="center"/>
              <w:rPr>
                <w:rFonts w:eastAsia="Arial Unicode MS" w:cs="Arial"/>
                <w:b/>
                <w:bCs/>
                <w:sz w:val="22"/>
                <w:szCs w:val="22"/>
              </w:rPr>
            </w:pPr>
            <w:r w:rsidRPr="001401D7">
              <w:rPr>
                <w:rFonts w:cs="Arial"/>
                <w:b/>
                <w:bCs/>
                <w:sz w:val="22"/>
                <w:szCs w:val="22"/>
              </w:rPr>
              <w:t>ALIQUOTAS DO IMPOSTO PREDIAL URBANO</w:t>
            </w:r>
          </w:p>
        </w:tc>
      </w:tr>
      <w:tr w:rsidR="009834F2" w:rsidRPr="001401D7" w14:paraId="72E46602"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58"/>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tcPr>
          <w:p w14:paraId="05BB0611" w14:textId="77777777" w:rsidR="009834F2" w:rsidRPr="001401D7" w:rsidRDefault="009834F2" w:rsidP="000627AB">
            <w:pPr>
              <w:rPr>
                <w:rFonts w:eastAsia="Arial Unicode MS" w:cs="Arial"/>
                <w:b/>
                <w:bCs/>
                <w:sz w:val="22"/>
                <w:szCs w:val="22"/>
              </w:rPr>
            </w:pPr>
          </w:p>
        </w:tc>
      </w:tr>
      <w:tr w:rsidR="009834F2" w:rsidRPr="001401D7" w14:paraId="111F743B"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58"/>
          <w:jc w:val="center"/>
        </w:trPr>
        <w:tc>
          <w:tcPr>
            <w:tcW w:w="82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2A3E88" w14:textId="77777777" w:rsidR="009834F2" w:rsidRPr="00EE00B0" w:rsidRDefault="009834F2" w:rsidP="000627AB">
            <w:pPr>
              <w:ind w:firstLine="15"/>
              <w:jc w:val="center"/>
              <w:rPr>
                <w:rFonts w:eastAsia="Arial Unicode MS" w:cs="Arial"/>
                <w:b/>
                <w:bCs/>
                <w:sz w:val="21"/>
                <w:szCs w:val="21"/>
              </w:rPr>
            </w:pPr>
            <w:r w:rsidRPr="00EE00B0">
              <w:rPr>
                <w:rFonts w:cs="Arial"/>
                <w:b/>
                <w:bCs/>
                <w:sz w:val="21"/>
                <w:szCs w:val="21"/>
              </w:rPr>
              <w:t>TRIBUTO</w:t>
            </w:r>
          </w:p>
        </w:tc>
        <w:tc>
          <w:tcPr>
            <w:tcW w:w="500"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ADBF25" w14:textId="77777777" w:rsidR="009834F2" w:rsidRPr="00EE00B0" w:rsidRDefault="009834F2" w:rsidP="00EE00B0">
            <w:pPr>
              <w:ind w:firstLine="15"/>
              <w:jc w:val="center"/>
              <w:rPr>
                <w:rFonts w:eastAsia="Arial Unicode MS" w:cs="Arial"/>
                <w:b/>
                <w:bCs/>
                <w:sz w:val="21"/>
                <w:szCs w:val="21"/>
              </w:rPr>
            </w:pPr>
            <w:r w:rsidRPr="00EE00B0">
              <w:rPr>
                <w:rFonts w:cs="Arial"/>
                <w:b/>
                <w:bCs/>
                <w:sz w:val="21"/>
                <w:szCs w:val="21"/>
              </w:rPr>
              <w:t>SEQ.</w:t>
            </w:r>
          </w:p>
        </w:tc>
        <w:tc>
          <w:tcPr>
            <w:tcW w:w="2155" w:type="pct"/>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8AE32D" w14:textId="77777777" w:rsidR="009834F2" w:rsidRPr="00EE00B0" w:rsidRDefault="009834F2" w:rsidP="000627AB">
            <w:pPr>
              <w:ind w:firstLine="15"/>
              <w:jc w:val="center"/>
              <w:rPr>
                <w:rFonts w:eastAsia="Arial Unicode MS" w:cs="Arial"/>
                <w:b/>
                <w:bCs/>
                <w:sz w:val="21"/>
                <w:szCs w:val="21"/>
              </w:rPr>
            </w:pPr>
            <w:r w:rsidRPr="00EE00B0">
              <w:rPr>
                <w:rFonts w:cs="Arial"/>
                <w:b/>
                <w:bCs/>
                <w:sz w:val="21"/>
                <w:szCs w:val="21"/>
              </w:rPr>
              <w:t>CARACTERIZAÇÃO DO IMÓVEL</w:t>
            </w:r>
          </w:p>
        </w:tc>
        <w:tc>
          <w:tcPr>
            <w:tcW w:w="1523"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3A3566" w14:textId="77777777" w:rsidR="009834F2" w:rsidRPr="00EE00B0" w:rsidRDefault="009834F2" w:rsidP="000627AB">
            <w:pPr>
              <w:ind w:firstLine="15"/>
              <w:jc w:val="center"/>
              <w:rPr>
                <w:rFonts w:eastAsia="Arial Unicode MS" w:cs="Arial"/>
                <w:b/>
                <w:bCs/>
                <w:sz w:val="21"/>
                <w:szCs w:val="21"/>
              </w:rPr>
            </w:pPr>
            <w:r w:rsidRPr="00EE00B0">
              <w:rPr>
                <w:rFonts w:cs="Arial"/>
                <w:b/>
                <w:bCs/>
                <w:sz w:val="21"/>
                <w:szCs w:val="21"/>
              </w:rPr>
              <w:t>ALÍQUOTA CALCULADA SOBRE O VALOR VENAL DA ÁREA TRIBUTADA (%)</w:t>
            </w:r>
          </w:p>
        </w:tc>
      </w:tr>
      <w:tr w:rsidR="009834F2" w:rsidRPr="001401D7" w14:paraId="64C8FF80"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600"/>
          <w:jc w:val="center"/>
        </w:trPr>
        <w:tc>
          <w:tcPr>
            <w:tcW w:w="822" w:type="pct"/>
            <w:vMerge/>
            <w:tcBorders>
              <w:top w:val="nil"/>
              <w:left w:val="single" w:sz="4" w:space="0" w:color="auto"/>
              <w:bottom w:val="single" w:sz="4" w:space="0" w:color="auto"/>
              <w:right w:val="single" w:sz="4" w:space="0" w:color="auto"/>
            </w:tcBorders>
            <w:vAlign w:val="center"/>
          </w:tcPr>
          <w:p w14:paraId="7EBABDAB" w14:textId="77777777" w:rsidR="009834F2" w:rsidRPr="001401D7" w:rsidRDefault="009834F2" w:rsidP="000627AB">
            <w:pPr>
              <w:rPr>
                <w:rFonts w:eastAsia="Arial Unicode MS" w:cs="Arial"/>
                <w:b/>
                <w:bCs/>
                <w:sz w:val="22"/>
                <w:szCs w:val="22"/>
              </w:rPr>
            </w:pPr>
          </w:p>
        </w:tc>
        <w:tc>
          <w:tcPr>
            <w:tcW w:w="500" w:type="pct"/>
            <w:vMerge/>
            <w:tcBorders>
              <w:top w:val="nil"/>
              <w:left w:val="single" w:sz="4" w:space="0" w:color="auto"/>
              <w:bottom w:val="single" w:sz="4" w:space="0" w:color="auto"/>
              <w:right w:val="single" w:sz="4" w:space="0" w:color="auto"/>
            </w:tcBorders>
            <w:vAlign w:val="center"/>
          </w:tcPr>
          <w:p w14:paraId="5D0B38D6" w14:textId="77777777" w:rsidR="009834F2" w:rsidRPr="001401D7" w:rsidRDefault="009834F2" w:rsidP="00EE00B0">
            <w:pPr>
              <w:ind w:hanging="8"/>
              <w:jc w:val="center"/>
              <w:rPr>
                <w:rFonts w:eastAsia="Arial Unicode MS" w:cs="Arial"/>
                <w:b/>
                <w:bCs/>
                <w:sz w:val="22"/>
                <w:szCs w:val="22"/>
              </w:rPr>
            </w:pPr>
          </w:p>
        </w:tc>
        <w:tc>
          <w:tcPr>
            <w:tcW w:w="2155" w:type="pct"/>
            <w:gridSpan w:val="2"/>
            <w:vMerge/>
            <w:tcBorders>
              <w:top w:val="nil"/>
              <w:left w:val="single" w:sz="4" w:space="0" w:color="auto"/>
              <w:bottom w:val="single" w:sz="4" w:space="0" w:color="auto"/>
              <w:right w:val="single" w:sz="4" w:space="0" w:color="auto"/>
            </w:tcBorders>
            <w:vAlign w:val="center"/>
          </w:tcPr>
          <w:p w14:paraId="1290635B" w14:textId="77777777" w:rsidR="009834F2" w:rsidRPr="001401D7" w:rsidRDefault="009834F2" w:rsidP="000627AB">
            <w:pPr>
              <w:rPr>
                <w:rFonts w:eastAsia="Arial Unicode MS" w:cs="Arial"/>
                <w:b/>
                <w:bCs/>
                <w:sz w:val="22"/>
                <w:szCs w:val="22"/>
              </w:rPr>
            </w:pPr>
          </w:p>
        </w:tc>
        <w:tc>
          <w:tcPr>
            <w:tcW w:w="1523" w:type="pct"/>
            <w:vMerge/>
            <w:tcBorders>
              <w:top w:val="nil"/>
              <w:left w:val="single" w:sz="4" w:space="0" w:color="auto"/>
              <w:bottom w:val="single" w:sz="4" w:space="0" w:color="auto"/>
              <w:right w:val="single" w:sz="4" w:space="0" w:color="auto"/>
            </w:tcBorders>
            <w:vAlign w:val="center"/>
          </w:tcPr>
          <w:p w14:paraId="484045F7" w14:textId="77777777" w:rsidR="009834F2" w:rsidRPr="001401D7" w:rsidRDefault="009834F2" w:rsidP="000627AB">
            <w:pPr>
              <w:rPr>
                <w:rFonts w:eastAsia="Arial Unicode MS" w:cs="Arial"/>
                <w:b/>
                <w:bCs/>
                <w:sz w:val="22"/>
                <w:szCs w:val="22"/>
              </w:rPr>
            </w:pPr>
          </w:p>
        </w:tc>
      </w:tr>
      <w:tr w:rsidR="009834F2" w:rsidRPr="001401D7" w14:paraId="5E173207"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765"/>
          <w:jc w:val="center"/>
        </w:trPr>
        <w:tc>
          <w:tcPr>
            <w:tcW w:w="822" w:type="pct"/>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14:paraId="0DFECB7D" w14:textId="3CFEAD53" w:rsidR="009834F2" w:rsidRPr="001401D7" w:rsidRDefault="009834F2" w:rsidP="00EE00B0">
            <w:pPr>
              <w:ind w:firstLine="15"/>
              <w:jc w:val="center"/>
              <w:rPr>
                <w:rFonts w:eastAsia="Arial Unicode MS" w:cs="Arial"/>
                <w:b/>
                <w:bCs/>
                <w:sz w:val="22"/>
                <w:szCs w:val="22"/>
              </w:rPr>
            </w:pPr>
            <w:r w:rsidRPr="001401D7">
              <w:rPr>
                <w:rFonts w:cs="Arial"/>
                <w:b/>
                <w:bCs/>
                <w:sz w:val="22"/>
                <w:szCs w:val="22"/>
              </w:rPr>
              <w:t xml:space="preserve">02 - </w:t>
            </w:r>
            <w:r w:rsidRPr="001401D7">
              <w:rPr>
                <w:rFonts w:cs="Arial"/>
                <w:sz w:val="22"/>
                <w:szCs w:val="22"/>
              </w:rPr>
              <w:t>Imposto Predial</w:t>
            </w:r>
            <w:r w:rsidR="00EE00B0">
              <w:rPr>
                <w:rFonts w:cs="Arial"/>
                <w:sz w:val="22"/>
                <w:szCs w:val="22"/>
              </w:rPr>
              <w:t xml:space="preserve"> </w:t>
            </w:r>
            <w:r w:rsidRPr="001401D7">
              <w:rPr>
                <w:rFonts w:cs="Arial"/>
                <w:sz w:val="22"/>
                <w:szCs w:val="22"/>
              </w:rPr>
              <w:t>Urbano</w:t>
            </w:r>
          </w:p>
        </w:tc>
        <w:tc>
          <w:tcPr>
            <w:tcW w:w="50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2D122CD" w14:textId="77777777" w:rsidR="009834F2" w:rsidRPr="001401D7" w:rsidRDefault="009834F2" w:rsidP="00EE00B0">
            <w:pPr>
              <w:ind w:hanging="8"/>
              <w:jc w:val="center"/>
              <w:rPr>
                <w:rFonts w:cs="Arial"/>
                <w:b/>
                <w:bCs/>
                <w:sz w:val="22"/>
                <w:szCs w:val="22"/>
              </w:rPr>
            </w:pPr>
            <w:r w:rsidRPr="001401D7">
              <w:rPr>
                <w:rFonts w:cs="Arial"/>
                <w:b/>
                <w:bCs/>
                <w:sz w:val="22"/>
                <w:szCs w:val="22"/>
              </w:rPr>
              <w:t>02.01</w:t>
            </w:r>
          </w:p>
        </w:tc>
        <w:tc>
          <w:tcPr>
            <w:tcW w:w="21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C30C247" w14:textId="77777777" w:rsidR="009834F2" w:rsidRPr="001401D7" w:rsidRDefault="009834F2" w:rsidP="000627AB">
            <w:pPr>
              <w:ind w:firstLine="0"/>
              <w:rPr>
                <w:rFonts w:cs="Arial"/>
                <w:sz w:val="22"/>
                <w:szCs w:val="22"/>
              </w:rPr>
            </w:pPr>
            <w:r w:rsidRPr="001401D7">
              <w:rPr>
                <w:rFonts w:cs="Arial"/>
                <w:sz w:val="22"/>
                <w:szCs w:val="22"/>
              </w:rPr>
              <w:t>Prédios ou construções de qualquer espécie.</w:t>
            </w:r>
          </w:p>
        </w:tc>
        <w:tc>
          <w:tcPr>
            <w:tcW w:w="1523" w:type="pct"/>
            <w:tcBorders>
              <w:top w:val="nil"/>
              <w:left w:val="nil"/>
              <w:bottom w:val="single" w:sz="4" w:space="0" w:color="auto"/>
              <w:right w:val="single" w:sz="4" w:space="0" w:color="auto"/>
            </w:tcBorders>
            <w:tcMar>
              <w:top w:w="15" w:type="dxa"/>
              <w:left w:w="15" w:type="dxa"/>
              <w:bottom w:w="0" w:type="dxa"/>
              <w:right w:w="15" w:type="dxa"/>
            </w:tcMar>
            <w:vAlign w:val="center"/>
          </w:tcPr>
          <w:p w14:paraId="6599F349" w14:textId="77777777" w:rsidR="009834F2" w:rsidRPr="001401D7" w:rsidRDefault="009834F2" w:rsidP="000627AB">
            <w:pPr>
              <w:ind w:firstLine="0"/>
              <w:jc w:val="center"/>
              <w:rPr>
                <w:rFonts w:cs="Arial"/>
                <w:b/>
                <w:bCs/>
                <w:sz w:val="22"/>
                <w:szCs w:val="22"/>
              </w:rPr>
            </w:pPr>
            <w:r w:rsidRPr="001401D7">
              <w:rPr>
                <w:rFonts w:cs="Arial"/>
                <w:b/>
                <w:bCs/>
                <w:sz w:val="22"/>
                <w:szCs w:val="22"/>
              </w:rPr>
              <w:t>0,65</w:t>
            </w:r>
          </w:p>
        </w:tc>
      </w:tr>
      <w:tr w:rsidR="009834F2" w:rsidRPr="001401D7" w14:paraId="5F2BCA2F"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885"/>
          <w:jc w:val="center"/>
        </w:trPr>
        <w:tc>
          <w:tcPr>
            <w:tcW w:w="822" w:type="pct"/>
            <w:vMerge/>
            <w:tcBorders>
              <w:left w:val="single" w:sz="4" w:space="0" w:color="auto"/>
              <w:right w:val="single" w:sz="4" w:space="0" w:color="auto"/>
            </w:tcBorders>
            <w:shd w:val="clear" w:color="auto" w:fill="FFFFFF"/>
            <w:noWrap/>
            <w:tcMar>
              <w:top w:w="15" w:type="dxa"/>
              <w:left w:w="15" w:type="dxa"/>
              <w:bottom w:w="0" w:type="dxa"/>
              <w:right w:w="15" w:type="dxa"/>
            </w:tcMar>
            <w:vAlign w:val="bottom"/>
          </w:tcPr>
          <w:p w14:paraId="3AE70FB5" w14:textId="77777777" w:rsidR="009834F2" w:rsidRPr="001401D7" w:rsidRDefault="009834F2" w:rsidP="000627AB">
            <w:pPr>
              <w:rPr>
                <w:rFonts w:eastAsia="Arial Unicode MS" w:cs="Arial"/>
                <w:sz w:val="22"/>
                <w:szCs w:val="22"/>
              </w:rPr>
            </w:pPr>
          </w:p>
        </w:tc>
        <w:tc>
          <w:tcPr>
            <w:tcW w:w="50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D527270" w14:textId="77777777" w:rsidR="009834F2" w:rsidRPr="001401D7" w:rsidRDefault="009834F2" w:rsidP="00EE00B0">
            <w:pPr>
              <w:ind w:hanging="8"/>
              <w:jc w:val="center"/>
              <w:rPr>
                <w:rFonts w:eastAsia="Arial Unicode MS" w:cs="Arial"/>
                <w:b/>
                <w:bCs/>
                <w:sz w:val="22"/>
                <w:szCs w:val="22"/>
              </w:rPr>
            </w:pPr>
            <w:r w:rsidRPr="001401D7">
              <w:rPr>
                <w:rFonts w:cs="Arial"/>
                <w:b/>
                <w:bCs/>
                <w:sz w:val="22"/>
                <w:szCs w:val="22"/>
              </w:rPr>
              <w:t>02.02</w:t>
            </w:r>
          </w:p>
        </w:tc>
        <w:tc>
          <w:tcPr>
            <w:tcW w:w="21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EFD0ACD" w14:textId="77777777" w:rsidR="009834F2" w:rsidRPr="001401D7" w:rsidRDefault="009834F2" w:rsidP="000627AB">
            <w:pPr>
              <w:ind w:firstLine="0"/>
              <w:rPr>
                <w:rFonts w:cs="Arial"/>
                <w:sz w:val="22"/>
                <w:szCs w:val="22"/>
              </w:rPr>
            </w:pPr>
          </w:p>
          <w:p w14:paraId="7C944BB0" w14:textId="77777777" w:rsidR="009834F2" w:rsidRPr="001401D7" w:rsidRDefault="009834F2" w:rsidP="000627AB">
            <w:pPr>
              <w:ind w:firstLine="0"/>
              <w:rPr>
                <w:rFonts w:eastAsia="Arial Unicode MS" w:cs="Arial"/>
                <w:sz w:val="22"/>
                <w:szCs w:val="22"/>
              </w:rPr>
            </w:pPr>
            <w:r w:rsidRPr="001401D7">
              <w:rPr>
                <w:rFonts w:cs="Arial"/>
                <w:sz w:val="22"/>
                <w:szCs w:val="22"/>
              </w:rPr>
              <w:t>Prédios ou construções de qualquer espécie não tributadas pelo I. P. T. U.</w:t>
            </w:r>
          </w:p>
        </w:tc>
        <w:tc>
          <w:tcPr>
            <w:tcW w:w="1523" w:type="pct"/>
            <w:tcBorders>
              <w:top w:val="nil"/>
              <w:left w:val="nil"/>
              <w:bottom w:val="single" w:sz="4" w:space="0" w:color="auto"/>
              <w:right w:val="single" w:sz="4" w:space="0" w:color="auto"/>
            </w:tcBorders>
            <w:tcMar>
              <w:top w:w="15" w:type="dxa"/>
              <w:left w:w="15" w:type="dxa"/>
              <w:bottom w:w="0" w:type="dxa"/>
              <w:right w:w="15" w:type="dxa"/>
            </w:tcMar>
            <w:vAlign w:val="center"/>
          </w:tcPr>
          <w:p w14:paraId="60288A75" w14:textId="77777777" w:rsidR="009834F2" w:rsidRPr="001401D7" w:rsidRDefault="009834F2" w:rsidP="000627AB">
            <w:pPr>
              <w:ind w:firstLine="0"/>
              <w:jc w:val="center"/>
              <w:rPr>
                <w:rFonts w:cs="Arial"/>
                <w:b/>
                <w:bCs/>
                <w:sz w:val="22"/>
                <w:szCs w:val="22"/>
              </w:rPr>
            </w:pPr>
            <w:r w:rsidRPr="001401D7">
              <w:rPr>
                <w:rFonts w:cs="Arial"/>
                <w:b/>
                <w:bCs/>
                <w:sz w:val="22"/>
                <w:szCs w:val="22"/>
              </w:rPr>
              <w:t>0,65</w:t>
            </w:r>
          </w:p>
          <w:p w14:paraId="0E549D86" w14:textId="77777777" w:rsidR="009834F2" w:rsidRPr="001401D7" w:rsidRDefault="009834F2" w:rsidP="000627AB">
            <w:pPr>
              <w:ind w:firstLine="0"/>
              <w:jc w:val="center"/>
              <w:rPr>
                <w:rFonts w:eastAsia="Arial Unicode MS" w:cs="Arial"/>
                <w:b/>
                <w:bCs/>
                <w:sz w:val="22"/>
                <w:szCs w:val="22"/>
              </w:rPr>
            </w:pPr>
          </w:p>
        </w:tc>
      </w:tr>
      <w:tr w:rsidR="009834F2" w:rsidRPr="001401D7" w14:paraId="2A8FA8E3"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2"/>
          <w:jc w:val="center"/>
        </w:trPr>
        <w:tc>
          <w:tcPr>
            <w:tcW w:w="822" w:type="pct"/>
            <w:vMerge/>
            <w:tcBorders>
              <w:left w:val="single" w:sz="4" w:space="0" w:color="auto"/>
              <w:right w:val="single" w:sz="4" w:space="0" w:color="auto"/>
            </w:tcBorders>
            <w:shd w:val="clear" w:color="auto" w:fill="FFFFFF"/>
            <w:noWrap/>
            <w:tcMar>
              <w:top w:w="15" w:type="dxa"/>
              <w:left w:w="15" w:type="dxa"/>
              <w:bottom w:w="0" w:type="dxa"/>
              <w:right w:w="15" w:type="dxa"/>
            </w:tcMar>
            <w:vAlign w:val="bottom"/>
          </w:tcPr>
          <w:p w14:paraId="2DF8693B" w14:textId="77777777" w:rsidR="009834F2" w:rsidRPr="001401D7" w:rsidRDefault="009834F2" w:rsidP="000627AB">
            <w:pPr>
              <w:rPr>
                <w:rFonts w:eastAsia="Arial Unicode MS" w:cs="Arial"/>
                <w:sz w:val="22"/>
                <w:szCs w:val="22"/>
              </w:rPr>
            </w:pPr>
          </w:p>
        </w:tc>
        <w:tc>
          <w:tcPr>
            <w:tcW w:w="500" w:type="pct"/>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tcPr>
          <w:p w14:paraId="2DE9D573" w14:textId="77777777" w:rsidR="009834F2" w:rsidRPr="001401D7" w:rsidRDefault="009834F2" w:rsidP="00EE00B0">
            <w:pPr>
              <w:ind w:hanging="8"/>
              <w:jc w:val="center"/>
              <w:rPr>
                <w:rFonts w:cs="Arial"/>
                <w:b/>
                <w:bCs/>
                <w:sz w:val="22"/>
                <w:szCs w:val="22"/>
              </w:rPr>
            </w:pPr>
          </w:p>
        </w:tc>
        <w:tc>
          <w:tcPr>
            <w:tcW w:w="2155" w:type="pct"/>
            <w:gridSpan w:val="2"/>
            <w:tcBorders>
              <w:top w:val="single" w:sz="4" w:space="0" w:color="auto"/>
              <w:left w:val="nil"/>
              <w:bottom w:val="nil"/>
              <w:right w:val="single" w:sz="4" w:space="0" w:color="auto"/>
            </w:tcBorders>
            <w:tcMar>
              <w:top w:w="15" w:type="dxa"/>
              <w:left w:w="15" w:type="dxa"/>
              <w:bottom w:w="0" w:type="dxa"/>
              <w:right w:w="15" w:type="dxa"/>
            </w:tcMar>
          </w:tcPr>
          <w:p w14:paraId="7EAE6E85" w14:textId="77777777" w:rsidR="009834F2" w:rsidRPr="001401D7" w:rsidRDefault="009834F2" w:rsidP="000627AB">
            <w:pPr>
              <w:rPr>
                <w:rFonts w:cs="Arial"/>
                <w:sz w:val="22"/>
                <w:szCs w:val="22"/>
              </w:rPr>
            </w:pPr>
          </w:p>
        </w:tc>
        <w:tc>
          <w:tcPr>
            <w:tcW w:w="1523" w:type="pct"/>
            <w:tcBorders>
              <w:top w:val="single" w:sz="4" w:space="0" w:color="auto"/>
              <w:left w:val="nil"/>
              <w:bottom w:val="nil"/>
              <w:right w:val="single" w:sz="4" w:space="0" w:color="auto"/>
            </w:tcBorders>
            <w:tcMar>
              <w:top w:w="15" w:type="dxa"/>
              <w:left w:w="15" w:type="dxa"/>
              <w:bottom w:w="0" w:type="dxa"/>
              <w:right w:w="15" w:type="dxa"/>
            </w:tcMar>
            <w:vAlign w:val="center"/>
          </w:tcPr>
          <w:p w14:paraId="04D2EB0B" w14:textId="77777777" w:rsidR="009834F2" w:rsidRPr="001401D7" w:rsidRDefault="009834F2" w:rsidP="000627AB">
            <w:pPr>
              <w:ind w:firstLine="0"/>
              <w:jc w:val="center"/>
              <w:rPr>
                <w:rFonts w:cs="Arial"/>
                <w:b/>
                <w:bCs/>
                <w:sz w:val="22"/>
                <w:szCs w:val="22"/>
              </w:rPr>
            </w:pPr>
          </w:p>
        </w:tc>
      </w:tr>
      <w:tr w:rsidR="009834F2" w:rsidRPr="008A2235" w14:paraId="180A3C90" w14:textId="77777777" w:rsidTr="00EE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70"/>
          <w:jc w:val="center"/>
        </w:trPr>
        <w:tc>
          <w:tcPr>
            <w:tcW w:w="822" w:type="pct"/>
            <w:vMerge/>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14:paraId="644EE687" w14:textId="77777777" w:rsidR="009834F2" w:rsidRPr="001401D7" w:rsidRDefault="009834F2" w:rsidP="000627AB">
            <w:pPr>
              <w:rPr>
                <w:rFonts w:cs="Arial"/>
                <w:sz w:val="22"/>
                <w:szCs w:val="22"/>
              </w:rPr>
            </w:pPr>
          </w:p>
        </w:tc>
        <w:tc>
          <w:tcPr>
            <w:tcW w:w="500"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1EEAF9F" w14:textId="77777777" w:rsidR="009834F2" w:rsidRPr="001401D7" w:rsidRDefault="009834F2" w:rsidP="00EE00B0">
            <w:pPr>
              <w:ind w:hanging="8"/>
              <w:jc w:val="center"/>
              <w:rPr>
                <w:rFonts w:eastAsia="Arial Unicode MS" w:cs="Arial"/>
                <w:b/>
                <w:bCs/>
                <w:sz w:val="22"/>
                <w:szCs w:val="22"/>
              </w:rPr>
            </w:pPr>
            <w:r w:rsidRPr="001401D7">
              <w:rPr>
                <w:rFonts w:cs="Arial"/>
                <w:b/>
                <w:bCs/>
                <w:sz w:val="22"/>
                <w:szCs w:val="22"/>
              </w:rPr>
              <w:t>02.03</w:t>
            </w:r>
          </w:p>
        </w:tc>
        <w:tc>
          <w:tcPr>
            <w:tcW w:w="2155" w:type="pct"/>
            <w:gridSpan w:val="2"/>
            <w:tcBorders>
              <w:top w:val="nil"/>
              <w:left w:val="nil"/>
              <w:bottom w:val="single" w:sz="4" w:space="0" w:color="auto"/>
              <w:right w:val="single" w:sz="4" w:space="0" w:color="auto"/>
            </w:tcBorders>
            <w:tcMar>
              <w:top w:w="15" w:type="dxa"/>
              <w:left w:w="15" w:type="dxa"/>
              <w:bottom w:w="0" w:type="dxa"/>
              <w:right w:w="15" w:type="dxa"/>
            </w:tcMar>
          </w:tcPr>
          <w:p w14:paraId="7CD433C9" w14:textId="77777777" w:rsidR="009834F2" w:rsidRPr="001401D7" w:rsidRDefault="009834F2" w:rsidP="000627AB">
            <w:pPr>
              <w:ind w:firstLine="56"/>
              <w:rPr>
                <w:rFonts w:eastAsia="Arial Unicode MS" w:cs="Arial"/>
                <w:sz w:val="22"/>
                <w:szCs w:val="22"/>
              </w:rPr>
            </w:pPr>
            <w:r w:rsidRPr="001401D7">
              <w:rPr>
                <w:rFonts w:cs="Arial"/>
                <w:sz w:val="22"/>
                <w:szCs w:val="22"/>
              </w:rPr>
              <w:t xml:space="preserve">Terrenos e áreas de qualquer espécie não tributadas pelo I. T. U. </w:t>
            </w:r>
          </w:p>
        </w:tc>
        <w:tc>
          <w:tcPr>
            <w:tcW w:w="1523" w:type="pct"/>
            <w:tcBorders>
              <w:top w:val="nil"/>
              <w:left w:val="nil"/>
              <w:bottom w:val="single" w:sz="4" w:space="0" w:color="auto"/>
              <w:right w:val="single" w:sz="4" w:space="0" w:color="auto"/>
            </w:tcBorders>
            <w:tcMar>
              <w:top w:w="15" w:type="dxa"/>
              <w:left w:w="15" w:type="dxa"/>
              <w:bottom w:w="0" w:type="dxa"/>
              <w:right w:w="15" w:type="dxa"/>
            </w:tcMar>
            <w:vAlign w:val="center"/>
          </w:tcPr>
          <w:p w14:paraId="73D39BBB" w14:textId="77777777" w:rsidR="009834F2" w:rsidRPr="001401D7" w:rsidRDefault="009834F2" w:rsidP="000627AB">
            <w:pPr>
              <w:ind w:firstLine="0"/>
              <w:jc w:val="center"/>
              <w:rPr>
                <w:rFonts w:cs="Arial"/>
                <w:b/>
                <w:bCs/>
                <w:sz w:val="22"/>
                <w:szCs w:val="22"/>
              </w:rPr>
            </w:pPr>
            <w:r w:rsidRPr="001401D7">
              <w:rPr>
                <w:rFonts w:cs="Arial"/>
                <w:b/>
                <w:bCs/>
                <w:sz w:val="22"/>
                <w:szCs w:val="22"/>
              </w:rPr>
              <w:t>2,60</w:t>
            </w:r>
          </w:p>
        </w:tc>
      </w:tr>
    </w:tbl>
    <w:p w14:paraId="7FFCFD6F" w14:textId="77777777" w:rsidR="009834F2" w:rsidRPr="008A2235" w:rsidRDefault="009834F2" w:rsidP="009834F2">
      <w:pPr>
        <w:shd w:val="clear" w:color="auto" w:fill="FFFFFF"/>
        <w:ind w:firstLine="0"/>
        <w:rPr>
          <w:rFonts w:cs="Arial"/>
          <w:b/>
          <w:bCs/>
        </w:rPr>
      </w:pPr>
      <w:r w:rsidRPr="008A2235">
        <w:rPr>
          <w:rFonts w:cs="Arial"/>
          <w:b/>
          <w:bCs/>
        </w:rPr>
        <w:t>Obs.: As categorias de construção estão descritas a este anexo.</w:t>
      </w:r>
    </w:p>
    <w:p w14:paraId="279376B3" w14:textId="77777777" w:rsidR="009834F2" w:rsidRDefault="009834F2" w:rsidP="009834F2"/>
    <w:p w14:paraId="5277574C" w14:textId="426826C3" w:rsidR="009834F2" w:rsidRPr="001401D7" w:rsidRDefault="006A33DB" w:rsidP="009834F2">
      <w:pPr>
        <w:ind w:firstLine="0"/>
        <w:jc w:val="center"/>
        <w:rPr>
          <w:rFonts w:cstheme="minorHAnsi"/>
          <w:b/>
          <w:bCs/>
          <w:shd w:val="clear" w:color="auto" w:fill="FFFFFF"/>
        </w:rPr>
      </w:pPr>
      <w:r>
        <w:rPr>
          <w:rFonts w:cstheme="minorHAnsi"/>
          <w:b/>
          <w:bCs/>
          <w:shd w:val="clear" w:color="auto" w:fill="FFFFFF"/>
        </w:rPr>
        <w:t>DESCRIÇÃO DA CARACTERÍSTICAS DE</w:t>
      </w:r>
      <w:r w:rsidR="009834F2" w:rsidRPr="001401D7">
        <w:rPr>
          <w:rFonts w:cstheme="minorHAnsi"/>
          <w:b/>
          <w:bCs/>
          <w:shd w:val="clear" w:color="auto" w:fill="FFFFFF"/>
        </w:rPr>
        <w:t xml:space="preserve"> PADRÃO DAS EDIFICAÇÕES</w:t>
      </w:r>
    </w:p>
    <w:p w14:paraId="26D23E12" w14:textId="77777777" w:rsidR="00EE00B0" w:rsidRDefault="009834F2" w:rsidP="00EE00B0">
      <w:pPr>
        <w:ind w:firstLine="0"/>
        <w:jc w:val="center"/>
        <w:rPr>
          <w:rFonts w:cs="Arial"/>
          <w:b/>
          <w:bCs/>
          <w:shd w:val="clear" w:color="auto" w:fill="FFFFFF"/>
        </w:rPr>
      </w:pPr>
      <w:r w:rsidRPr="00174813">
        <w:rPr>
          <w:rFonts w:cstheme="minorHAnsi"/>
          <w:color w:val="333333"/>
          <w:sz w:val="20"/>
          <w:szCs w:val="20"/>
        </w:rPr>
        <w:br/>
      </w:r>
      <w:r w:rsidRPr="009834F2">
        <w:rPr>
          <w:rFonts w:cs="Arial"/>
          <w:b/>
          <w:bCs/>
          <w:shd w:val="clear" w:color="auto" w:fill="FFFFFF"/>
        </w:rPr>
        <w:t xml:space="preserve">TIPO 1 - EDIFICAÇÕES RESIDENCIAIS UNIFAMILIARES </w:t>
      </w:r>
    </w:p>
    <w:p w14:paraId="475CE569" w14:textId="6CE1A05F" w:rsidR="009834F2" w:rsidRDefault="009834F2" w:rsidP="00EE00B0">
      <w:pPr>
        <w:ind w:firstLine="0"/>
        <w:jc w:val="center"/>
        <w:rPr>
          <w:rFonts w:cs="Arial"/>
          <w:b/>
          <w:bCs/>
          <w:shd w:val="clear" w:color="auto" w:fill="FFFFFF"/>
        </w:rPr>
      </w:pPr>
      <w:r w:rsidRPr="009834F2">
        <w:rPr>
          <w:rFonts w:cs="Arial"/>
          <w:b/>
          <w:bCs/>
          <w:shd w:val="clear" w:color="auto" w:fill="FFFFFF"/>
        </w:rPr>
        <w:t>(CASAS OU SOBRADOS)</w:t>
      </w:r>
    </w:p>
    <w:p w14:paraId="211ABCB5" w14:textId="77777777" w:rsidR="009834F2" w:rsidRPr="009834F2" w:rsidRDefault="009834F2" w:rsidP="009834F2">
      <w:pPr>
        <w:rPr>
          <w:rFonts w:cs="Arial"/>
          <w:b/>
          <w:bCs/>
          <w:shd w:val="clear" w:color="auto" w:fill="FFFFFF"/>
        </w:rPr>
      </w:pPr>
    </w:p>
    <w:p w14:paraId="51D9CF13" w14:textId="77777777" w:rsidR="009834F2" w:rsidRPr="009834F2" w:rsidRDefault="009834F2" w:rsidP="001401D7">
      <w:pPr>
        <w:ind w:firstLine="0"/>
        <w:rPr>
          <w:rFonts w:cs="Arial"/>
          <w:shd w:val="clear" w:color="auto" w:fill="FFFFFF"/>
        </w:rPr>
      </w:pPr>
      <w:r w:rsidRPr="001401D7">
        <w:rPr>
          <w:rFonts w:cs="Arial"/>
          <w:b/>
          <w:bCs/>
          <w:u w:val="single"/>
          <w:shd w:val="clear" w:color="auto" w:fill="FFFFFF"/>
        </w:rPr>
        <w:t>PADRÃO ALTO T1</w:t>
      </w:r>
      <w:r w:rsidRPr="009834F2">
        <w:rPr>
          <w:rFonts w:cs="Arial"/>
          <w:shd w:val="clear" w:color="auto" w:fill="FFFFFF"/>
        </w:rPr>
        <w:t xml:space="preserve"> - Edificações conforme características listadas ou similares:</w:t>
      </w:r>
    </w:p>
    <w:p w14:paraId="36951827" w14:textId="77777777" w:rsidR="001401D7" w:rsidRDefault="001401D7" w:rsidP="009834F2">
      <w:pPr>
        <w:rPr>
          <w:rFonts w:cs="Arial"/>
          <w:shd w:val="clear" w:color="auto" w:fill="FFFFFF"/>
        </w:rPr>
      </w:pPr>
    </w:p>
    <w:p w14:paraId="2BE9F541" w14:textId="43E801AD"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complexo em terrenos com áreas iguais ou superiores a 300,00 m²;</w:t>
      </w:r>
    </w:p>
    <w:p w14:paraId="497280ED"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ajardinadas, pisos de pedras, cerâmicas ou elementos equivalentes;</w:t>
      </w:r>
    </w:p>
    <w:p w14:paraId="48C8D46C"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diversos de uso variado: dormitórios, suítes, closet, salas, cozinha, serviço, banheiros, varanda, garagem, churrasqueira, lazer, piscina, anexos, etc.;</w:t>
      </w:r>
    </w:p>
    <w:p w14:paraId="5B8A0248"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fino ou esmerado, pintura a base de látex, massa acrílica, texturas e aplicações similares ou superiores, gesso, papel de parede, tacos, madeiras, assoalhos, carpetes flexíveis, cerâmicas, azulejos, mármores, granitos, pastilhas ou elementos decorativos superiores;</w:t>
      </w:r>
    </w:p>
    <w:p w14:paraId="58867632"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Armários embutidos nas áreas íntimas, sociais e de serviços;</w:t>
      </w:r>
    </w:p>
    <w:p w14:paraId="39714789"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Esquadrias especiais, com materiais de primeira linha e acabamento esmerado;</w:t>
      </w:r>
    </w:p>
    <w:p w14:paraId="49D237C6"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G) Edículas ou edificações anexas: garagem para dois ou mais veículos, lavanderia, salas, quartos e banheiros complementares ou para empregados, áreas de lazer com piscina, sauna, quadras, varandas, salões, churrasqueira, etc.</w:t>
      </w:r>
    </w:p>
    <w:p w14:paraId="20B27B14" w14:textId="77777777" w:rsidR="009834F2" w:rsidRPr="009834F2" w:rsidRDefault="009834F2" w:rsidP="009834F2">
      <w:pPr>
        <w:rPr>
          <w:rFonts w:cs="Arial"/>
          <w:shd w:val="clear" w:color="auto" w:fill="FFFFFF"/>
        </w:rPr>
      </w:pPr>
    </w:p>
    <w:p w14:paraId="7A286110" w14:textId="77777777" w:rsidR="009834F2" w:rsidRDefault="009834F2" w:rsidP="001401D7">
      <w:pPr>
        <w:ind w:firstLine="0"/>
        <w:rPr>
          <w:rFonts w:cs="Arial"/>
          <w:shd w:val="clear" w:color="auto" w:fill="FFFFFF"/>
        </w:rPr>
      </w:pPr>
      <w:r w:rsidRPr="001401D7">
        <w:rPr>
          <w:rFonts w:cs="Arial"/>
          <w:b/>
          <w:bCs/>
          <w:u w:val="single"/>
          <w:shd w:val="clear" w:color="auto" w:fill="FFFFFF"/>
        </w:rPr>
        <w:t>PADRÃO NORMAL T1</w:t>
      </w:r>
      <w:r w:rsidRPr="009834F2">
        <w:rPr>
          <w:rFonts w:cs="Arial"/>
          <w:shd w:val="clear" w:color="auto" w:fill="FFFFFF"/>
        </w:rPr>
        <w:t xml:space="preserve"> - Edificações conforme características listadas ou similares:</w:t>
      </w:r>
    </w:p>
    <w:p w14:paraId="1D87E3E2" w14:textId="77777777" w:rsidR="001401D7" w:rsidRPr="009834F2" w:rsidRDefault="001401D7" w:rsidP="001401D7">
      <w:pPr>
        <w:ind w:firstLine="0"/>
        <w:rPr>
          <w:rFonts w:cs="Arial"/>
          <w:shd w:val="clear" w:color="auto" w:fill="FFFFFF"/>
        </w:rPr>
      </w:pPr>
    </w:p>
    <w:p w14:paraId="7A20A8DB"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simples em terrenos com áreas iguais ou superiores a 250,00 m²;</w:t>
      </w:r>
    </w:p>
    <w:p w14:paraId="51FAD81D"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com pedras, cerâmicas ou elementos equivalentes;</w:t>
      </w:r>
    </w:p>
    <w:p w14:paraId="1F41A26F"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básicos: dormitórios, suíte, sala, cozinha, serviço, banheiros, varanda, garagem;</w:t>
      </w:r>
    </w:p>
    <w:p w14:paraId="34014442"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comum, pintura látex, massa acrílica, gesso, tacos, assoalhos, carpetes, cerâmicas, azulejos, pedras, pastilhas ou pequenos elementos decorativos;</w:t>
      </w:r>
    </w:p>
    <w:p w14:paraId="2FA459D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Armários embutidos nas áreas íntimas;</w:t>
      </w:r>
    </w:p>
    <w:p w14:paraId="4F1759FB"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Esquadrias de madeira ou ferro com bom acabamento;</w:t>
      </w:r>
    </w:p>
    <w:p w14:paraId="4DE3D9F5"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G) Edículas ou edificações anexas: garagem, lavanderia, salas, quartos, banheiros, áreas de lazer com piscina, varandas, churrasqueira.</w:t>
      </w:r>
    </w:p>
    <w:p w14:paraId="392D7BCC" w14:textId="77777777" w:rsidR="009834F2" w:rsidRPr="009834F2" w:rsidRDefault="009834F2" w:rsidP="009834F2">
      <w:pPr>
        <w:rPr>
          <w:rFonts w:cs="Arial"/>
          <w:shd w:val="clear" w:color="auto" w:fill="FFFFFF"/>
        </w:rPr>
      </w:pPr>
    </w:p>
    <w:p w14:paraId="20F31B40" w14:textId="77777777" w:rsidR="009834F2" w:rsidRPr="009834F2" w:rsidRDefault="009834F2" w:rsidP="001401D7">
      <w:pPr>
        <w:ind w:firstLine="0"/>
        <w:rPr>
          <w:rFonts w:cs="Arial"/>
          <w:shd w:val="clear" w:color="auto" w:fill="FFFFFF"/>
        </w:rPr>
      </w:pPr>
      <w:r w:rsidRPr="001401D7">
        <w:rPr>
          <w:rFonts w:cs="Arial"/>
          <w:b/>
          <w:bCs/>
          <w:u w:val="single"/>
          <w:shd w:val="clear" w:color="auto" w:fill="FFFFFF"/>
        </w:rPr>
        <w:t>PADRÃO BAIXO T1</w:t>
      </w:r>
      <w:r w:rsidRPr="009834F2">
        <w:rPr>
          <w:rFonts w:cs="Arial"/>
          <w:shd w:val="clear" w:color="auto" w:fill="FFFFFF"/>
        </w:rPr>
        <w:t xml:space="preserve"> - Edificações conforme características listadas ou similares:</w:t>
      </w:r>
    </w:p>
    <w:p w14:paraId="08DBF96A" w14:textId="77777777" w:rsidR="001401D7" w:rsidRDefault="001401D7" w:rsidP="001401D7">
      <w:pPr>
        <w:ind w:firstLine="0"/>
        <w:rPr>
          <w:rFonts w:cs="Arial"/>
          <w:shd w:val="clear" w:color="auto" w:fill="FFFFFF"/>
        </w:rPr>
      </w:pPr>
    </w:p>
    <w:p w14:paraId="29692D6F" w14:textId="4328A202"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simples em terrenos com áreas iguais ou superiores a 140,00 m²;</w:t>
      </w:r>
    </w:p>
    <w:p w14:paraId="4300C43B"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com cimentado desempenado ou concreto;</w:t>
      </w:r>
    </w:p>
    <w:p w14:paraId="0F74DB29"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básicos: dormitórios, sala, cozinha, serviço, banheiro;</w:t>
      </w:r>
    </w:p>
    <w:p w14:paraId="11087190"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comum, pintura látex ou com massa diluída, tacos, cerâmicas, cimentado tratado, azulejos ou barrado impermeável;</w:t>
      </w:r>
    </w:p>
    <w:p w14:paraId="0BF96799"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Esquadrias comuns de ferro ou madeira linha comercial.</w:t>
      </w:r>
    </w:p>
    <w:p w14:paraId="7A081A97" w14:textId="77777777" w:rsidR="009834F2" w:rsidRPr="009834F2" w:rsidRDefault="009834F2" w:rsidP="001401D7">
      <w:pPr>
        <w:ind w:firstLine="0"/>
        <w:rPr>
          <w:rFonts w:cs="Arial"/>
          <w:shd w:val="clear" w:color="auto" w:fill="FFFFFF"/>
        </w:rPr>
      </w:pPr>
    </w:p>
    <w:p w14:paraId="3448EE10" w14:textId="77777777" w:rsidR="00EE00B0" w:rsidRDefault="009834F2" w:rsidP="00EE00B0">
      <w:pPr>
        <w:ind w:firstLine="0"/>
        <w:jc w:val="center"/>
        <w:rPr>
          <w:rFonts w:cs="Arial"/>
          <w:b/>
          <w:bCs/>
          <w:shd w:val="clear" w:color="auto" w:fill="FFFFFF"/>
        </w:rPr>
      </w:pPr>
      <w:r w:rsidRPr="009834F2">
        <w:rPr>
          <w:rFonts w:cs="Arial"/>
          <w:b/>
          <w:bCs/>
          <w:shd w:val="clear" w:color="auto" w:fill="FFFFFF"/>
        </w:rPr>
        <w:t xml:space="preserve">TIPO 2 - EDIFICAÇÕES RESIDENCIAIS MULTIFAMILIARES </w:t>
      </w:r>
    </w:p>
    <w:p w14:paraId="1E60967C" w14:textId="750DFA51" w:rsidR="009834F2" w:rsidRDefault="009834F2" w:rsidP="00EE00B0">
      <w:pPr>
        <w:ind w:firstLine="0"/>
        <w:jc w:val="center"/>
        <w:rPr>
          <w:rFonts w:cs="Arial"/>
          <w:b/>
          <w:bCs/>
          <w:shd w:val="clear" w:color="auto" w:fill="FFFFFF"/>
        </w:rPr>
      </w:pPr>
      <w:r w:rsidRPr="009834F2">
        <w:rPr>
          <w:rFonts w:cs="Arial"/>
          <w:b/>
          <w:bCs/>
          <w:shd w:val="clear" w:color="auto" w:fill="FFFFFF"/>
        </w:rPr>
        <w:t>(PRÉDIOS DE APARTAMENTOS)</w:t>
      </w:r>
    </w:p>
    <w:p w14:paraId="1CB540C6" w14:textId="77777777" w:rsidR="001401D7" w:rsidRDefault="001401D7" w:rsidP="001401D7">
      <w:pPr>
        <w:ind w:firstLine="0"/>
        <w:rPr>
          <w:rFonts w:cs="Arial"/>
          <w:b/>
          <w:bCs/>
          <w:shd w:val="clear" w:color="auto" w:fill="FFFFFF"/>
        </w:rPr>
      </w:pPr>
    </w:p>
    <w:p w14:paraId="7A79D79A" w14:textId="5182A9B4" w:rsidR="009834F2" w:rsidRDefault="009834F2" w:rsidP="001401D7">
      <w:pPr>
        <w:ind w:firstLine="0"/>
        <w:rPr>
          <w:rFonts w:cs="Arial"/>
          <w:shd w:val="clear" w:color="auto" w:fill="FFFFFF"/>
        </w:rPr>
      </w:pPr>
      <w:r w:rsidRPr="001401D7">
        <w:rPr>
          <w:rFonts w:cs="Arial"/>
          <w:b/>
          <w:bCs/>
          <w:u w:val="single"/>
          <w:shd w:val="clear" w:color="auto" w:fill="FFFFFF"/>
        </w:rPr>
        <w:t>PADRÃO ALTO T2</w:t>
      </w:r>
      <w:r w:rsidRPr="009834F2">
        <w:rPr>
          <w:rFonts w:cs="Arial"/>
          <w:shd w:val="clear" w:color="auto" w:fill="FFFFFF"/>
        </w:rPr>
        <w:t xml:space="preserve"> - Edificações conforme características listadas ou similares:</w:t>
      </w:r>
    </w:p>
    <w:p w14:paraId="610169BB" w14:textId="77777777" w:rsidR="001401D7" w:rsidRPr="009834F2" w:rsidRDefault="001401D7" w:rsidP="001401D7">
      <w:pPr>
        <w:ind w:firstLine="0"/>
        <w:rPr>
          <w:rFonts w:cs="Arial"/>
          <w:shd w:val="clear" w:color="auto" w:fill="FFFFFF"/>
        </w:rPr>
      </w:pPr>
    </w:p>
    <w:p w14:paraId="2F5136DE"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complexo constituído de um ou dois apartamentos por andar;</w:t>
      </w:r>
    </w:p>
    <w:p w14:paraId="59B2A94E"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ajardinadas, pisos de pedras, cerâmicas ou elementos equivalentes e vagas de garagem para dois ou mais veículos por apartamento em subsolo, sob pilotis ou em edificações anexas;</w:t>
      </w:r>
    </w:p>
    <w:p w14:paraId="3615FA31"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diversos de uso variado: dormitórios, suítes, closet, salas, cozinha, serviço, banheiros, varanda ou sacadas;</w:t>
      </w:r>
    </w:p>
    <w:p w14:paraId="042BF003"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fino ou esmerado, pintura a base de látex, massa acrílica, texturas e aplicações similares ou superiores, gesso, papel de parede, tacos, madeiras, assoalhos, carpetes flexíveis, cerâmicas, azulejos, mármores, granitos, pastilhas ou elementos decorativos superiores;</w:t>
      </w:r>
    </w:p>
    <w:p w14:paraId="24A35E23"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Armários embutidos nas áreas íntimas, sociais e de serviços;</w:t>
      </w:r>
    </w:p>
    <w:p w14:paraId="2A5F1D4A"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Esquadrias especiais, com materiais de primeira linha e acabamento esmerado;</w:t>
      </w:r>
    </w:p>
    <w:p w14:paraId="1DF358AE"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G) Revestimento externo e fachada: pavimento térreo executado com materiais como mármore, granito, similares ou superiores, com complemento da fachada até ao último andar executado em pastilhas, similares ou superior;</w:t>
      </w:r>
    </w:p>
    <w:p w14:paraId="1B9DD8EA"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H) Existência de dois ou mais elevadores, sendo pelo menos um (social) de acesso interno aos apartamentos e outro de serviço de grande capacidade (carga), com áreas de lazer comuns ou individuais, academia, piscina, quadras, sauna, salão de festas, churrasqueira, etc.</w:t>
      </w:r>
    </w:p>
    <w:p w14:paraId="1B3CB5E2" w14:textId="77777777" w:rsidR="006A33DB" w:rsidRDefault="006A33DB" w:rsidP="001401D7">
      <w:pPr>
        <w:spacing w:after="120"/>
        <w:ind w:firstLine="0"/>
        <w:rPr>
          <w:rFonts w:cs="Arial"/>
          <w:b/>
          <w:bCs/>
          <w:u w:val="single"/>
          <w:shd w:val="clear" w:color="auto" w:fill="FFFFFF"/>
        </w:rPr>
      </w:pPr>
    </w:p>
    <w:p w14:paraId="740BFACA" w14:textId="30A3E95F" w:rsidR="009834F2" w:rsidRPr="009834F2" w:rsidRDefault="009834F2" w:rsidP="001401D7">
      <w:pPr>
        <w:spacing w:after="120"/>
        <w:ind w:firstLine="0"/>
        <w:rPr>
          <w:rFonts w:cs="Arial"/>
          <w:shd w:val="clear" w:color="auto" w:fill="FFFFFF"/>
        </w:rPr>
      </w:pPr>
      <w:r w:rsidRPr="001401D7">
        <w:rPr>
          <w:rFonts w:cs="Arial"/>
          <w:b/>
          <w:bCs/>
          <w:u w:val="single"/>
          <w:shd w:val="clear" w:color="auto" w:fill="FFFFFF"/>
        </w:rPr>
        <w:t>PADRÃO NORMAL T2</w:t>
      </w:r>
      <w:r w:rsidRPr="009834F2">
        <w:rPr>
          <w:rFonts w:cs="Arial"/>
          <w:shd w:val="clear" w:color="auto" w:fill="FFFFFF"/>
        </w:rPr>
        <w:t xml:space="preserve"> - Edificações conforme características listadas ou similares:</w:t>
      </w:r>
    </w:p>
    <w:p w14:paraId="0AA11C02"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simples constituído de dois ou mais apartamentos por andar;</w:t>
      </w:r>
    </w:p>
    <w:p w14:paraId="61BC3FAF"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com pisos de pedras, cerâmicas ou elementos equivalentes e vagas de garagem para um ou dois veículos por apartamento, sob pilotis ou externas às edificações;</w:t>
      </w:r>
    </w:p>
    <w:p w14:paraId="0DE3F6F1"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básicos: dormitórios, suíte, sala, cozinha, serviço, banheiros, varanda ou sacada;</w:t>
      </w:r>
    </w:p>
    <w:p w14:paraId="7D853145"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comum, pintura látex, massa acrílica, gesso, tacos, assoalhos, carpetes, cerâmicas, azulejos, pedras, pastilhas ou pequenos elementos decorativos;</w:t>
      </w:r>
    </w:p>
    <w:p w14:paraId="79C02D55"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Armários embutidos nas áreas íntimas;</w:t>
      </w:r>
    </w:p>
    <w:p w14:paraId="5C980D1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Esquadrias de madeira ou ferro com bom acabamento;</w:t>
      </w:r>
    </w:p>
    <w:p w14:paraId="503B04E5"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G) Revestimento externo e fachada: pavimento térreo executado com pedras, pastilhas, cerâmica ou similar e no complemento da fachada até o último andar pintura sobre massa simples de cal e areia ou similar;</w:t>
      </w:r>
    </w:p>
    <w:p w14:paraId="0337A15B"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H) Existência de elevador, quando exigido pelo poder competente para prédio de diversos pavimentos, com área de lazer comunitária, piscina, churrasqueira, etc.</w:t>
      </w:r>
    </w:p>
    <w:p w14:paraId="0835E393" w14:textId="77777777" w:rsidR="009834F2" w:rsidRPr="009834F2" w:rsidRDefault="009834F2" w:rsidP="001401D7">
      <w:pPr>
        <w:spacing w:after="120"/>
        <w:ind w:firstLine="0"/>
        <w:rPr>
          <w:rFonts w:cs="Arial"/>
        </w:rPr>
      </w:pPr>
    </w:p>
    <w:p w14:paraId="166824C5" w14:textId="77777777" w:rsidR="009834F2" w:rsidRDefault="009834F2" w:rsidP="001401D7">
      <w:pPr>
        <w:spacing w:after="120"/>
        <w:ind w:firstLine="0"/>
        <w:rPr>
          <w:rFonts w:cs="Arial"/>
          <w:shd w:val="clear" w:color="auto" w:fill="FFFFFF"/>
        </w:rPr>
      </w:pPr>
      <w:r w:rsidRPr="001401D7">
        <w:rPr>
          <w:rFonts w:cs="Arial"/>
          <w:b/>
          <w:bCs/>
          <w:u w:val="single"/>
          <w:shd w:val="clear" w:color="auto" w:fill="FFFFFF"/>
        </w:rPr>
        <w:t>PADRÃO BAIXO T2</w:t>
      </w:r>
      <w:r w:rsidRPr="009834F2">
        <w:rPr>
          <w:rFonts w:cs="Arial"/>
          <w:shd w:val="clear" w:color="auto" w:fill="FFFFFF"/>
        </w:rPr>
        <w:t xml:space="preserve"> - Edificações conforme características listadas ou similares:</w:t>
      </w:r>
    </w:p>
    <w:p w14:paraId="251EE076" w14:textId="77777777" w:rsidR="001401D7" w:rsidRPr="009834F2" w:rsidRDefault="001401D7" w:rsidP="001401D7">
      <w:pPr>
        <w:spacing w:after="120"/>
        <w:ind w:firstLine="0"/>
        <w:rPr>
          <w:rFonts w:cs="Arial"/>
          <w:shd w:val="clear" w:color="auto" w:fill="FFFFFF"/>
        </w:rPr>
      </w:pPr>
    </w:p>
    <w:p w14:paraId="34576409"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simples constituído de dois ou mais apartamentos por andar;</w:t>
      </w:r>
    </w:p>
    <w:p w14:paraId="17A58CFE"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com cimentado desempenado ou concreto e vagas de garagem para pelo menos um veículo por apartamento, geralmente externa às edificações;</w:t>
      </w:r>
    </w:p>
    <w:p w14:paraId="451EB4B1"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básicos: dormitórios, sala, cozinha, serviço, banheiro;</w:t>
      </w:r>
    </w:p>
    <w:p w14:paraId="4606C646"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comum, pintura látex ou com massa diluída, tacos, cerâmicas, cimentado tratado, azulejos ou barrado impermeável;</w:t>
      </w:r>
    </w:p>
    <w:p w14:paraId="0CF15708"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Esquadrias comuns de ferro ou madeira linha comercial;</w:t>
      </w:r>
    </w:p>
    <w:p w14:paraId="21A47B1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Revestimento externo e fachada: pintura sobre massa simples de cal e areia ou similar.</w:t>
      </w:r>
    </w:p>
    <w:p w14:paraId="3E12E923" w14:textId="77777777" w:rsidR="009834F2" w:rsidRPr="009834F2" w:rsidRDefault="009834F2" w:rsidP="009834F2">
      <w:pPr>
        <w:rPr>
          <w:rFonts w:cs="Arial"/>
          <w:shd w:val="clear" w:color="auto" w:fill="FFFFFF"/>
        </w:rPr>
      </w:pPr>
    </w:p>
    <w:p w14:paraId="7686BE00" w14:textId="77777777" w:rsidR="009834F2" w:rsidRPr="009834F2" w:rsidRDefault="009834F2" w:rsidP="001401D7">
      <w:pPr>
        <w:ind w:firstLine="0"/>
        <w:jc w:val="center"/>
        <w:rPr>
          <w:rFonts w:cs="Arial"/>
          <w:shd w:val="clear" w:color="auto" w:fill="FFFFFF"/>
        </w:rPr>
      </w:pPr>
      <w:r w:rsidRPr="009834F2">
        <w:rPr>
          <w:rFonts w:cs="Arial"/>
          <w:b/>
          <w:bCs/>
          <w:shd w:val="clear" w:color="auto" w:fill="FFFFFF"/>
        </w:rPr>
        <w:t>TIPO 3 - EDIFICAÇÕES COMERCIAIS (SALAS E LOJAS)</w:t>
      </w:r>
    </w:p>
    <w:p w14:paraId="2827B9BB" w14:textId="77777777" w:rsidR="001401D7" w:rsidRDefault="001401D7" w:rsidP="009834F2">
      <w:pPr>
        <w:rPr>
          <w:rFonts w:cs="Arial"/>
          <w:u w:val="single"/>
          <w:shd w:val="clear" w:color="auto" w:fill="FFFFFF"/>
        </w:rPr>
      </w:pPr>
    </w:p>
    <w:p w14:paraId="2A34017C" w14:textId="1BC9CF70" w:rsidR="009834F2" w:rsidRPr="009834F2" w:rsidRDefault="009834F2" w:rsidP="001401D7">
      <w:pPr>
        <w:ind w:firstLine="0"/>
        <w:rPr>
          <w:rFonts w:cs="Arial"/>
          <w:shd w:val="clear" w:color="auto" w:fill="FFFFFF"/>
        </w:rPr>
      </w:pPr>
      <w:r w:rsidRPr="001401D7">
        <w:rPr>
          <w:rFonts w:cs="Arial"/>
          <w:b/>
          <w:bCs/>
          <w:u w:val="single"/>
          <w:shd w:val="clear" w:color="auto" w:fill="FFFFFF"/>
        </w:rPr>
        <w:t>PADRÃO ALTO T3</w:t>
      </w:r>
      <w:r w:rsidRPr="009834F2">
        <w:rPr>
          <w:rFonts w:cs="Arial"/>
          <w:shd w:val="clear" w:color="auto" w:fill="FFFFFF"/>
        </w:rPr>
        <w:t xml:space="preserve"> - Edificações conforme características listadas ou similares:</w:t>
      </w:r>
    </w:p>
    <w:p w14:paraId="7B91CE8C" w14:textId="77777777" w:rsidR="001401D7" w:rsidRDefault="001401D7" w:rsidP="001401D7">
      <w:pPr>
        <w:ind w:firstLine="0"/>
        <w:rPr>
          <w:rFonts w:cs="Arial"/>
          <w:shd w:val="clear" w:color="auto" w:fill="FFFFFF"/>
        </w:rPr>
      </w:pPr>
    </w:p>
    <w:p w14:paraId="2829B2B6" w14:textId="06DA30E1"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complexo constituído de um ou mais pavimentos;</w:t>
      </w:r>
    </w:p>
    <w:p w14:paraId="62B9C09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de boa circulação, ajardinadas, pisos de pedras, cerâmicas ou elementos equivalentes, com vagas de estacionamento demarcadas e área para carga e descarga de mercadorias;</w:t>
      </w:r>
    </w:p>
    <w:p w14:paraId="0B1E3DD8"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 xml:space="preserve">C) Ambientes de uso variado: lojas, salões, auditórios, teatros, escritórios, salas, depósitos, pátios, saguões, hall e corredores de circulação, cozinha, serviço, banheiros e </w:t>
      </w:r>
      <w:proofErr w:type="spellStart"/>
      <w:r w:rsidRPr="009834F2">
        <w:rPr>
          <w:rFonts w:cs="Arial"/>
          <w:shd w:val="clear" w:color="auto" w:fill="FFFFFF"/>
        </w:rPr>
        <w:t>fraldários</w:t>
      </w:r>
      <w:proofErr w:type="spellEnd"/>
      <w:r w:rsidRPr="009834F2">
        <w:rPr>
          <w:rFonts w:cs="Arial"/>
          <w:shd w:val="clear" w:color="auto" w:fill="FFFFFF"/>
        </w:rPr>
        <w:t>;</w:t>
      </w:r>
    </w:p>
    <w:p w14:paraId="22374AE8"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fino ou esmerado, pintura a base de látex, massa acrílica, texturas e aplicações similares ou superiores, gesso, papel de parede, tacos, madeiras, assoalhos, carpetes flexíveis, cerâmicas, azulejos, mármores, granitos, pastilhas ou elementos decorativos superiores;</w:t>
      </w:r>
    </w:p>
    <w:p w14:paraId="3E416C0A"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Esquadrias especiais, com materiais de primeira linha e acabamento esmerado;</w:t>
      </w:r>
    </w:p>
    <w:p w14:paraId="6EDA999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Revestimento externo e fachada: textura ou revestimento especial, mármore, granito, pedra, pastilhas ou equivalente, inclusive em marquises;</w:t>
      </w:r>
    </w:p>
    <w:p w14:paraId="53432D84"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G) Existência de elevadores e/ou escada rolante além de escadas convencionais para mais de um pavimento.</w:t>
      </w:r>
    </w:p>
    <w:p w14:paraId="5335FDF0" w14:textId="77777777" w:rsidR="009834F2" w:rsidRPr="009834F2" w:rsidRDefault="009834F2" w:rsidP="009834F2">
      <w:pPr>
        <w:rPr>
          <w:rFonts w:cs="Arial"/>
          <w:shd w:val="clear" w:color="auto" w:fill="FFFFFF"/>
        </w:rPr>
      </w:pPr>
    </w:p>
    <w:p w14:paraId="595BC9FC" w14:textId="77777777" w:rsidR="009834F2" w:rsidRDefault="009834F2" w:rsidP="001401D7">
      <w:pPr>
        <w:ind w:firstLine="0"/>
        <w:rPr>
          <w:rFonts w:cs="Arial"/>
          <w:shd w:val="clear" w:color="auto" w:fill="FFFFFF"/>
        </w:rPr>
      </w:pPr>
      <w:r w:rsidRPr="001401D7">
        <w:rPr>
          <w:rFonts w:cs="Arial"/>
          <w:b/>
          <w:bCs/>
          <w:u w:val="single"/>
          <w:shd w:val="clear" w:color="auto" w:fill="FFFFFF"/>
        </w:rPr>
        <w:t>PADRÃO NORMAL T3</w:t>
      </w:r>
      <w:r w:rsidRPr="009834F2">
        <w:rPr>
          <w:rFonts w:cs="Arial"/>
          <w:shd w:val="clear" w:color="auto" w:fill="FFFFFF"/>
        </w:rPr>
        <w:t xml:space="preserve"> - Edificações conforme características listadas ou similares:</w:t>
      </w:r>
    </w:p>
    <w:p w14:paraId="1FC8F3FF" w14:textId="77777777" w:rsidR="001401D7" w:rsidRPr="009834F2" w:rsidRDefault="001401D7" w:rsidP="001401D7">
      <w:pPr>
        <w:ind w:firstLine="0"/>
        <w:rPr>
          <w:rFonts w:cs="Arial"/>
          <w:shd w:val="clear" w:color="auto" w:fill="FFFFFF"/>
        </w:rPr>
      </w:pPr>
    </w:p>
    <w:p w14:paraId="3160B4AB"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simples constituído de um ou mais pavimentos;</w:t>
      </w:r>
    </w:p>
    <w:p w14:paraId="65FFE214"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de circulação, pisos de pedras, cerâmicas ou elementos equivalentes, com ou sem estacionamento;</w:t>
      </w:r>
    </w:p>
    <w:p w14:paraId="249110EE"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de uso variado: lojas, salões, escritórios, salas, depósitos, cozinha ou copa, serviço e banheiros;</w:t>
      </w:r>
    </w:p>
    <w:p w14:paraId="6C433102"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comum, pintura látex, massa acrílica, gesso, tacos, assoalhos, carpetes, cerâmicas, azulejos, pedras, pastilhas ou pequenos elementos decorativos;</w:t>
      </w:r>
    </w:p>
    <w:p w14:paraId="68BBFC8E"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Esquadrias de madeira ou ferro com bom acabamento;</w:t>
      </w:r>
    </w:p>
    <w:p w14:paraId="0ED4C3E8"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Revestimento externo e fachada: pavimento térreo executado com pedras, pastilhas, cerâmica ou similar e no complemento da fachada até o último andar pintura sobre massa simples de cal e areia ou similar, inclusive marquises;</w:t>
      </w:r>
    </w:p>
    <w:p w14:paraId="136C597A" w14:textId="77777777" w:rsidR="009834F2" w:rsidRPr="009834F2" w:rsidRDefault="009834F2" w:rsidP="001401D7">
      <w:pPr>
        <w:spacing w:after="120"/>
        <w:ind w:firstLine="0"/>
        <w:rPr>
          <w:rFonts w:cs="Arial"/>
          <w:shd w:val="clear" w:color="auto" w:fill="FFFFFF"/>
        </w:rPr>
      </w:pPr>
      <w:bookmarkStart w:id="454" w:name="_Hlk143874135"/>
      <w:r w:rsidRPr="009834F2">
        <w:rPr>
          <w:rFonts w:cs="Arial"/>
          <w:shd w:val="clear" w:color="auto" w:fill="FFFFFF"/>
        </w:rPr>
        <w:t>G) Existência ou não de elevadores e/ou escada rolante além de escadas convencionais para mais de um pavimento.</w:t>
      </w:r>
      <w:bookmarkEnd w:id="454"/>
    </w:p>
    <w:p w14:paraId="3EB147A8" w14:textId="77777777" w:rsidR="009834F2" w:rsidRPr="009834F2" w:rsidRDefault="009834F2" w:rsidP="009834F2">
      <w:pPr>
        <w:rPr>
          <w:rFonts w:cs="Arial"/>
          <w:shd w:val="clear" w:color="auto" w:fill="FFFFFF"/>
        </w:rPr>
      </w:pPr>
    </w:p>
    <w:p w14:paraId="3216C38F" w14:textId="77777777" w:rsidR="009834F2" w:rsidRPr="009834F2" w:rsidRDefault="009834F2" w:rsidP="001401D7">
      <w:pPr>
        <w:ind w:firstLine="0"/>
        <w:rPr>
          <w:rFonts w:cs="Arial"/>
          <w:shd w:val="clear" w:color="auto" w:fill="FFFFFF"/>
        </w:rPr>
      </w:pPr>
      <w:r w:rsidRPr="001401D7">
        <w:rPr>
          <w:rFonts w:cs="Arial"/>
          <w:b/>
          <w:bCs/>
          <w:u w:val="single"/>
          <w:shd w:val="clear" w:color="auto" w:fill="FFFFFF"/>
        </w:rPr>
        <w:t>PADRÃO BAIXO T3</w:t>
      </w:r>
      <w:r w:rsidRPr="009834F2">
        <w:rPr>
          <w:rFonts w:cs="Arial"/>
          <w:shd w:val="clear" w:color="auto" w:fill="FFFFFF"/>
        </w:rPr>
        <w:t xml:space="preserve"> - Edificações conforme características listadas ou similares:</w:t>
      </w:r>
    </w:p>
    <w:p w14:paraId="280CD6CD" w14:textId="77777777" w:rsidR="001401D7" w:rsidRDefault="001401D7" w:rsidP="009834F2">
      <w:pPr>
        <w:rPr>
          <w:rFonts w:cs="Arial"/>
          <w:shd w:val="clear" w:color="auto" w:fill="FFFFFF"/>
        </w:rPr>
      </w:pPr>
    </w:p>
    <w:p w14:paraId="2E592263" w14:textId="2ECA7590"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simples constituído de um ou mais pavimentos;</w:t>
      </w:r>
    </w:p>
    <w:p w14:paraId="2C88F6D9"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Áreas externas com cimentado desempenado ou concreto, com ou sem estacionamento;</w:t>
      </w:r>
    </w:p>
    <w:p w14:paraId="1D72B63B"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C) Ambientes de uso variado: lojas, salões, pequenos depósitos, cozinha ou copa, serviço e banheiros;</w:t>
      </w:r>
    </w:p>
    <w:p w14:paraId="54C5AF4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D) Pisos e revestimentos internos: acabamento comum, pintura látex ou com massa diluída, tacos, cerâmicas, cimentado tratado, azulejos ou barrado impermeável;</w:t>
      </w:r>
    </w:p>
    <w:p w14:paraId="3EE21953"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E) Esquadrias comuns de ferro ou madeira linha comercial;</w:t>
      </w:r>
    </w:p>
    <w:p w14:paraId="02F25987"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F) Revestimento externo e fachada: pintura sobre massa simples de cal e areia ou similar;</w:t>
      </w:r>
    </w:p>
    <w:p w14:paraId="26613163"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G) Existência de escadas convencionais para mais de um pavimento.</w:t>
      </w:r>
    </w:p>
    <w:p w14:paraId="79B07649" w14:textId="77777777" w:rsidR="009834F2" w:rsidRPr="009834F2" w:rsidRDefault="009834F2" w:rsidP="001401D7">
      <w:pPr>
        <w:spacing w:after="120"/>
        <w:ind w:firstLine="0"/>
        <w:rPr>
          <w:rFonts w:cs="Arial"/>
          <w:shd w:val="clear" w:color="auto" w:fill="FFFFFF"/>
        </w:rPr>
      </w:pPr>
    </w:p>
    <w:p w14:paraId="3D721629" w14:textId="77777777" w:rsidR="009834F2" w:rsidRPr="009834F2" w:rsidRDefault="009834F2" w:rsidP="001401D7">
      <w:pPr>
        <w:ind w:firstLine="0"/>
        <w:jc w:val="center"/>
        <w:rPr>
          <w:rFonts w:cs="Arial"/>
        </w:rPr>
      </w:pPr>
      <w:r w:rsidRPr="009834F2">
        <w:rPr>
          <w:rFonts w:cs="Arial"/>
          <w:b/>
          <w:bCs/>
          <w:shd w:val="clear" w:color="auto" w:fill="FFFFFF"/>
        </w:rPr>
        <w:t>TIPO 4 - EDIFICAÇÕES COMERCIAIS (ANDARES LIVRES)</w:t>
      </w:r>
    </w:p>
    <w:p w14:paraId="313D18E4" w14:textId="77777777" w:rsidR="001401D7" w:rsidRDefault="001401D7" w:rsidP="009834F2">
      <w:pPr>
        <w:rPr>
          <w:rFonts w:cs="Arial"/>
          <w:u w:val="single"/>
          <w:shd w:val="clear" w:color="auto" w:fill="FFFFFF"/>
        </w:rPr>
      </w:pPr>
    </w:p>
    <w:p w14:paraId="5CC8FCCF" w14:textId="4D117187" w:rsidR="009834F2" w:rsidRPr="009834F2" w:rsidRDefault="009834F2" w:rsidP="001401D7">
      <w:pPr>
        <w:ind w:firstLine="0"/>
        <w:rPr>
          <w:rFonts w:cs="Arial"/>
          <w:shd w:val="clear" w:color="auto" w:fill="FFFFFF"/>
        </w:rPr>
      </w:pPr>
      <w:r w:rsidRPr="001401D7">
        <w:rPr>
          <w:rFonts w:cs="Arial"/>
          <w:b/>
          <w:bCs/>
          <w:u w:val="single"/>
          <w:shd w:val="clear" w:color="auto" w:fill="FFFFFF"/>
        </w:rPr>
        <w:t>PADRÃO T4</w:t>
      </w:r>
      <w:r w:rsidRPr="009834F2">
        <w:rPr>
          <w:rFonts w:cs="Arial"/>
          <w:shd w:val="clear" w:color="auto" w:fill="FFFFFF"/>
        </w:rPr>
        <w:t xml:space="preserve"> - Edificações conforme características listadas ou similares:</w:t>
      </w:r>
    </w:p>
    <w:p w14:paraId="4C7B98A3" w14:textId="77777777" w:rsidR="001401D7" w:rsidRDefault="001401D7" w:rsidP="009834F2">
      <w:pPr>
        <w:rPr>
          <w:rFonts w:cs="Arial"/>
          <w:shd w:val="clear" w:color="auto" w:fill="FFFFFF"/>
        </w:rPr>
      </w:pPr>
    </w:p>
    <w:p w14:paraId="259769D7" w14:textId="0D5D39B5" w:rsidR="009834F2" w:rsidRPr="009834F2" w:rsidRDefault="009834F2" w:rsidP="001401D7">
      <w:pPr>
        <w:spacing w:after="120"/>
        <w:ind w:firstLine="0"/>
        <w:rPr>
          <w:rFonts w:cs="Arial"/>
          <w:shd w:val="clear" w:color="auto" w:fill="FFFFFF"/>
        </w:rPr>
      </w:pPr>
      <w:r w:rsidRPr="009834F2">
        <w:rPr>
          <w:rFonts w:cs="Arial"/>
          <w:shd w:val="clear" w:color="auto" w:fill="FFFFFF"/>
        </w:rPr>
        <w:t>A) Projeto arquitetônico constituído de um ou mais pavimentos;</w:t>
      </w:r>
    </w:p>
    <w:p w14:paraId="3CC43260" w14:textId="77777777" w:rsidR="009834F2" w:rsidRPr="009834F2" w:rsidRDefault="009834F2" w:rsidP="001401D7">
      <w:pPr>
        <w:spacing w:after="120"/>
        <w:ind w:firstLine="0"/>
        <w:rPr>
          <w:rFonts w:cs="Arial"/>
          <w:shd w:val="clear" w:color="auto" w:fill="FFFFFF"/>
        </w:rPr>
      </w:pPr>
      <w:r w:rsidRPr="009834F2">
        <w:rPr>
          <w:rFonts w:cs="Arial"/>
          <w:shd w:val="clear" w:color="auto" w:fill="FFFFFF"/>
        </w:rPr>
        <w:t>B) Ambientes abertos de uso geralmente para garagens e estacionamentos, providos de acesso por meio de escadas ou elevadores para mais de um pavimento, com ou sem pequenos depósitos e banheiros.</w:t>
      </w:r>
    </w:p>
    <w:p w14:paraId="4DCD5B79" w14:textId="77777777" w:rsidR="009834F2" w:rsidRPr="009834F2" w:rsidRDefault="009834F2" w:rsidP="009834F2">
      <w:pPr>
        <w:rPr>
          <w:rFonts w:cs="Arial"/>
          <w:shd w:val="clear" w:color="auto" w:fill="FFFFFF"/>
        </w:rPr>
      </w:pPr>
    </w:p>
    <w:p w14:paraId="5A3B1F8D" w14:textId="77777777" w:rsidR="009834F2" w:rsidRPr="009834F2" w:rsidRDefault="009834F2" w:rsidP="001401D7">
      <w:pPr>
        <w:ind w:firstLine="0"/>
        <w:jc w:val="center"/>
        <w:rPr>
          <w:rFonts w:cs="Arial"/>
        </w:rPr>
      </w:pPr>
      <w:r w:rsidRPr="009834F2">
        <w:rPr>
          <w:rFonts w:cs="Arial"/>
          <w:b/>
          <w:bCs/>
          <w:shd w:val="clear" w:color="auto" w:fill="FFFFFF"/>
        </w:rPr>
        <w:t>TIPO 5 - EDIFICAÇÕES INDUSTRIAIS (GALPÕES)</w:t>
      </w:r>
    </w:p>
    <w:p w14:paraId="6540CD5F" w14:textId="77777777" w:rsidR="001401D7" w:rsidRDefault="001401D7" w:rsidP="001401D7">
      <w:pPr>
        <w:ind w:firstLine="0"/>
        <w:rPr>
          <w:rFonts w:cs="Arial"/>
          <w:u w:val="single"/>
          <w:shd w:val="clear" w:color="auto" w:fill="FFFFFF"/>
        </w:rPr>
      </w:pPr>
    </w:p>
    <w:p w14:paraId="293641F6" w14:textId="1B0D3898" w:rsidR="009834F2" w:rsidRPr="009834F2" w:rsidRDefault="009834F2" w:rsidP="001401D7">
      <w:pPr>
        <w:ind w:firstLine="0"/>
        <w:rPr>
          <w:rFonts w:cs="Arial"/>
          <w:shd w:val="clear" w:color="auto" w:fill="FFFFFF"/>
        </w:rPr>
      </w:pPr>
      <w:r w:rsidRPr="001401D7">
        <w:rPr>
          <w:rFonts w:cs="Arial"/>
          <w:b/>
          <w:bCs/>
          <w:u w:val="single"/>
          <w:shd w:val="clear" w:color="auto" w:fill="FFFFFF"/>
        </w:rPr>
        <w:t>PADRÃO T5</w:t>
      </w:r>
      <w:r w:rsidRPr="009834F2">
        <w:rPr>
          <w:rFonts w:cs="Arial"/>
          <w:shd w:val="clear" w:color="auto" w:fill="FFFFFF"/>
        </w:rPr>
        <w:t xml:space="preserve"> - Edificações conforme características listadas ou similares:</w:t>
      </w:r>
    </w:p>
    <w:p w14:paraId="488E0665" w14:textId="77777777" w:rsidR="001401D7" w:rsidRDefault="001401D7" w:rsidP="009834F2">
      <w:pPr>
        <w:rPr>
          <w:rFonts w:cs="Arial"/>
          <w:shd w:val="clear" w:color="auto" w:fill="FFFFFF"/>
        </w:rPr>
      </w:pPr>
    </w:p>
    <w:p w14:paraId="218D36C3" w14:textId="0213B186" w:rsidR="009834F2" w:rsidRPr="009834F2" w:rsidRDefault="009834F2" w:rsidP="001401D7">
      <w:pPr>
        <w:spacing w:after="120"/>
        <w:rPr>
          <w:rFonts w:cs="Arial"/>
          <w:shd w:val="clear" w:color="auto" w:fill="FFFFFF"/>
        </w:rPr>
      </w:pPr>
      <w:r w:rsidRPr="009834F2">
        <w:rPr>
          <w:rFonts w:cs="Arial"/>
          <w:shd w:val="clear" w:color="auto" w:fill="FFFFFF"/>
        </w:rPr>
        <w:t>A) Projeto arquitetônico constituído de um ou mais pavimentos;</w:t>
      </w:r>
    </w:p>
    <w:p w14:paraId="417A99C0" w14:textId="77777777" w:rsidR="009834F2" w:rsidRPr="009834F2" w:rsidRDefault="009834F2" w:rsidP="001401D7">
      <w:pPr>
        <w:spacing w:after="120"/>
        <w:rPr>
          <w:rFonts w:cs="Arial"/>
          <w:shd w:val="clear" w:color="auto" w:fill="FFFFFF"/>
        </w:rPr>
      </w:pPr>
      <w:r w:rsidRPr="009834F2">
        <w:rPr>
          <w:rFonts w:cs="Arial"/>
          <w:shd w:val="clear" w:color="auto" w:fill="FFFFFF"/>
        </w:rPr>
        <w:t>B) Ambientes geralmente constituídos de galpões, área administrativa, depósitos e banheiros, providos de acesso por meio de escadas ou elevadores para mais de um pavimento.</w:t>
      </w:r>
    </w:p>
    <w:p w14:paraId="17693C76" w14:textId="77777777" w:rsidR="009834F2" w:rsidRPr="009834F2" w:rsidRDefault="009834F2" w:rsidP="009834F2">
      <w:pPr>
        <w:rPr>
          <w:rFonts w:cs="Arial"/>
          <w:shd w:val="clear" w:color="auto" w:fill="FFFFFF"/>
        </w:rPr>
      </w:pPr>
    </w:p>
    <w:p w14:paraId="3B4128F3" w14:textId="77777777" w:rsidR="009834F2" w:rsidRPr="009834F2" w:rsidRDefault="009834F2" w:rsidP="001401D7">
      <w:pPr>
        <w:ind w:firstLine="0"/>
        <w:jc w:val="center"/>
        <w:rPr>
          <w:rFonts w:cs="Arial"/>
        </w:rPr>
      </w:pPr>
      <w:r w:rsidRPr="009834F2">
        <w:rPr>
          <w:rFonts w:cs="Arial"/>
          <w:b/>
          <w:bCs/>
          <w:shd w:val="clear" w:color="auto" w:fill="FFFFFF"/>
        </w:rPr>
        <w:t>TIPO 6 - EDIFICAÇÕES POPULARES E DE INSTERESSE SOCIAL</w:t>
      </w:r>
    </w:p>
    <w:p w14:paraId="10543A5D" w14:textId="77777777" w:rsidR="001401D7" w:rsidRDefault="001401D7" w:rsidP="009834F2">
      <w:pPr>
        <w:rPr>
          <w:rFonts w:cs="Arial"/>
          <w:u w:val="single"/>
          <w:shd w:val="clear" w:color="auto" w:fill="FFFFFF"/>
        </w:rPr>
      </w:pPr>
    </w:p>
    <w:p w14:paraId="4DCCC0F4" w14:textId="5BD187D1" w:rsidR="009834F2" w:rsidRPr="009834F2" w:rsidRDefault="009834F2" w:rsidP="001401D7">
      <w:pPr>
        <w:ind w:firstLine="0"/>
        <w:rPr>
          <w:rFonts w:cs="Arial"/>
          <w:shd w:val="clear" w:color="auto" w:fill="FFFFFF"/>
        </w:rPr>
      </w:pPr>
      <w:r w:rsidRPr="001401D7">
        <w:rPr>
          <w:rFonts w:cs="Arial"/>
          <w:b/>
          <w:bCs/>
          <w:u w:val="single"/>
          <w:shd w:val="clear" w:color="auto" w:fill="FFFFFF"/>
        </w:rPr>
        <w:t>PADRÃO T6</w:t>
      </w:r>
      <w:r w:rsidRPr="009834F2">
        <w:rPr>
          <w:rFonts w:cs="Arial"/>
          <w:shd w:val="clear" w:color="auto" w:fill="FFFFFF"/>
        </w:rPr>
        <w:t xml:space="preserve"> - Edificações conforme características listadas ou similares:</w:t>
      </w:r>
    </w:p>
    <w:p w14:paraId="1ECFC830" w14:textId="77777777" w:rsidR="001401D7" w:rsidRDefault="001401D7" w:rsidP="009834F2">
      <w:pPr>
        <w:rPr>
          <w:rFonts w:cs="Arial"/>
          <w:shd w:val="clear" w:color="auto" w:fill="FFFFFF"/>
        </w:rPr>
      </w:pPr>
    </w:p>
    <w:p w14:paraId="43131FD7" w14:textId="114F006B" w:rsidR="009834F2" w:rsidRPr="009834F2" w:rsidRDefault="009834F2" w:rsidP="001401D7">
      <w:pPr>
        <w:spacing w:after="120"/>
        <w:rPr>
          <w:rFonts w:cs="Arial"/>
          <w:shd w:val="clear" w:color="auto" w:fill="FFFFFF"/>
        </w:rPr>
      </w:pPr>
      <w:proofErr w:type="gramStart"/>
      <w:r w:rsidRPr="009834F2">
        <w:rPr>
          <w:rFonts w:cs="Arial"/>
          <w:shd w:val="clear" w:color="auto" w:fill="FFFFFF"/>
        </w:rPr>
        <w:t>A) Engloba</w:t>
      </w:r>
      <w:proofErr w:type="gramEnd"/>
      <w:r w:rsidRPr="009834F2">
        <w:rPr>
          <w:rFonts w:cs="Arial"/>
          <w:shd w:val="clear" w:color="auto" w:fill="FFFFFF"/>
        </w:rPr>
        <w:t xml:space="preserve"> as edificações mais simples ou inferiores que não se enquadram no padrão baixo T1 ou padrão baixo T2;</w:t>
      </w:r>
    </w:p>
    <w:p w14:paraId="4FB954B8" w14:textId="77777777" w:rsidR="009834F2" w:rsidRPr="009834F2" w:rsidRDefault="009834F2" w:rsidP="001401D7">
      <w:pPr>
        <w:spacing w:after="120"/>
        <w:rPr>
          <w:rFonts w:cs="Arial"/>
          <w:shd w:val="clear" w:color="auto" w:fill="FFFFFF"/>
        </w:rPr>
      </w:pPr>
      <w:r w:rsidRPr="009834F2">
        <w:rPr>
          <w:rFonts w:cs="Arial"/>
          <w:shd w:val="clear" w:color="auto" w:fill="FFFFFF"/>
        </w:rPr>
        <w:t>B) Edificações com autorização municipal e enquadramento específico para moradia popular.</w:t>
      </w:r>
    </w:p>
    <w:p w14:paraId="13F3F9FA" w14:textId="77777777" w:rsidR="009834F2" w:rsidRPr="009834F2" w:rsidRDefault="009834F2" w:rsidP="009834F2">
      <w:pPr>
        <w:rPr>
          <w:rFonts w:cs="Arial"/>
          <w:shd w:val="clear" w:color="auto" w:fill="FFFFFF"/>
        </w:rPr>
      </w:pPr>
    </w:p>
    <w:p w14:paraId="27F4080F" w14:textId="77777777" w:rsidR="009834F2" w:rsidRPr="009834F2" w:rsidRDefault="009834F2" w:rsidP="009834F2"/>
    <w:p w14:paraId="517920C7" w14:textId="77777777" w:rsidR="007B16B9" w:rsidRDefault="007B16B9" w:rsidP="007B16B9">
      <w:pPr>
        <w:tabs>
          <w:tab w:val="left" w:pos="1701"/>
        </w:tabs>
        <w:jc w:val="center"/>
        <w:rPr>
          <w:rFonts w:cs="Arial"/>
          <w:b/>
          <w:bCs/>
        </w:rPr>
      </w:pPr>
    </w:p>
    <w:p w14:paraId="13C125F7" w14:textId="77777777" w:rsidR="001401D7" w:rsidRDefault="001401D7" w:rsidP="007B16B9">
      <w:pPr>
        <w:tabs>
          <w:tab w:val="left" w:pos="1701"/>
        </w:tabs>
        <w:jc w:val="center"/>
        <w:rPr>
          <w:rFonts w:cs="Arial"/>
          <w:b/>
          <w:bCs/>
        </w:rPr>
      </w:pPr>
    </w:p>
    <w:p w14:paraId="1398A72E" w14:textId="77777777" w:rsidR="001401D7" w:rsidRDefault="001401D7" w:rsidP="007B16B9">
      <w:pPr>
        <w:tabs>
          <w:tab w:val="left" w:pos="1701"/>
        </w:tabs>
        <w:jc w:val="center"/>
        <w:rPr>
          <w:rFonts w:cs="Arial"/>
          <w:b/>
          <w:bCs/>
        </w:rPr>
      </w:pPr>
    </w:p>
    <w:p w14:paraId="08306264" w14:textId="77777777" w:rsidR="001401D7" w:rsidRDefault="001401D7" w:rsidP="007B16B9">
      <w:pPr>
        <w:tabs>
          <w:tab w:val="left" w:pos="1701"/>
        </w:tabs>
        <w:jc w:val="center"/>
        <w:rPr>
          <w:rFonts w:cs="Arial"/>
          <w:b/>
          <w:bCs/>
        </w:rPr>
      </w:pPr>
    </w:p>
    <w:p w14:paraId="53C1FE8F" w14:textId="77777777" w:rsidR="001401D7" w:rsidRDefault="001401D7" w:rsidP="007B16B9">
      <w:pPr>
        <w:tabs>
          <w:tab w:val="left" w:pos="1701"/>
        </w:tabs>
        <w:jc w:val="center"/>
        <w:rPr>
          <w:rFonts w:cs="Arial"/>
          <w:b/>
          <w:bCs/>
        </w:rPr>
      </w:pPr>
    </w:p>
    <w:p w14:paraId="0DEAAE6F" w14:textId="77777777" w:rsidR="001401D7" w:rsidRDefault="001401D7" w:rsidP="007B16B9">
      <w:pPr>
        <w:tabs>
          <w:tab w:val="left" w:pos="1701"/>
        </w:tabs>
        <w:jc w:val="center"/>
        <w:rPr>
          <w:rFonts w:cs="Arial"/>
          <w:b/>
          <w:bCs/>
        </w:rPr>
      </w:pPr>
    </w:p>
    <w:p w14:paraId="51804544" w14:textId="77777777" w:rsidR="001401D7" w:rsidRDefault="001401D7" w:rsidP="007B16B9">
      <w:pPr>
        <w:tabs>
          <w:tab w:val="left" w:pos="1701"/>
        </w:tabs>
        <w:jc w:val="center"/>
        <w:rPr>
          <w:rFonts w:cs="Arial"/>
          <w:b/>
          <w:bCs/>
        </w:rPr>
      </w:pPr>
    </w:p>
    <w:p w14:paraId="084A84B1" w14:textId="77777777" w:rsidR="001401D7" w:rsidRDefault="001401D7" w:rsidP="007B16B9">
      <w:pPr>
        <w:tabs>
          <w:tab w:val="left" w:pos="1701"/>
        </w:tabs>
        <w:jc w:val="center"/>
        <w:rPr>
          <w:rFonts w:cs="Arial"/>
          <w:b/>
          <w:bCs/>
        </w:rPr>
      </w:pPr>
    </w:p>
    <w:p w14:paraId="4C23C4FC" w14:textId="77777777" w:rsidR="001401D7" w:rsidRDefault="001401D7" w:rsidP="007B16B9">
      <w:pPr>
        <w:tabs>
          <w:tab w:val="left" w:pos="1701"/>
        </w:tabs>
        <w:jc w:val="center"/>
        <w:rPr>
          <w:rFonts w:cs="Arial"/>
          <w:b/>
          <w:bCs/>
        </w:rPr>
      </w:pPr>
    </w:p>
    <w:p w14:paraId="69902BEA" w14:textId="77777777" w:rsidR="001401D7" w:rsidRDefault="001401D7" w:rsidP="007B16B9">
      <w:pPr>
        <w:tabs>
          <w:tab w:val="left" w:pos="1701"/>
        </w:tabs>
        <w:jc w:val="center"/>
        <w:rPr>
          <w:rFonts w:cs="Arial"/>
          <w:b/>
          <w:bCs/>
        </w:rPr>
      </w:pPr>
    </w:p>
    <w:p w14:paraId="011F460A" w14:textId="77777777" w:rsidR="001401D7" w:rsidRPr="008A2235" w:rsidRDefault="001401D7" w:rsidP="007B16B9">
      <w:pPr>
        <w:tabs>
          <w:tab w:val="left" w:pos="1701"/>
        </w:tabs>
        <w:jc w:val="center"/>
        <w:rPr>
          <w:rFonts w:cs="Arial"/>
          <w:b/>
          <w:bCs/>
        </w:rPr>
      </w:pPr>
    </w:p>
    <w:p w14:paraId="2EEB5054" w14:textId="77777777" w:rsidR="007B16B9" w:rsidRPr="008A2235" w:rsidRDefault="007B16B9" w:rsidP="007B16B9">
      <w:pPr>
        <w:tabs>
          <w:tab w:val="left" w:pos="1701"/>
        </w:tabs>
        <w:jc w:val="center"/>
        <w:rPr>
          <w:rFonts w:cs="Arial"/>
          <w:b/>
          <w:bCs/>
        </w:rPr>
      </w:pPr>
    </w:p>
    <w:p w14:paraId="14757EC9" w14:textId="77777777" w:rsidR="007B16B9" w:rsidRPr="008A2235" w:rsidRDefault="007B16B9" w:rsidP="007B16B9">
      <w:pPr>
        <w:tabs>
          <w:tab w:val="left" w:pos="1701"/>
        </w:tabs>
        <w:jc w:val="center"/>
        <w:rPr>
          <w:rFonts w:cs="Arial"/>
          <w:b/>
          <w:bCs/>
        </w:rPr>
      </w:pPr>
    </w:p>
    <w:p w14:paraId="7A8D9771" w14:textId="77777777" w:rsidR="007B16B9" w:rsidRPr="008A2235" w:rsidRDefault="007B16B9" w:rsidP="007B16B9">
      <w:pPr>
        <w:tabs>
          <w:tab w:val="left" w:pos="1701"/>
        </w:tabs>
        <w:jc w:val="center"/>
        <w:rPr>
          <w:rFonts w:cs="Arial"/>
          <w:b/>
          <w:bCs/>
        </w:rPr>
      </w:pPr>
    </w:p>
    <w:p w14:paraId="24F7D39F" w14:textId="77777777" w:rsidR="007B16B9" w:rsidRPr="008A2235" w:rsidRDefault="007B16B9" w:rsidP="007B16B9">
      <w:pPr>
        <w:tabs>
          <w:tab w:val="left" w:pos="1701"/>
        </w:tabs>
        <w:jc w:val="center"/>
        <w:rPr>
          <w:rFonts w:cs="Arial"/>
          <w:b/>
          <w:bCs/>
        </w:rPr>
      </w:pPr>
    </w:p>
    <w:p w14:paraId="527E411E" w14:textId="77777777" w:rsidR="007B16B9" w:rsidRPr="008A2235" w:rsidRDefault="007B16B9" w:rsidP="007B16B9">
      <w:pPr>
        <w:tabs>
          <w:tab w:val="left" w:pos="1701"/>
        </w:tabs>
        <w:jc w:val="center"/>
        <w:rPr>
          <w:rFonts w:cs="Arial"/>
          <w:b/>
          <w:bCs/>
        </w:rPr>
      </w:pPr>
    </w:p>
    <w:p w14:paraId="50950B3E" w14:textId="77777777" w:rsidR="007B16B9" w:rsidRPr="008A2235" w:rsidRDefault="007B16B9" w:rsidP="007B16B9">
      <w:pPr>
        <w:tabs>
          <w:tab w:val="left" w:pos="1701"/>
        </w:tabs>
        <w:jc w:val="center"/>
        <w:rPr>
          <w:rFonts w:cs="Arial"/>
          <w:b/>
          <w:bCs/>
        </w:rPr>
      </w:pPr>
    </w:p>
    <w:p w14:paraId="00DD2038" w14:textId="77777777" w:rsidR="007B16B9" w:rsidRPr="008A2235" w:rsidRDefault="007B16B9" w:rsidP="007B16B9">
      <w:pPr>
        <w:tabs>
          <w:tab w:val="left" w:pos="1701"/>
        </w:tabs>
        <w:jc w:val="center"/>
        <w:rPr>
          <w:rFonts w:cs="Arial"/>
          <w:b/>
          <w:bCs/>
        </w:rPr>
      </w:pPr>
    </w:p>
    <w:p w14:paraId="3E29BDE4" w14:textId="77777777" w:rsidR="007B16B9" w:rsidRPr="008A2235" w:rsidRDefault="007B16B9" w:rsidP="007B16B9">
      <w:pPr>
        <w:tabs>
          <w:tab w:val="left" w:pos="1701"/>
        </w:tabs>
        <w:jc w:val="center"/>
        <w:rPr>
          <w:rFonts w:cs="Arial"/>
          <w:b/>
          <w:bCs/>
        </w:rPr>
      </w:pPr>
    </w:p>
    <w:p w14:paraId="62669A7C" w14:textId="77777777" w:rsidR="007B16B9" w:rsidRPr="008A2235" w:rsidRDefault="007B16B9" w:rsidP="007B16B9">
      <w:pPr>
        <w:tabs>
          <w:tab w:val="left" w:pos="1701"/>
        </w:tabs>
        <w:jc w:val="center"/>
        <w:rPr>
          <w:rFonts w:cs="Arial"/>
          <w:b/>
          <w:bCs/>
        </w:rPr>
      </w:pPr>
    </w:p>
    <w:p w14:paraId="0A6B1A11" w14:textId="77777777" w:rsidR="00881077" w:rsidRPr="008A2235" w:rsidRDefault="00881077" w:rsidP="007B16B9">
      <w:pPr>
        <w:tabs>
          <w:tab w:val="left" w:pos="1701"/>
        </w:tabs>
        <w:jc w:val="center"/>
        <w:rPr>
          <w:rFonts w:cs="Arial"/>
          <w:b/>
          <w:bCs/>
        </w:rPr>
      </w:pPr>
    </w:p>
    <w:p w14:paraId="59532557" w14:textId="77777777" w:rsidR="00881077" w:rsidRPr="008A2235" w:rsidRDefault="00881077" w:rsidP="007B16B9">
      <w:pPr>
        <w:tabs>
          <w:tab w:val="left" w:pos="1701"/>
        </w:tabs>
        <w:jc w:val="center"/>
        <w:rPr>
          <w:rFonts w:cs="Arial"/>
          <w:b/>
          <w:bCs/>
        </w:rPr>
      </w:pPr>
    </w:p>
    <w:p w14:paraId="6ABF2BDC" w14:textId="77777777" w:rsidR="00881077" w:rsidRPr="008A2235" w:rsidRDefault="00881077" w:rsidP="007B16B9">
      <w:pPr>
        <w:tabs>
          <w:tab w:val="left" w:pos="1701"/>
        </w:tabs>
        <w:jc w:val="center"/>
        <w:rPr>
          <w:rFonts w:cs="Arial"/>
          <w:b/>
          <w:bCs/>
        </w:rPr>
      </w:pPr>
    </w:p>
    <w:p w14:paraId="5350109C" w14:textId="77777777" w:rsidR="00881077" w:rsidRPr="008A2235" w:rsidRDefault="00881077" w:rsidP="007B16B9">
      <w:pPr>
        <w:tabs>
          <w:tab w:val="left" w:pos="1701"/>
        </w:tabs>
        <w:jc w:val="center"/>
        <w:rPr>
          <w:rFonts w:cs="Arial"/>
          <w:b/>
          <w:bCs/>
        </w:rPr>
      </w:pPr>
    </w:p>
    <w:p w14:paraId="4EA0491B" w14:textId="77777777" w:rsidR="00881077" w:rsidRPr="008A2235" w:rsidRDefault="00881077" w:rsidP="007B16B9">
      <w:pPr>
        <w:tabs>
          <w:tab w:val="left" w:pos="1701"/>
        </w:tabs>
        <w:jc w:val="center"/>
        <w:rPr>
          <w:rFonts w:cs="Arial"/>
          <w:b/>
          <w:bCs/>
        </w:rPr>
      </w:pPr>
    </w:p>
    <w:p w14:paraId="7151D50B" w14:textId="77777777" w:rsidR="00C659BC" w:rsidRPr="008A2235" w:rsidRDefault="00C659BC" w:rsidP="007B16B9">
      <w:pPr>
        <w:tabs>
          <w:tab w:val="left" w:pos="1701"/>
        </w:tabs>
        <w:jc w:val="center"/>
        <w:rPr>
          <w:rFonts w:cs="Arial"/>
          <w:b/>
          <w:bCs/>
        </w:rPr>
      </w:pPr>
    </w:p>
    <w:p w14:paraId="67A94295" w14:textId="77777777" w:rsidR="00C659BC" w:rsidRPr="008A2235" w:rsidRDefault="00C659BC" w:rsidP="007B16B9">
      <w:pPr>
        <w:tabs>
          <w:tab w:val="left" w:pos="1701"/>
        </w:tabs>
        <w:jc w:val="center"/>
        <w:rPr>
          <w:rFonts w:cs="Arial"/>
          <w:b/>
          <w:bCs/>
        </w:rPr>
      </w:pPr>
    </w:p>
    <w:p w14:paraId="4CCC6723" w14:textId="77777777" w:rsidR="00C659BC" w:rsidRPr="008A2235" w:rsidRDefault="00C659BC" w:rsidP="007B16B9">
      <w:pPr>
        <w:tabs>
          <w:tab w:val="left" w:pos="1701"/>
        </w:tabs>
        <w:jc w:val="center"/>
        <w:rPr>
          <w:rFonts w:cs="Arial"/>
          <w:b/>
          <w:bCs/>
        </w:rPr>
      </w:pPr>
    </w:p>
    <w:p w14:paraId="2E95E735" w14:textId="77777777" w:rsidR="00C659BC" w:rsidRPr="008A2235" w:rsidRDefault="00C659BC" w:rsidP="007B16B9">
      <w:pPr>
        <w:tabs>
          <w:tab w:val="left" w:pos="1701"/>
        </w:tabs>
        <w:jc w:val="center"/>
        <w:rPr>
          <w:rFonts w:cs="Arial"/>
          <w:b/>
          <w:bCs/>
        </w:rPr>
      </w:pPr>
    </w:p>
    <w:p w14:paraId="1CEFAB92" w14:textId="77777777" w:rsidR="00C659BC" w:rsidRPr="008A2235" w:rsidRDefault="00C659BC" w:rsidP="007B16B9">
      <w:pPr>
        <w:tabs>
          <w:tab w:val="left" w:pos="1701"/>
        </w:tabs>
        <w:jc w:val="center"/>
        <w:rPr>
          <w:rFonts w:cs="Arial"/>
          <w:b/>
          <w:bCs/>
        </w:rPr>
      </w:pPr>
    </w:p>
    <w:p w14:paraId="584552EA" w14:textId="77777777" w:rsidR="00C659BC" w:rsidRPr="008A2235" w:rsidRDefault="00C659BC" w:rsidP="007B16B9">
      <w:pPr>
        <w:tabs>
          <w:tab w:val="left" w:pos="1701"/>
        </w:tabs>
        <w:jc w:val="center"/>
        <w:rPr>
          <w:rFonts w:cs="Arial"/>
          <w:b/>
          <w:bCs/>
        </w:rPr>
      </w:pPr>
    </w:p>
    <w:p w14:paraId="13ECFE51" w14:textId="11AF04D4" w:rsidR="00E40BBB" w:rsidRPr="008A2235" w:rsidRDefault="00E40BBB" w:rsidP="008226AD">
      <w:pPr>
        <w:pStyle w:val="Ttulo2"/>
      </w:pPr>
      <w:bookmarkStart w:id="455" w:name="_Toc147923444"/>
      <w:r w:rsidRPr="008A2235">
        <w:t>ANEXO III</w:t>
      </w:r>
      <w:bookmarkEnd w:id="455"/>
    </w:p>
    <w:p w14:paraId="2B948B7F" w14:textId="77777777" w:rsidR="00E40BBB" w:rsidRPr="008A2235" w:rsidRDefault="00E40BBB" w:rsidP="00E40BBB"/>
    <w:p w14:paraId="3D924D4E" w14:textId="2827A4E0" w:rsidR="007B16B9" w:rsidRPr="008A2235" w:rsidRDefault="007B16B9" w:rsidP="008226AD">
      <w:pPr>
        <w:pStyle w:val="Ttulo2"/>
      </w:pPr>
      <w:bookmarkStart w:id="456" w:name="_Toc147923445"/>
      <w:r w:rsidRPr="008A2235">
        <w:t>TABELA III - LISTA DE SERVIÇOS PARA A TRIBUTAÇÃO DO IMPOSTO SOBRE SERVIÇOS DE QUALQUER NATUREZA</w:t>
      </w:r>
      <w:bookmarkEnd w:id="456"/>
      <w:r w:rsidRPr="008A2235">
        <w:t xml:space="preserve"> </w:t>
      </w:r>
    </w:p>
    <w:p w14:paraId="30AC74DD" w14:textId="77777777" w:rsidR="007B16B9" w:rsidRPr="008A2235" w:rsidRDefault="007B16B9" w:rsidP="007B16B9">
      <w:pPr>
        <w:jc w:val="center"/>
        <w:rPr>
          <w:rFonts w:cs="Arial"/>
          <w: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8"/>
        <w:gridCol w:w="6"/>
        <w:gridCol w:w="4518"/>
        <w:gridCol w:w="1559"/>
        <w:gridCol w:w="1559"/>
      </w:tblGrid>
      <w:tr w:rsidR="008A2235" w:rsidRPr="008A2235" w14:paraId="45260A24" w14:textId="77777777" w:rsidTr="0043329D">
        <w:tc>
          <w:tcPr>
            <w:tcW w:w="858" w:type="dxa"/>
            <w:shd w:val="clear" w:color="auto" w:fill="BFBFBF"/>
            <w:vAlign w:val="center"/>
          </w:tcPr>
          <w:p w14:paraId="630C1FB8" w14:textId="77777777" w:rsidR="007B16B9" w:rsidRPr="008A2235" w:rsidRDefault="007B16B9" w:rsidP="00C659BC">
            <w:pPr>
              <w:keepNext/>
              <w:ind w:firstLine="0"/>
              <w:jc w:val="center"/>
              <w:outlineLvl w:val="1"/>
              <w:rPr>
                <w:rFonts w:cs="Arial"/>
                <w:bCs/>
              </w:rPr>
            </w:pPr>
          </w:p>
        </w:tc>
        <w:tc>
          <w:tcPr>
            <w:tcW w:w="4524" w:type="dxa"/>
            <w:gridSpan w:val="2"/>
            <w:shd w:val="clear" w:color="auto" w:fill="BFBFBF"/>
            <w:vAlign w:val="center"/>
          </w:tcPr>
          <w:p w14:paraId="6329C316" w14:textId="77777777" w:rsidR="007B16B9" w:rsidRPr="008A2235" w:rsidRDefault="007B16B9" w:rsidP="005E4CC5">
            <w:pPr>
              <w:ind w:firstLine="0"/>
              <w:jc w:val="center"/>
              <w:rPr>
                <w:b/>
                <w:bCs/>
              </w:rPr>
            </w:pPr>
            <w:r w:rsidRPr="008A2235">
              <w:rPr>
                <w:b/>
                <w:bCs/>
              </w:rPr>
              <w:t>DESCRIÇÃO DOS SERVIÇOS</w:t>
            </w:r>
          </w:p>
        </w:tc>
        <w:tc>
          <w:tcPr>
            <w:tcW w:w="3118" w:type="dxa"/>
            <w:gridSpan w:val="2"/>
            <w:shd w:val="clear" w:color="auto" w:fill="BFBFBF"/>
            <w:vAlign w:val="center"/>
          </w:tcPr>
          <w:p w14:paraId="542E1CC0" w14:textId="77777777" w:rsidR="007B16B9" w:rsidRPr="008A2235" w:rsidRDefault="007B16B9" w:rsidP="00C659BC">
            <w:pPr>
              <w:keepNext/>
              <w:ind w:right="-234" w:firstLine="0"/>
              <w:jc w:val="center"/>
              <w:outlineLvl w:val="4"/>
              <w:rPr>
                <w:rFonts w:cs="Arial"/>
                <w:b/>
              </w:rPr>
            </w:pPr>
          </w:p>
          <w:p w14:paraId="0811D1F6" w14:textId="77777777" w:rsidR="007B16B9" w:rsidRPr="008A2235" w:rsidRDefault="007B16B9" w:rsidP="00C659BC">
            <w:pPr>
              <w:keepNext/>
              <w:ind w:right="-234" w:firstLine="0"/>
              <w:jc w:val="center"/>
              <w:outlineLvl w:val="4"/>
              <w:rPr>
                <w:rFonts w:cs="Arial"/>
                <w:b/>
              </w:rPr>
            </w:pPr>
            <w:r w:rsidRPr="008A2235">
              <w:rPr>
                <w:rFonts w:cs="Arial"/>
                <w:b/>
              </w:rPr>
              <w:t>Alíquotas %</w:t>
            </w:r>
          </w:p>
          <w:p w14:paraId="2EB08689" w14:textId="77777777" w:rsidR="007B16B9" w:rsidRPr="008A2235" w:rsidRDefault="007B16B9" w:rsidP="00C659BC">
            <w:pPr>
              <w:keepNext/>
              <w:ind w:left="-2622" w:right="-70" w:firstLine="0"/>
              <w:jc w:val="center"/>
              <w:outlineLvl w:val="4"/>
              <w:rPr>
                <w:rFonts w:cs="Arial"/>
                <w:b/>
              </w:rPr>
            </w:pPr>
          </w:p>
        </w:tc>
      </w:tr>
      <w:tr w:rsidR="008A2235" w:rsidRPr="008A2235" w14:paraId="67F0C420" w14:textId="77777777" w:rsidTr="0043329D">
        <w:tc>
          <w:tcPr>
            <w:tcW w:w="858" w:type="dxa"/>
          </w:tcPr>
          <w:p w14:paraId="5F5FCEC8" w14:textId="77777777" w:rsidR="007B16B9" w:rsidRPr="008A2235" w:rsidRDefault="007B16B9" w:rsidP="00C659BC">
            <w:pPr>
              <w:keepNext/>
              <w:ind w:firstLine="0"/>
              <w:jc w:val="center"/>
              <w:outlineLvl w:val="1"/>
              <w:rPr>
                <w:rFonts w:cs="Arial"/>
                <w:bCs/>
              </w:rPr>
            </w:pPr>
          </w:p>
        </w:tc>
        <w:tc>
          <w:tcPr>
            <w:tcW w:w="4524" w:type="dxa"/>
            <w:gridSpan w:val="2"/>
          </w:tcPr>
          <w:p w14:paraId="798CC856" w14:textId="77777777" w:rsidR="007B16B9" w:rsidRPr="008A2235" w:rsidRDefault="007B16B9" w:rsidP="00C659BC">
            <w:pPr>
              <w:keepNext/>
              <w:ind w:firstLine="0"/>
              <w:jc w:val="center"/>
              <w:outlineLvl w:val="1"/>
              <w:rPr>
                <w:rFonts w:cs="Arial"/>
                <w:bCs/>
              </w:rPr>
            </w:pPr>
          </w:p>
        </w:tc>
        <w:tc>
          <w:tcPr>
            <w:tcW w:w="1559" w:type="dxa"/>
            <w:shd w:val="clear" w:color="auto" w:fill="BFBFBF"/>
            <w:vAlign w:val="center"/>
          </w:tcPr>
          <w:p w14:paraId="28EE8AD9" w14:textId="77777777" w:rsidR="007B16B9" w:rsidRPr="008A2235" w:rsidRDefault="007B16B9" w:rsidP="00C659BC">
            <w:pPr>
              <w:keepNext/>
              <w:ind w:right="179" w:firstLine="0"/>
              <w:jc w:val="center"/>
              <w:outlineLvl w:val="4"/>
              <w:rPr>
                <w:rFonts w:cs="Arial"/>
                <w:bCs/>
                <w:i/>
                <w:iCs/>
                <w:sz w:val="22"/>
                <w:szCs w:val="22"/>
              </w:rPr>
            </w:pPr>
            <w:r w:rsidRPr="008A2235">
              <w:rPr>
                <w:rFonts w:cs="Arial"/>
                <w:bCs/>
                <w:i/>
                <w:iCs/>
                <w:sz w:val="22"/>
                <w:szCs w:val="22"/>
              </w:rPr>
              <w:t>Ad valorem</w:t>
            </w:r>
          </w:p>
        </w:tc>
        <w:tc>
          <w:tcPr>
            <w:tcW w:w="1559" w:type="dxa"/>
            <w:shd w:val="clear" w:color="auto" w:fill="BFBFBF"/>
            <w:vAlign w:val="center"/>
          </w:tcPr>
          <w:p w14:paraId="62516732" w14:textId="77777777" w:rsidR="007B16B9" w:rsidRPr="008A2235" w:rsidRDefault="007B16B9" w:rsidP="00C659BC">
            <w:pPr>
              <w:keepNext/>
              <w:ind w:left="74" w:right="79" w:firstLine="0"/>
              <w:jc w:val="center"/>
              <w:outlineLvl w:val="4"/>
              <w:rPr>
                <w:rFonts w:cs="Arial"/>
                <w:bCs/>
              </w:rPr>
            </w:pPr>
            <w:r w:rsidRPr="008A2235">
              <w:rPr>
                <w:rFonts w:cs="Arial"/>
                <w:bCs/>
              </w:rPr>
              <w:t>Específicas</w:t>
            </w:r>
          </w:p>
        </w:tc>
      </w:tr>
      <w:tr w:rsidR="008A2235" w:rsidRPr="008A2235" w14:paraId="702124AD" w14:textId="77777777" w:rsidTr="0043329D">
        <w:trPr>
          <w:trHeight w:val="848"/>
        </w:trPr>
        <w:tc>
          <w:tcPr>
            <w:tcW w:w="858" w:type="dxa"/>
          </w:tcPr>
          <w:p w14:paraId="1AA0ED19" w14:textId="77777777" w:rsidR="007B16B9" w:rsidRPr="008A2235" w:rsidRDefault="007B16B9" w:rsidP="00C659BC">
            <w:pPr>
              <w:keepNext/>
              <w:ind w:firstLine="0"/>
              <w:jc w:val="center"/>
              <w:outlineLvl w:val="1"/>
              <w:rPr>
                <w:rFonts w:cs="Arial"/>
                <w:bCs/>
              </w:rPr>
            </w:pPr>
          </w:p>
        </w:tc>
        <w:tc>
          <w:tcPr>
            <w:tcW w:w="4524" w:type="dxa"/>
            <w:gridSpan w:val="2"/>
          </w:tcPr>
          <w:p w14:paraId="2AB49A05" w14:textId="77777777" w:rsidR="007B16B9" w:rsidRPr="008A2235" w:rsidRDefault="007B16B9" w:rsidP="00C659BC">
            <w:pPr>
              <w:keepNext/>
              <w:ind w:firstLine="0"/>
              <w:jc w:val="center"/>
              <w:outlineLvl w:val="1"/>
              <w:rPr>
                <w:rFonts w:cs="Arial"/>
                <w:bCs/>
              </w:rPr>
            </w:pPr>
          </w:p>
        </w:tc>
        <w:tc>
          <w:tcPr>
            <w:tcW w:w="1559" w:type="dxa"/>
            <w:shd w:val="clear" w:color="auto" w:fill="BFBFBF"/>
            <w:vAlign w:val="center"/>
          </w:tcPr>
          <w:p w14:paraId="6D8585A9" w14:textId="77777777" w:rsidR="007B16B9" w:rsidRPr="008A2235" w:rsidRDefault="007B16B9" w:rsidP="00C659BC">
            <w:pPr>
              <w:keepNext/>
              <w:ind w:right="207" w:firstLine="0"/>
              <w:jc w:val="center"/>
              <w:outlineLvl w:val="4"/>
              <w:rPr>
                <w:rFonts w:cs="Arial"/>
                <w:bCs/>
              </w:rPr>
            </w:pPr>
            <w:r w:rsidRPr="008A2235">
              <w:rPr>
                <w:rFonts w:cs="Arial"/>
                <w:bCs/>
              </w:rPr>
              <w:t>% mensal sobre o preço do serviço</w:t>
            </w:r>
          </w:p>
        </w:tc>
        <w:tc>
          <w:tcPr>
            <w:tcW w:w="1559" w:type="dxa"/>
            <w:shd w:val="clear" w:color="auto" w:fill="BFBFBF"/>
            <w:vAlign w:val="center"/>
          </w:tcPr>
          <w:p w14:paraId="3665880D" w14:textId="77777777" w:rsidR="007B16B9" w:rsidRPr="008A2235" w:rsidRDefault="007B16B9" w:rsidP="00C659BC">
            <w:pPr>
              <w:keepNext/>
              <w:ind w:left="74" w:right="220" w:firstLine="0"/>
              <w:jc w:val="center"/>
              <w:outlineLvl w:val="4"/>
              <w:rPr>
                <w:rFonts w:cs="Arial"/>
                <w:bCs/>
              </w:rPr>
            </w:pPr>
            <w:r w:rsidRPr="008A2235">
              <w:rPr>
                <w:rFonts w:cs="Arial"/>
                <w:bCs/>
              </w:rPr>
              <w:t>Valores Fixos em UFMAP por ano</w:t>
            </w:r>
          </w:p>
        </w:tc>
      </w:tr>
      <w:tr w:rsidR="008A2235" w:rsidRPr="008A2235" w14:paraId="6A7C968E" w14:textId="77777777" w:rsidTr="0043329D">
        <w:tc>
          <w:tcPr>
            <w:tcW w:w="864" w:type="dxa"/>
            <w:gridSpan w:val="2"/>
            <w:vAlign w:val="center"/>
          </w:tcPr>
          <w:p w14:paraId="4288E567" w14:textId="77777777" w:rsidR="007B16B9" w:rsidRPr="008A2235" w:rsidRDefault="007B16B9" w:rsidP="00C659BC">
            <w:pPr>
              <w:ind w:firstLine="0"/>
              <w:jc w:val="center"/>
              <w:rPr>
                <w:rFonts w:cs="Arial"/>
                <w:b/>
                <w:bCs/>
                <w:snapToGrid w:val="0"/>
              </w:rPr>
            </w:pPr>
            <w:r w:rsidRPr="008A2235">
              <w:rPr>
                <w:rFonts w:cs="Arial"/>
                <w:b/>
                <w:bCs/>
                <w:snapToGrid w:val="0"/>
              </w:rPr>
              <w:t>1</w:t>
            </w:r>
          </w:p>
        </w:tc>
        <w:tc>
          <w:tcPr>
            <w:tcW w:w="4518" w:type="dxa"/>
          </w:tcPr>
          <w:p w14:paraId="18D57145" w14:textId="77777777" w:rsidR="007B16B9" w:rsidRPr="008A2235" w:rsidRDefault="007B16B9" w:rsidP="00C659BC">
            <w:pPr>
              <w:widowControl w:val="0"/>
              <w:ind w:firstLine="0"/>
              <w:rPr>
                <w:rFonts w:cs="Arial"/>
                <w:b/>
                <w:snapToGrid w:val="0"/>
              </w:rPr>
            </w:pPr>
            <w:r w:rsidRPr="008A2235">
              <w:rPr>
                <w:rFonts w:cs="Arial"/>
                <w:b/>
                <w:snapToGrid w:val="0"/>
              </w:rPr>
              <w:t>Serviços de informática e congêneres.</w:t>
            </w:r>
          </w:p>
        </w:tc>
        <w:tc>
          <w:tcPr>
            <w:tcW w:w="1559" w:type="dxa"/>
          </w:tcPr>
          <w:p w14:paraId="4F67172B" w14:textId="77777777" w:rsidR="007B16B9" w:rsidRPr="008A2235" w:rsidRDefault="007B16B9" w:rsidP="00C659BC">
            <w:pPr>
              <w:widowControl w:val="0"/>
              <w:ind w:firstLine="0"/>
              <w:rPr>
                <w:rFonts w:cs="Arial"/>
                <w:b/>
                <w:snapToGrid w:val="0"/>
              </w:rPr>
            </w:pPr>
          </w:p>
        </w:tc>
        <w:tc>
          <w:tcPr>
            <w:tcW w:w="1559" w:type="dxa"/>
          </w:tcPr>
          <w:p w14:paraId="40F0A1D1" w14:textId="77777777" w:rsidR="007B16B9" w:rsidRPr="008A2235" w:rsidRDefault="007B16B9" w:rsidP="00C659BC">
            <w:pPr>
              <w:widowControl w:val="0"/>
              <w:ind w:firstLine="0"/>
              <w:rPr>
                <w:rFonts w:cs="Arial"/>
                <w:b/>
                <w:snapToGrid w:val="0"/>
              </w:rPr>
            </w:pPr>
          </w:p>
        </w:tc>
      </w:tr>
      <w:tr w:rsidR="008A2235" w:rsidRPr="008A2235" w14:paraId="3EDAA031" w14:textId="77777777" w:rsidTr="0043329D">
        <w:tc>
          <w:tcPr>
            <w:tcW w:w="858" w:type="dxa"/>
          </w:tcPr>
          <w:p w14:paraId="48A8B84D" w14:textId="77777777" w:rsidR="007B16B9" w:rsidRPr="008A2235" w:rsidRDefault="007B16B9" w:rsidP="00C659BC">
            <w:pPr>
              <w:widowControl w:val="0"/>
              <w:ind w:firstLine="0"/>
              <w:jc w:val="center"/>
              <w:rPr>
                <w:rFonts w:cs="Arial"/>
                <w:bCs/>
                <w:snapToGrid w:val="0"/>
              </w:rPr>
            </w:pPr>
            <w:r w:rsidRPr="008A2235">
              <w:rPr>
                <w:rFonts w:cs="Arial"/>
                <w:bCs/>
                <w:snapToGrid w:val="0"/>
              </w:rPr>
              <w:t>1.01</w:t>
            </w:r>
          </w:p>
        </w:tc>
        <w:tc>
          <w:tcPr>
            <w:tcW w:w="4524" w:type="dxa"/>
            <w:gridSpan w:val="2"/>
          </w:tcPr>
          <w:p w14:paraId="0BB33F56" w14:textId="77777777" w:rsidR="007B16B9" w:rsidRPr="008A2235" w:rsidRDefault="007B16B9" w:rsidP="00C659BC">
            <w:pPr>
              <w:widowControl w:val="0"/>
              <w:ind w:firstLine="0"/>
              <w:rPr>
                <w:rFonts w:cs="Arial"/>
                <w:bCs/>
                <w:snapToGrid w:val="0"/>
              </w:rPr>
            </w:pPr>
            <w:r w:rsidRPr="008A2235">
              <w:rPr>
                <w:rFonts w:cs="Arial"/>
                <w:bCs/>
                <w:snapToGrid w:val="0"/>
              </w:rPr>
              <w:t>Análise e desenvolvimento de sistemas.</w:t>
            </w:r>
          </w:p>
        </w:tc>
        <w:tc>
          <w:tcPr>
            <w:tcW w:w="1559" w:type="dxa"/>
          </w:tcPr>
          <w:p w14:paraId="76918627"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7D4840C" w14:textId="77777777" w:rsidR="007B16B9" w:rsidRPr="008A2235" w:rsidRDefault="007B16B9" w:rsidP="00C659BC">
            <w:pPr>
              <w:ind w:firstLine="0"/>
              <w:jc w:val="center"/>
              <w:rPr>
                <w:rFonts w:cs="Arial"/>
                <w:bCs/>
                <w:snapToGrid w:val="0"/>
              </w:rPr>
            </w:pPr>
            <w:r w:rsidRPr="008A2235">
              <w:rPr>
                <w:rFonts w:cs="Arial"/>
                <w:bCs/>
                <w:snapToGrid w:val="0"/>
              </w:rPr>
              <w:t>5</w:t>
            </w:r>
          </w:p>
        </w:tc>
      </w:tr>
      <w:tr w:rsidR="008A2235" w:rsidRPr="008A2235" w14:paraId="789912BB" w14:textId="77777777" w:rsidTr="0043329D">
        <w:tc>
          <w:tcPr>
            <w:tcW w:w="858" w:type="dxa"/>
          </w:tcPr>
          <w:p w14:paraId="64405DDA" w14:textId="77777777" w:rsidR="007B16B9" w:rsidRPr="008A2235" w:rsidRDefault="007B16B9" w:rsidP="00C659BC">
            <w:pPr>
              <w:widowControl w:val="0"/>
              <w:ind w:firstLine="0"/>
              <w:jc w:val="center"/>
              <w:rPr>
                <w:rFonts w:cs="Arial"/>
                <w:bCs/>
                <w:snapToGrid w:val="0"/>
              </w:rPr>
            </w:pPr>
            <w:r w:rsidRPr="008A2235">
              <w:rPr>
                <w:rFonts w:cs="Arial"/>
                <w:bCs/>
                <w:snapToGrid w:val="0"/>
              </w:rPr>
              <w:t>1.02</w:t>
            </w:r>
          </w:p>
        </w:tc>
        <w:tc>
          <w:tcPr>
            <w:tcW w:w="4524" w:type="dxa"/>
            <w:gridSpan w:val="2"/>
          </w:tcPr>
          <w:p w14:paraId="145D5D2C" w14:textId="77777777" w:rsidR="007B16B9" w:rsidRPr="008A2235" w:rsidRDefault="007B16B9" w:rsidP="00C659BC">
            <w:pPr>
              <w:widowControl w:val="0"/>
              <w:ind w:firstLine="0"/>
              <w:rPr>
                <w:rFonts w:cs="Arial"/>
                <w:bCs/>
                <w:snapToGrid w:val="0"/>
              </w:rPr>
            </w:pPr>
            <w:r w:rsidRPr="008A2235">
              <w:rPr>
                <w:rFonts w:cs="Arial"/>
                <w:bCs/>
                <w:snapToGrid w:val="0"/>
              </w:rPr>
              <w:t>Programação.</w:t>
            </w:r>
          </w:p>
        </w:tc>
        <w:tc>
          <w:tcPr>
            <w:tcW w:w="1559" w:type="dxa"/>
            <w:vAlign w:val="center"/>
          </w:tcPr>
          <w:p w14:paraId="5CCC26D1"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1EFA04D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6B4B1372" w14:textId="77777777" w:rsidTr="0043329D">
        <w:tc>
          <w:tcPr>
            <w:tcW w:w="858" w:type="dxa"/>
          </w:tcPr>
          <w:p w14:paraId="23709396" w14:textId="77777777" w:rsidR="007B16B9" w:rsidRPr="008A2235" w:rsidRDefault="007B16B9" w:rsidP="00C659BC">
            <w:pPr>
              <w:widowControl w:val="0"/>
              <w:ind w:firstLine="0"/>
              <w:jc w:val="center"/>
              <w:rPr>
                <w:rFonts w:cs="Arial"/>
                <w:bCs/>
                <w:snapToGrid w:val="0"/>
              </w:rPr>
            </w:pPr>
            <w:r w:rsidRPr="008A2235">
              <w:rPr>
                <w:rFonts w:cs="Arial"/>
                <w:bCs/>
                <w:snapToGrid w:val="0"/>
              </w:rPr>
              <w:t>1.03</w:t>
            </w:r>
          </w:p>
        </w:tc>
        <w:tc>
          <w:tcPr>
            <w:tcW w:w="4524" w:type="dxa"/>
            <w:gridSpan w:val="2"/>
          </w:tcPr>
          <w:p w14:paraId="30DA9A84" w14:textId="77777777" w:rsidR="007B16B9" w:rsidRPr="008A2235" w:rsidRDefault="007B16B9" w:rsidP="00C659BC">
            <w:pPr>
              <w:widowControl w:val="0"/>
              <w:ind w:firstLine="0"/>
              <w:rPr>
                <w:rFonts w:cs="Arial"/>
                <w:bCs/>
                <w:snapToGrid w:val="0"/>
              </w:rPr>
            </w:pPr>
            <w:r w:rsidRPr="008A2235">
              <w:rPr>
                <w:rFonts w:cs="Arial"/>
                <w:bCs/>
              </w:rPr>
              <w:t>Processamento, armazenamento ou hospedagem de dados, textos, imagens, vídeos, páginas eletrônicas, aplicativos e sistemas de informação, entre outros formatos, e congêneres.</w:t>
            </w:r>
            <w:r w:rsidRPr="008A2235">
              <w:rPr>
                <w:rFonts w:cs="Arial"/>
                <w:bCs/>
                <w:snapToGrid w:val="0"/>
              </w:rPr>
              <w:t xml:space="preserve"> (Redação dada pela Lei Complementar n° 157, de 2016) </w:t>
            </w:r>
          </w:p>
        </w:tc>
        <w:tc>
          <w:tcPr>
            <w:tcW w:w="1559" w:type="dxa"/>
            <w:vAlign w:val="center"/>
          </w:tcPr>
          <w:p w14:paraId="4D66763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6ED1378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02D42074" w14:textId="77777777" w:rsidTr="0043329D">
        <w:tc>
          <w:tcPr>
            <w:tcW w:w="858" w:type="dxa"/>
          </w:tcPr>
          <w:p w14:paraId="3A35F69F" w14:textId="77777777" w:rsidR="007B16B9" w:rsidRPr="008A2235" w:rsidRDefault="007B16B9" w:rsidP="00C659BC">
            <w:pPr>
              <w:widowControl w:val="0"/>
              <w:ind w:firstLine="0"/>
              <w:jc w:val="center"/>
              <w:rPr>
                <w:rFonts w:cs="Arial"/>
                <w:bCs/>
                <w:snapToGrid w:val="0"/>
              </w:rPr>
            </w:pPr>
            <w:r w:rsidRPr="008A2235">
              <w:rPr>
                <w:rFonts w:cs="Arial"/>
                <w:bCs/>
                <w:snapToGrid w:val="0"/>
              </w:rPr>
              <w:t>1.04</w:t>
            </w:r>
          </w:p>
        </w:tc>
        <w:tc>
          <w:tcPr>
            <w:tcW w:w="4524" w:type="dxa"/>
            <w:gridSpan w:val="2"/>
          </w:tcPr>
          <w:p w14:paraId="4343157E" w14:textId="77777777" w:rsidR="007B16B9" w:rsidRPr="008A2235" w:rsidRDefault="007B16B9" w:rsidP="00C659BC">
            <w:pPr>
              <w:widowControl w:val="0"/>
              <w:ind w:firstLine="0"/>
              <w:rPr>
                <w:rFonts w:cs="Arial"/>
                <w:bCs/>
                <w:snapToGrid w:val="0"/>
              </w:rPr>
            </w:pPr>
            <w:r w:rsidRPr="008A2235">
              <w:rPr>
                <w:rFonts w:cs="Arial"/>
                <w:bCs/>
                <w:snapToGrid w:val="0"/>
              </w:rPr>
              <w:t xml:space="preserve">Elaboração de programas de computadores, inclusive de jogos eletrônicos, </w:t>
            </w:r>
            <w:r w:rsidRPr="008A2235">
              <w:rPr>
                <w:rFonts w:cs="Arial"/>
                <w:bCs/>
              </w:rPr>
              <w:t>independentemente da arquitetura construtiva da máquina em que o programa será executado, incluindo </w:t>
            </w:r>
            <w:proofErr w:type="spellStart"/>
            <w:r w:rsidRPr="008A2235">
              <w:rPr>
                <w:rFonts w:cs="Arial"/>
                <w:bCs/>
              </w:rPr>
              <w:t>tablets</w:t>
            </w:r>
            <w:proofErr w:type="spellEnd"/>
            <w:r w:rsidRPr="008A2235">
              <w:rPr>
                <w:rFonts w:cs="Arial"/>
                <w:bCs/>
              </w:rPr>
              <w:t>, smartphones e congêneres.</w:t>
            </w:r>
          </w:p>
        </w:tc>
        <w:tc>
          <w:tcPr>
            <w:tcW w:w="1559" w:type="dxa"/>
            <w:vAlign w:val="center"/>
          </w:tcPr>
          <w:p w14:paraId="7F9C538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2B3DF45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1246BCEF" w14:textId="77777777" w:rsidTr="0043329D">
        <w:tc>
          <w:tcPr>
            <w:tcW w:w="858" w:type="dxa"/>
          </w:tcPr>
          <w:p w14:paraId="1EEDAA01" w14:textId="77777777" w:rsidR="007B16B9" w:rsidRPr="008A2235" w:rsidRDefault="007B16B9" w:rsidP="00C659BC">
            <w:pPr>
              <w:widowControl w:val="0"/>
              <w:ind w:firstLine="0"/>
              <w:jc w:val="center"/>
              <w:rPr>
                <w:rFonts w:cs="Arial"/>
                <w:bCs/>
                <w:snapToGrid w:val="0"/>
              </w:rPr>
            </w:pPr>
            <w:r w:rsidRPr="008A2235">
              <w:rPr>
                <w:rFonts w:cs="Arial"/>
                <w:bCs/>
                <w:snapToGrid w:val="0"/>
              </w:rPr>
              <w:t>1.05</w:t>
            </w:r>
          </w:p>
        </w:tc>
        <w:tc>
          <w:tcPr>
            <w:tcW w:w="4524" w:type="dxa"/>
            <w:gridSpan w:val="2"/>
          </w:tcPr>
          <w:p w14:paraId="1E9FB41F" w14:textId="77777777" w:rsidR="007B16B9" w:rsidRPr="008A2235" w:rsidRDefault="007B16B9" w:rsidP="00C659BC">
            <w:pPr>
              <w:widowControl w:val="0"/>
              <w:ind w:firstLine="0"/>
              <w:rPr>
                <w:rFonts w:cs="Arial"/>
                <w:bCs/>
                <w:snapToGrid w:val="0"/>
              </w:rPr>
            </w:pPr>
            <w:r w:rsidRPr="008A2235">
              <w:rPr>
                <w:rFonts w:cs="Arial"/>
                <w:bCs/>
                <w:snapToGrid w:val="0"/>
              </w:rPr>
              <w:t>Licenciamento ou cessão de direito de uso de programas de computação.</w:t>
            </w:r>
          </w:p>
        </w:tc>
        <w:tc>
          <w:tcPr>
            <w:tcW w:w="1559" w:type="dxa"/>
            <w:vAlign w:val="center"/>
          </w:tcPr>
          <w:p w14:paraId="6FCDC5E0"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442D208E" w14:textId="77777777" w:rsidR="007B16B9" w:rsidRPr="008A2235" w:rsidRDefault="007B16B9" w:rsidP="00C659BC">
            <w:pPr>
              <w:widowControl w:val="0"/>
              <w:ind w:firstLine="0"/>
              <w:jc w:val="center"/>
              <w:rPr>
                <w:rFonts w:cs="Arial"/>
                <w:bCs/>
                <w:snapToGrid w:val="0"/>
              </w:rPr>
            </w:pPr>
          </w:p>
        </w:tc>
      </w:tr>
      <w:tr w:rsidR="008A2235" w:rsidRPr="008A2235" w14:paraId="6C076487" w14:textId="77777777" w:rsidTr="0043329D">
        <w:tc>
          <w:tcPr>
            <w:tcW w:w="858" w:type="dxa"/>
          </w:tcPr>
          <w:p w14:paraId="3ECACC08" w14:textId="77777777" w:rsidR="007B16B9" w:rsidRPr="008A2235" w:rsidRDefault="007B16B9" w:rsidP="00C659BC">
            <w:pPr>
              <w:widowControl w:val="0"/>
              <w:ind w:firstLine="0"/>
              <w:jc w:val="center"/>
              <w:rPr>
                <w:rFonts w:cs="Arial"/>
                <w:bCs/>
                <w:snapToGrid w:val="0"/>
              </w:rPr>
            </w:pPr>
            <w:r w:rsidRPr="008A2235">
              <w:rPr>
                <w:rFonts w:cs="Arial"/>
                <w:bCs/>
                <w:snapToGrid w:val="0"/>
              </w:rPr>
              <w:t>1.06</w:t>
            </w:r>
          </w:p>
        </w:tc>
        <w:tc>
          <w:tcPr>
            <w:tcW w:w="4524" w:type="dxa"/>
            <w:gridSpan w:val="2"/>
          </w:tcPr>
          <w:p w14:paraId="05021305" w14:textId="77777777" w:rsidR="007B16B9" w:rsidRPr="008A2235" w:rsidRDefault="007B16B9" w:rsidP="00C659BC">
            <w:pPr>
              <w:widowControl w:val="0"/>
              <w:ind w:firstLine="0"/>
              <w:rPr>
                <w:rFonts w:cs="Arial"/>
                <w:bCs/>
                <w:snapToGrid w:val="0"/>
              </w:rPr>
            </w:pPr>
            <w:r w:rsidRPr="008A2235">
              <w:rPr>
                <w:rFonts w:cs="Arial"/>
                <w:bCs/>
                <w:snapToGrid w:val="0"/>
              </w:rPr>
              <w:t>Assessoria e consultoria em informática.</w:t>
            </w:r>
          </w:p>
        </w:tc>
        <w:tc>
          <w:tcPr>
            <w:tcW w:w="1559" w:type="dxa"/>
            <w:vAlign w:val="center"/>
          </w:tcPr>
          <w:p w14:paraId="3BA05E90"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1258998D"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0A84F546" w14:textId="77777777" w:rsidTr="0043329D">
        <w:tc>
          <w:tcPr>
            <w:tcW w:w="858" w:type="dxa"/>
          </w:tcPr>
          <w:p w14:paraId="72A8729F" w14:textId="77777777" w:rsidR="007B16B9" w:rsidRPr="008A2235" w:rsidRDefault="007B16B9" w:rsidP="00C659BC">
            <w:pPr>
              <w:widowControl w:val="0"/>
              <w:ind w:firstLine="0"/>
              <w:jc w:val="center"/>
              <w:rPr>
                <w:rFonts w:cs="Arial"/>
                <w:bCs/>
                <w:snapToGrid w:val="0"/>
              </w:rPr>
            </w:pPr>
            <w:r w:rsidRPr="008A2235">
              <w:rPr>
                <w:rFonts w:cs="Arial"/>
                <w:bCs/>
                <w:snapToGrid w:val="0"/>
              </w:rPr>
              <w:t>1.07</w:t>
            </w:r>
          </w:p>
        </w:tc>
        <w:tc>
          <w:tcPr>
            <w:tcW w:w="4524" w:type="dxa"/>
            <w:gridSpan w:val="2"/>
          </w:tcPr>
          <w:p w14:paraId="43422709" w14:textId="77777777" w:rsidR="007B16B9" w:rsidRPr="008A2235" w:rsidRDefault="007B16B9" w:rsidP="00C659BC">
            <w:pPr>
              <w:widowControl w:val="0"/>
              <w:ind w:firstLine="0"/>
              <w:rPr>
                <w:rFonts w:cs="Arial"/>
                <w:bCs/>
                <w:snapToGrid w:val="0"/>
              </w:rPr>
            </w:pPr>
            <w:r w:rsidRPr="008A2235">
              <w:rPr>
                <w:rFonts w:cs="Arial"/>
                <w:bCs/>
                <w:snapToGrid w:val="0"/>
              </w:rPr>
              <w:t>Suporte técnico em informática, inclusive instalação, configuração e manutenção de programas de computação e bancos de dados.</w:t>
            </w:r>
          </w:p>
        </w:tc>
        <w:tc>
          <w:tcPr>
            <w:tcW w:w="1559" w:type="dxa"/>
            <w:vAlign w:val="center"/>
          </w:tcPr>
          <w:p w14:paraId="5BE0660D"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4AB7DC2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3EE0238D" w14:textId="77777777" w:rsidTr="0043329D">
        <w:tc>
          <w:tcPr>
            <w:tcW w:w="858" w:type="dxa"/>
          </w:tcPr>
          <w:p w14:paraId="29C227A4" w14:textId="77777777" w:rsidR="007B16B9" w:rsidRPr="008A2235" w:rsidRDefault="007B16B9" w:rsidP="00C659BC">
            <w:pPr>
              <w:widowControl w:val="0"/>
              <w:ind w:firstLine="0"/>
              <w:jc w:val="center"/>
              <w:rPr>
                <w:rFonts w:cs="Arial"/>
                <w:bCs/>
                <w:snapToGrid w:val="0"/>
              </w:rPr>
            </w:pPr>
            <w:r w:rsidRPr="008A2235">
              <w:rPr>
                <w:rFonts w:cs="Arial"/>
                <w:bCs/>
                <w:snapToGrid w:val="0"/>
              </w:rPr>
              <w:t>1.08</w:t>
            </w:r>
          </w:p>
        </w:tc>
        <w:tc>
          <w:tcPr>
            <w:tcW w:w="4524" w:type="dxa"/>
            <w:gridSpan w:val="2"/>
          </w:tcPr>
          <w:p w14:paraId="187794AC" w14:textId="77777777" w:rsidR="007B16B9" w:rsidRPr="008A2235" w:rsidRDefault="007B16B9" w:rsidP="00C659BC">
            <w:pPr>
              <w:widowControl w:val="0"/>
              <w:ind w:firstLine="0"/>
              <w:rPr>
                <w:rFonts w:cs="Arial"/>
                <w:bCs/>
                <w:snapToGrid w:val="0"/>
              </w:rPr>
            </w:pPr>
            <w:r w:rsidRPr="008A2235">
              <w:rPr>
                <w:rFonts w:cs="Arial"/>
                <w:bCs/>
                <w:snapToGrid w:val="0"/>
              </w:rPr>
              <w:t>Planejamento, confecção, manutenção e atualização de páginas eletrônicas.</w:t>
            </w:r>
          </w:p>
        </w:tc>
        <w:tc>
          <w:tcPr>
            <w:tcW w:w="1559" w:type="dxa"/>
          </w:tcPr>
          <w:p w14:paraId="3E8F590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C56895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69ECE5B2" w14:textId="77777777" w:rsidTr="0043329D">
        <w:tc>
          <w:tcPr>
            <w:tcW w:w="858" w:type="dxa"/>
          </w:tcPr>
          <w:p w14:paraId="37C0BA9B" w14:textId="77777777" w:rsidR="007B16B9" w:rsidRPr="008A2235" w:rsidRDefault="007B16B9" w:rsidP="00C659BC">
            <w:pPr>
              <w:widowControl w:val="0"/>
              <w:ind w:firstLine="0"/>
              <w:jc w:val="center"/>
              <w:rPr>
                <w:rFonts w:cs="Arial"/>
                <w:bCs/>
                <w:snapToGrid w:val="0"/>
              </w:rPr>
            </w:pPr>
            <w:r w:rsidRPr="008A2235">
              <w:rPr>
                <w:rFonts w:cs="Arial"/>
                <w:bCs/>
                <w:snapToGrid w:val="0"/>
              </w:rPr>
              <w:t>1.09</w:t>
            </w:r>
          </w:p>
        </w:tc>
        <w:tc>
          <w:tcPr>
            <w:tcW w:w="4524" w:type="dxa"/>
            <w:gridSpan w:val="2"/>
            <w:vAlign w:val="center"/>
          </w:tcPr>
          <w:p w14:paraId="77C392BD" w14:textId="35817BDF" w:rsidR="007B16B9" w:rsidRPr="008A2235" w:rsidRDefault="007B16B9" w:rsidP="00D93235">
            <w:pPr>
              <w:widowControl w:val="0"/>
              <w:ind w:right="75" w:firstLine="0"/>
              <w:rPr>
                <w:rFonts w:cs="Arial"/>
                <w:bCs/>
                <w:snapToGrid w:val="0"/>
              </w:rPr>
            </w:pPr>
            <w:r w:rsidRPr="008A2235">
              <w:rPr>
                <w:rFonts w:cs="Arial"/>
                <w:bCs/>
                <w:shd w:val="clear" w:color="auto" w:fill="FFFFFF"/>
              </w:rPr>
              <w:t>Disponibilização, sem cessão </w:t>
            </w:r>
            <w:r w:rsidRPr="008A2235">
              <w:rPr>
                <w:rStyle w:val="highlight"/>
                <w:rFonts w:cs="Arial"/>
                <w:bCs/>
              </w:rPr>
              <w:t>de</w:t>
            </w:r>
            <w:r w:rsidRPr="008A2235">
              <w:rPr>
                <w:rFonts w:cs="Arial"/>
                <w:bCs/>
                <w:shd w:val="clear" w:color="auto" w:fill="FFFFFF"/>
              </w:rPr>
              <w:t>finitiva, d</w:t>
            </w:r>
            <w:r w:rsidRPr="008A2235">
              <w:rPr>
                <w:rStyle w:val="highlight"/>
                <w:rFonts w:cs="Arial"/>
                <w:bCs/>
              </w:rPr>
              <w:t>e</w:t>
            </w:r>
            <w:r w:rsidRPr="008A2235">
              <w:rPr>
                <w:rFonts w:cs="Arial"/>
                <w:bCs/>
              </w:rPr>
              <w:t> conteúdo </w:t>
            </w:r>
            <w:r w:rsidRPr="008A2235">
              <w:rPr>
                <w:rStyle w:val="highlight"/>
                <w:rFonts w:cs="Arial"/>
                <w:bCs/>
              </w:rPr>
              <w:t>de</w:t>
            </w:r>
            <w:r w:rsidRPr="008A2235">
              <w:rPr>
                <w:rFonts w:cs="Arial"/>
                <w:bCs/>
              </w:rPr>
              <w:t> áudio, ví</w:t>
            </w:r>
            <w:r w:rsidRPr="008A2235">
              <w:rPr>
                <w:rStyle w:val="highlight"/>
                <w:rFonts w:cs="Arial"/>
                <w:bCs/>
              </w:rPr>
              <w:t>de</w:t>
            </w:r>
            <w:r w:rsidRPr="008A2235">
              <w:rPr>
                <w:rFonts w:cs="Arial"/>
                <w:bCs/>
              </w:rPr>
              <w:t>o, imagem e texto por meio da internet, respeitada a imunida</w:t>
            </w:r>
            <w:r w:rsidRPr="008A2235">
              <w:rPr>
                <w:rStyle w:val="highlight"/>
                <w:rFonts w:cs="Arial"/>
                <w:bCs/>
              </w:rPr>
              <w:t>de</w:t>
            </w:r>
            <w:r w:rsidRPr="008A2235">
              <w:rPr>
                <w:rFonts w:cs="Arial"/>
                <w:bCs/>
              </w:rPr>
              <w:t> </w:t>
            </w:r>
            <w:r w:rsidRPr="008A2235">
              <w:rPr>
                <w:rStyle w:val="highlight"/>
                <w:rFonts w:cs="Arial"/>
                <w:bCs/>
              </w:rPr>
              <w:t>de</w:t>
            </w:r>
            <w:r w:rsidRPr="008A2235">
              <w:rPr>
                <w:rFonts w:cs="Arial"/>
                <w:bCs/>
              </w:rPr>
              <w:t> livros, jornais e periódicos (exceto a distribuição </w:t>
            </w:r>
            <w:r w:rsidRPr="008A2235">
              <w:rPr>
                <w:rStyle w:val="highlight"/>
                <w:rFonts w:cs="Arial"/>
                <w:bCs/>
              </w:rPr>
              <w:t>de</w:t>
            </w:r>
            <w:r w:rsidRPr="008A2235">
              <w:rPr>
                <w:rFonts w:cs="Arial"/>
                <w:bCs/>
              </w:rPr>
              <w:t> </w:t>
            </w:r>
            <w:proofErr w:type="spellStart"/>
            <w:r w:rsidRPr="008A2235">
              <w:rPr>
                <w:rFonts w:cs="Arial"/>
                <w:bCs/>
              </w:rPr>
              <w:t>conteúdos</w:t>
            </w:r>
            <w:proofErr w:type="spellEnd"/>
            <w:r w:rsidRPr="008A2235">
              <w:rPr>
                <w:rFonts w:cs="Arial"/>
                <w:bCs/>
              </w:rPr>
              <w:t xml:space="preserve"> pelas prestadoras </w:t>
            </w:r>
            <w:r w:rsidRPr="008A2235">
              <w:rPr>
                <w:rStyle w:val="highlight"/>
                <w:rFonts w:cs="Arial"/>
                <w:bCs/>
              </w:rPr>
              <w:t>de</w:t>
            </w:r>
            <w:r w:rsidRPr="008A2235">
              <w:rPr>
                <w:rFonts w:cs="Arial"/>
                <w:bCs/>
              </w:rPr>
              <w:t> Serviço </w:t>
            </w:r>
            <w:r w:rsidRPr="008A2235">
              <w:rPr>
                <w:rStyle w:val="highlight"/>
                <w:rFonts w:cs="Arial"/>
                <w:bCs/>
              </w:rPr>
              <w:t>de</w:t>
            </w:r>
            <w:r w:rsidRPr="008A2235">
              <w:rPr>
                <w:rFonts w:cs="Arial"/>
                <w:bCs/>
              </w:rPr>
              <w:t> Acesso</w:t>
            </w:r>
            <w:r w:rsidR="00D93235">
              <w:rPr>
                <w:rFonts w:cs="Arial"/>
                <w:bCs/>
              </w:rPr>
              <w:t xml:space="preserve"> </w:t>
            </w:r>
            <w:r w:rsidRPr="008A2235">
              <w:rPr>
                <w:rFonts w:cs="Arial"/>
                <w:bCs/>
              </w:rPr>
              <w:t>Condicionado, </w:t>
            </w:r>
            <w:r w:rsidRPr="008A2235">
              <w:rPr>
                <w:rStyle w:val="highlight"/>
                <w:rFonts w:cs="Arial"/>
                <w:bCs/>
              </w:rPr>
              <w:t>de</w:t>
            </w:r>
            <w:r w:rsidRPr="008A2235">
              <w:rPr>
                <w:rFonts w:cs="Arial"/>
                <w:bCs/>
              </w:rPr>
              <w:t> que trata a Lei nº 12.485, </w:t>
            </w:r>
            <w:r w:rsidRPr="008A2235">
              <w:rPr>
                <w:rStyle w:val="highlight"/>
                <w:rFonts w:cs="Arial"/>
                <w:bCs/>
              </w:rPr>
              <w:t>de</w:t>
            </w:r>
            <w:r w:rsidRPr="008A2235">
              <w:rPr>
                <w:rFonts w:cs="Arial"/>
                <w:bCs/>
              </w:rPr>
              <w:t> 12 </w:t>
            </w:r>
            <w:r w:rsidRPr="008A2235">
              <w:rPr>
                <w:rStyle w:val="highlight"/>
                <w:rFonts w:cs="Arial"/>
                <w:bCs/>
              </w:rPr>
              <w:t>de</w:t>
            </w:r>
            <w:r w:rsidRPr="008A2235">
              <w:rPr>
                <w:rFonts w:cs="Arial"/>
                <w:bCs/>
              </w:rPr>
              <w:t> setembro </w:t>
            </w:r>
            <w:r w:rsidRPr="008A2235">
              <w:rPr>
                <w:rStyle w:val="highlight"/>
                <w:rFonts w:cs="Arial"/>
                <w:bCs/>
              </w:rPr>
              <w:t>de</w:t>
            </w:r>
            <w:r w:rsidRPr="008A2235">
              <w:rPr>
                <w:rFonts w:cs="Arial"/>
                <w:bCs/>
              </w:rPr>
              <w:t> 2011</w:t>
            </w:r>
            <w:r w:rsidRPr="008A2235">
              <w:rPr>
                <w:rFonts w:cs="Arial"/>
                <w:bCs/>
                <w:shd w:val="clear" w:color="auto" w:fill="FFFFFF"/>
              </w:rPr>
              <w:t>, sujeita ao ICMS)</w:t>
            </w:r>
          </w:p>
        </w:tc>
        <w:tc>
          <w:tcPr>
            <w:tcW w:w="1559" w:type="dxa"/>
            <w:vAlign w:val="center"/>
          </w:tcPr>
          <w:p w14:paraId="24E152F9"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7338ED1A" w14:textId="77777777" w:rsidR="007B16B9" w:rsidRPr="008A2235" w:rsidRDefault="007B16B9" w:rsidP="00C659BC">
            <w:pPr>
              <w:widowControl w:val="0"/>
              <w:ind w:firstLine="0"/>
              <w:jc w:val="center"/>
              <w:rPr>
                <w:rFonts w:cs="Arial"/>
                <w:bCs/>
                <w:snapToGrid w:val="0"/>
              </w:rPr>
            </w:pPr>
          </w:p>
        </w:tc>
      </w:tr>
      <w:tr w:rsidR="008A2235" w:rsidRPr="008A2235" w14:paraId="13D64395" w14:textId="77777777" w:rsidTr="0043329D">
        <w:tc>
          <w:tcPr>
            <w:tcW w:w="864" w:type="dxa"/>
            <w:gridSpan w:val="2"/>
          </w:tcPr>
          <w:p w14:paraId="4034C331" w14:textId="77777777" w:rsidR="007B16B9" w:rsidRPr="008A2235" w:rsidRDefault="007B16B9" w:rsidP="00C659BC">
            <w:pPr>
              <w:widowControl w:val="0"/>
              <w:ind w:firstLine="0"/>
              <w:jc w:val="center"/>
              <w:rPr>
                <w:rFonts w:cs="Arial"/>
                <w:b/>
                <w:snapToGrid w:val="0"/>
              </w:rPr>
            </w:pPr>
            <w:r w:rsidRPr="008A2235">
              <w:rPr>
                <w:rFonts w:cs="Arial"/>
                <w:b/>
                <w:snapToGrid w:val="0"/>
              </w:rPr>
              <w:t>2</w:t>
            </w:r>
          </w:p>
        </w:tc>
        <w:tc>
          <w:tcPr>
            <w:tcW w:w="4518" w:type="dxa"/>
          </w:tcPr>
          <w:p w14:paraId="43310D5C" w14:textId="77777777" w:rsidR="007B16B9" w:rsidRPr="008A2235" w:rsidRDefault="007B16B9" w:rsidP="00C659BC">
            <w:pPr>
              <w:widowControl w:val="0"/>
              <w:ind w:firstLine="0"/>
              <w:rPr>
                <w:rFonts w:cs="Arial"/>
                <w:b/>
                <w:snapToGrid w:val="0"/>
              </w:rPr>
            </w:pPr>
            <w:r w:rsidRPr="008A2235">
              <w:rPr>
                <w:rFonts w:cs="Arial"/>
                <w:b/>
                <w:snapToGrid w:val="0"/>
              </w:rPr>
              <w:t>Serviços de pesquisas e desenvolvimento de qualquer natureza.</w:t>
            </w:r>
          </w:p>
        </w:tc>
        <w:tc>
          <w:tcPr>
            <w:tcW w:w="1559" w:type="dxa"/>
          </w:tcPr>
          <w:p w14:paraId="4BDA651A" w14:textId="77777777" w:rsidR="007B16B9" w:rsidRPr="008A2235" w:rsidRDefault="007B16B9" w:rsidP="00C659BC">
            <w:pPr>
              <w:widowControl w:val="0"/>
              <w:ind w:firstLine="0"/>
              <w:rPr>
                <w:rFonts w:cs="Arial"/>
                <w:b/>
                <w:snapToGrid w:val="0"/>
              </w:rPr>
            </w:pPr>
          </w:p>
        </w:tc>
        <w:tc>
          <w:tcPr>
            <w:tcW w:w="1559" w:type="dxa"/>
          </w:tcPr>
          <w:p w14:paraId="146578C1" w14:textId="77777777" w:rsidR="007B16B9" w:rsidRPr="008A2235" w:rsidRDefault="007B16B9" w:rsidP="00C659BC">
            <w:pPr>
              <w:widowControl w:val="0"/>
              <w:ind w:firstLine="0"/>
              <w:rPr>
                <w:rFonts w:cs="Arial"/>
                <w:b/>
                <w:snapToGrid w:val="0"/>
              </w:rPr>
            </w:pPr>
          </w:p>
        </w:tc>
      </w:tr>
      <w:tr w:rsidR="008A2235" w:rsidRPr="008A2235" w14:paraId="6B0C20D3" w14:textId="77777777" w:rsidTr="0043329D">
        <w:tc>
          <w:tcPr>
            <w:tcW w:w="858" w:type="dxa"/>
          </w:tcPr>
          <w:p w14:paraId="1DEB58D6" w14:textId="77777777" w:rsidR="007B16B9" w:rsidRPr="008A2235" w:rsidRDefault="007B16B9" w:rsidP="00C659BC">
            <w:pPr>
              <w:widowControl w:val="0"/>
              <w:ind w:firstLine="0"/>
              <w:jc w:val="center"/>
              <w:rPr>
                <w:rFonts w:cs="Arial"/>
                <w:bCs/>
                <w:snapToGrid w:val="0"/>
              </w:rPr>
            </w:pPr>
            <w:r w:rsidRPr="008A2235">
              <w:rPr>
                <w:rFonts w:cs="Arial"/>
                <w:bCs/>
                <w:snapToGrid w:val="0"/>
              </w:rPr>
              <w:t>2.01</w:t>
            </w:r>
          </w:p>
        </w:tc>
        <w:tc>
          <w:tcPr>
            <w:tcW w:w="4524" w:type="dxa"/>
            <w:gridSpan w:val="2"/>
          </w:tcPr>
          <w:p w14:paraId="68BBDBF0" w14:textId="77777777" w:rsidR="007B16B9" w:rsidRPr="008A2235" w:rsidRDefault="007B16B9" w:rsidP="00C659BC">
            <w:pPr>
              <w:widowControl w:val="0"/>
              <w:ind w:firstLine="0"/>
              <w:rPr>
                <w:rFonts w:cs="Arial"/>
                <w:bCs/>
                <w:snapToGrid w:val="0"/>
              </w:rPr>
            </w:pPr>
            <w:r w:rsidRPr="008A2235">
              <w:rPr>
                <w:rFonts w:cs="Arial"/>
                <w:bCs/>
                <w:snapToGrid w:val="0"/>
              </w:rPr>
              <w:t>Serviços de pesquisas e desenvolvimento de qualquer natureza.</w:t>
            </w:r>
          </w:p>
        </w:tc>
        <w:tc>
          <w:tcPr>
            <w:tcW w:w="1559" w:type="dxa"/>
            <w:vAlign w:val="center"/>
          </w:tcPr>
          <w:p w14:paraId="09F169FF"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vAlign w:val="center"/>
          </w:tcPr>
          <w:p w14:paraId="0D7C0D05" w14:textId="77777777" w:rsidR="007B16B9" w:rsidRPr="008A2235" w:rsidRDefault="007B16B9" w:rsidP="00C659BC">
            <w:pPr>
              <w:widowControl w:val="0"/>
              <w:ind w:firstLine="0"/>
              <w:jc w:val="center"/>
              <w:rPr>
                <w:rFonts w:cs="Arial"/>
                <w:bCs/>
                <w:snapToGrid w:val="0"/>
              </w:rPr>
            </w:pPr>
            <w:r w:rsidRPr="008A2235">
              <w:rPr>
                <w:rFonts w:cs="Arial"/>
                <w:bCs/>
                <w:snapToGrid w:val="0"/>
              </w:rPr>
              <w:t>8</w:t>
            </w:r>
          </w:p>
        </w:tc>
      </w:tr>
      <w:tr w:rsidR="008A2235" w:rsidRPr="008A2235" w14:paraId="4C505E08" w14:textId="77777777" w:rsidTr="0043329D">
        <w:tc>
          <w:tcPr>
            <w:tcW w:w="864" w:type="dxa"/>
            <w:gridSpan w:val="2"/>
          </w:tcPr>
          <w:p w14:paraId="4B543EB4" w14:textId="77777777" w:rsidR="007B16B9" w:rsidRPr="008A2235" w:rsidRDefault="007B16B9" w:rsidP="00C659BC">
            <w:pPr>
              <w:widowControl w:val="0"/>
              <w:ind w:firstLine="0"/>
              <w:jc w:val="center"/>
              <w:rPr>
                <w:rFonts w:cs="Arial"/>
                <w:b/>
                <w:snapToGrid w:val="0"/>
              </w:rPr>
            </w:pPr>
            <w:r w:rsidRPr="008A2235">
              <w:rPr>
                <w:rFonts w:cs="Arial"/>
                <w:b/>
                <w:snapToGrid w:val="0"/>
              </w:rPr>
              <w:t>3</w:t>
            </w:r>
          </w:p>
        </w:tc>
        <w:tc>
          <w:tcPr>
            <w:tcW w:w="4518" w:type="dxa"/>
          </w:tcPr>
          <w:p w14:paraId="79F66990" w14:textId="77777777" w:rsidR="007B16B9" w:rsidRPr="008A2235" w:rsidRDefault="007B16B9" w:rsidP="00C659BC">
            <w:pPr>
              <w:widowControl w:val="0"/>
              <w:ind w:firstLine="0"/>
              <w:rPr>
                <w:rFonts w:cs="Arial"/>
                <w:b/>
                <w:snapToGrid w:val="0"/>
              </w:rPr>
            </w:pPr>
            <w:r w:rsidRPr="008A2235">
              <w:rPr>
                <w:rFonts w:cs="Arial"/>
                <w:b/>
                <w:snapToGrid w:val="0"/>
              </w:rPr>
              <w:t>Serviços prestados mediante locação, cessão de direito de uso e congêneres.</w:t>
            </w:r>
          </w:p>
        </w:tc>
        <w:tc>
          <w:tcPr>
            <w:tcW w:w="1559" w:type="dxa"/>
          </w:tcPr>
          <w:p w14:paraId="7D3CA1E9" w14:textId="77777777" w:rsidR="007B16B9" w:rsidRPr="008A2235" w:rsidRDefault="007B16B9" w:rsidP="00C659BC">
            <w:pPr>
              <w:widowControl w:val="0"/>
              <w:ind w:firstLine="0"/>
              <w:rPr>
                <w:rFonts w:cs="Arial"/>
                <w:b/>
                <w:snapToGrid w:val="0"/>
              </w:rPr>
            </w:pPr>
          </w:p>
        </w:tc>
        <w:tc>
          <w:tcPr>
            <w:tcW w:w="1559" w:type="dxa"/>
          </w:tcPr>
          <w:p w14:paraId="1A1C575E" w14:textId="77777777" w:rsidR="007B16B9" w:rsidRPr="008A2235" w:rsidRDefault="007B16B9" w:rsidP="00C659BC">
            <w:pPr>
              <w:widowControl w:val="0"/>
              <w:ind w:firstLine="0"/>
              <w:rPr>
                <w:rFonts w:cs="Arial"/>
                <w:b/>
                <w:snapToGrid w:val="0"/>
              </w:rPr>
            </w:pPr>
          </w:p>
        </w:tc>
      </w:tr>
      <w:tr w:rsidR="008A2235" w:rsidRPr="008A2235" w14:paraId="2F479D70" w14:textId="77777777" w:rsidTr="0043329D">
        <w:tc>
          <w:tcPr>
            <w:tcW w:w="858" w:type="dxa"/>
          </w:tcPr>
          <w:p w14:paraId="42342B2D" w14:textId="77777777" w:rsidR="007B16B9" w:rsidRPr="008A2235" w:rsidRDefault="007B16B9" w:rsidP="00C659BC">
            <w:pPr>
              <w:widowControl w:val="0"/>
              <w:ind w:firstLine="0"/>
              <w:jc w:val="center"/>
              <w:rPr>
                <w:rFonts w:cs="Arial"/>
                <w:bCs/>
                <w:snapToGrid w:val="0"/>
              </w:rPr>
            </w:pPr>
            <w:r w:rsidRPr="008A2235">
              <w:rPr>
                <w:rFonts w:cs="Arial"/>
                <w:bCs/>
                <w:snapToGrid w:val="0"/>
              </w:rPr>
              <w:t>3.01</w:t>
            </w:r>
          </w:p>
        </w:tc>
        <w:tc>
          <w:tcPr>
            <w:tcW w:w="4524" w:type="dxa"/>
            <w:gridSpan w:val="2"/>
          </w:tcPr>
          <w:p w14:paraId="6669481E" w14:textId="77777777" w:rsidR="007B16B9" w:rsidRPr="008A2235" w:rsidRDefault="007B16B9" w:rsidP="00C659BC">
            <w:pPr>
              <w:widowControl w:val="0"/>
              <w:ind w:firstLine="0"/>
              <w:rPr>
                <w:rFonts w:cs="Arial"/>
                <w:bCs/>
                <w:snapToGrid w:val="0"/>
              </w:rPr>
            </w:pPr>
            <w:r w:rsidRPr="008A2235">
              <w:rPr>
                <w:rFonts w:cs="Arial"/>
                <w:bCs/>
                <w:snapToGrid w:val="0"/>
              </w:rPr>
              <w:t>Cessão de direito de uso de marcas e de sinais de propaganda.</w:t>
            </w:r>
          </w:p>
        </w:tc>
        <w:tc>
          <w:tcPr>
            <w:tcW w:w="1559" w:type="dxa"/>
            <w:vAlign w:val="center"/>
          </w:tcPr>
          <w:p w14:paraId="7000A0E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328CCD9" w14:textId="77777777" w:rsidR="007B16B9" w:rsidRPr="008A2235" w:rsidRDefault="007B16B9" w:rsidP="00C659BC">
            <w:pPr>
              <w:widowControl w:val="0"/>
              <w:ind w:firstLine="0"/>
              <w:jc w:val="center"/>
              <w:rPr>
                <w:rFonts w:cs="Arial"/>
                <w:bCs/>
                <w:snapToGrid w:val="0"/>
              </w:rPr>
            </w:pPr>
          </w:p>
        </w:tc>
      </w:tr>
      <w:tr w:rsidR="008A2235" w:rsidRPr="008A2235" w14:paraId="66E01AD3" w14:textId="77777777" w:rsidTr="0043329D">
        <w:tc>
          <w:tcPr>
            <w:tcW w:w="858" w:type="dxa"/>
          </w:tcPr>
          <w:p w14:paraId="696FAE26" w14:textId="77777777" w:rsidR="007B16B9" w:rsidRPr="008A2235" w:rsidRDefault="007B16B9" w:rsidP="00C659BC">
            <w:pPr>
              <w:widowControl w:val="0"/>
              <w:ind w:firstLine="0"/>
              <w:jc w:val="center"/>
              <w:rPr>
                <w:rFonts w:cs="Arial"/>
                <w:bCs/>
                <w:snapToGrid w:val="0"/>
              </w:rPr>
            </w:pPr>
            <w:r w:rsidRPr="008A2235">
              <w:rPr>
                <w:rFonts w:cs="Arial"/>
                <w:bCs/>
                <w:snapToGrid w:val="0"/>
              </w:rPr>
              <w:t>3.02</w:t>
            </w:r>
          </w:p>
        </w:tc>
        <w:tc>
          <w:tcPr>
            <w:tcW w:w="4524" w:type="dxa"/>
            <w:gridSpan w:val="2"/>
          </w:tcPr>
          <w:p w14:paraId="7C78C72F" w14:textId="77777777" w:rsidR="007B16B9" w:rsidRPr="008A2235" w:rsidRDefault="007B16B9" w:rsidP="00C659BC">
            <w:pPr>
              <w:widowControl w:val="0"/>
              <w:ind w:firstLine="0"/>
              <w:rPr>
                <w:rFonts w:cs="Arial"/>
                <w:bCs/>
                <w:snapToGrid w:val="0"/>
              </w:rPr>
            </w:pPr>
            <w:r w:rsidRPr="008A2235">
              <w:rPr>
                <w:rFonts w:cs="Arial"/>
                <w:bCs/>
                <w:snapToGrid w:val="0"/>
              </w:rPr>
              <w:t>Exploração de salões de festas, centro de convenções, escritórios virtuais, stands</w:t>
            </w:r>
            <w:r w:rsidRPr="008A2235">
              <w:rPr>
                <w:rFonts w:cs="Arial"/>
                <w:bCs/>
                <w:i/>
                <w:snapToGrid w:val="0"/>
              </w:rPr>
              <w:t xml:space="preserve">, </w:t>
            </w:r>
            <w:r w:rsidRPr="008A2235">
              <w:rPr>
                <w:rFonts w:cs="Arial"/>
                <w:bCs/>
                <w:snapToGrid w:val="0"/>
              </w:rPr>
              <w:t>quadras esportivas, estádios, ginásios, auditórios, casas de espetáculos, parques de diversões, canchas e congêneres, para realização de eventos ou negócios de qualquer natureza.</w:t>
            </w:r>
          </w:p>
        </w:tc>
        <w:tc>
          <w:tcPr>
            <w:tcW w:w="1559" w:type="dxa"/>
            <w:vAlign w:val="center"/>
          </w:tcPr>
          <w:p w14:paraId="407E5F0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B110455" w14:textId="77777777" w:rsidR="007B16B9" w:rsidRPr="008A2235" w:rsidRDefault="007B16B9" w:rsidP="00C659BC">
            <w:pPr>
              <w:widowControl w:val="0"/>
              <w:ind w:firstLine="0"/>
              <w:jc w:val="center"/>
              <w:rPr>
                <w:rFonts w:cs="Arial"/>
                <w:bCs/>
                <w:snapToGrid w:val="0"/>
              </w:rPr>
            </w:pPr>
          </w:p>
        </w:tc>
      </w:tr>
      <w:tr w:rsidR="008A2235" w:rsidRPr="008A2235" w14:paraId="7197323B" w14:textId="77777777" w:rsidTr="0043329D">
        <w:tc>
          <w:tcPr>
            <w:tcW w:w="858" w:type="dxa"/>
          </w:tcPr>
          <w:p w14:paraId="3E720AB6" w14:textId="77777777" w:rsidR="007B16B9" w:rsidRPr="008A2235" w:rsidRDefault="007B16B9" w:rsidP="00C659BC">
            <w:pPr>
              <w:widowControl w:val="0"/>
              <w:ind w:firstLine="0"/>
              <w:jc w:val="center"/>
              <w:rPr>
                <w:rFonts w:cs="Arial"/>
                <w:bCs/>
                <w:snapToGrid w:val="0"/>
              </w:rPr>
            </w:pPr>
            <w:r w:rsidRPr="008A2235">
              <w:rPr>
                <w:rFonts w:cs="Arial"/>
                <w:bCs/>
                <w:snapToGrid w:val="0"/>
              </w:rPr>
              <w:t>3.03</w:t>
            </w:r>
          </w:p>
        </w:tc>
        <w:tc>
          <w:tcPr>
            <w:tcW w:w="4524" w:type="dxa"/>
            <w:gridSpan w:val="2"/>
          </w:tcPr>
          <w:p w14:paraId="3811BDD6" w14:textId="77777777" w:rsidR="007B16B9" w:rsidRPr="008A2235" w:rsidRDefault="007B16B9" w:rsidP="00C659BC">
            <w:pPr>
              <w:widowControl w:val="0"/>
              <w:ind w:firstLine="0"/>
              <w:rPr>
                <w:rFonts w:cs="Arial"/>
                <w:bCs/>
                <w:snapToGrid w:val="0"/>
              </w:rPr>
            </w:pPr>
            <w:r w:rsidRPr="008A2235">
              <w:rPr>
                <w:rFonts w:cs="Arial"/>
                <w:bCs/>
                <w:snapToGrid w:val="0"/>
              </w:rPr>
              <w:t>Locação, sublocação, arrendamento, direito de passagem ou permissão de uso, compartilhado ou não, de ferrovia, rodovia, postes, cabos, dutos e condutos de qualquer natureza.</w:t>
            </w:r>
          </w:p>
        </w:tc>
        <w:tc>
          <w:tcPr>
            <w:tcW w:w="1559" w:type="dxa"/>
          </w:tcPr>
          <w:p w14:paraId="1BAC8CC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5A1F740" w14:textId="77777777" w:rsidR="007B16B9" w:rsidRPr="008A2235" w:rsidRDefault="007B16B9" w:rsidP="00C659BC">
            <w:pPr>
              <w:widowControl w:val="0"/>
              <w:ind w:firstLine="0"/>
              <w:jc w:val="center"/>
              <w:rPr>
                <w:rFonts w:cs="Arial"/>
                <w:bCs/>
                <w:snapToGrid w:val="0"/>
              </w:rPr>
            </w:pPr>
          </w:p>
        </w:tc>
      </w:tr>
      <w:tr w:rsidR="008A2235" w:rsidRPr="008A2235" w14:paraId="0A1418A1" w14:textId="77777777" w:rsidTr="0043329D">
        <w:tc>
          <w:tcPr>
            <w:tcW w:w="858" w:type="dxa"/>
          </w:tcPr>
          <w:p w14:paraId="506EF56C" w14:textId="77777777" w:rsidR="007B16B9" w:rsidRPr="008A2235" w:rsidRDefault="007B16B9" w:rsidP="00C659BC">
            <w:pPr>
              <w:widowControl w:val="0"/>
              <w:ind w:firstLine="0"/>
              <w:jc w:val="center"/>
              <w:rPr>
                <w:rFonts w:cs="Arial"/>
                <w:bCs/>
                <w:snapToGrid w:val="0"/>
              </w:rPr>
            </w:pPr>
            <w:r w:rsidRPr="008A2235">
              <w:rPr>
                <w:rFonts w:cs="Arial"/>
                <w:bCs/>
                <w:snapToGrid w:val="0"/>
              </w:rPr>
              <w:t>3.04</w:t>
            </w:r>
          </w:p>
        </w:tc>
        <w:tc>
          <w:tcPr>
            <w:tcW w:w="4524" w:type="dxa"/>
            <w:gridSpan w:val="2"/>
          </w:tcPr>
          <w:p w14:paraId="4BCA10F7" w14:textId="77777777" w:rsidR="007B16B9" w:rsidRPr="008A2235" w:rsidRDefault="007B16B9" w:rsidP="00C659BC">
            <w:pPr>
              <w:widowControl w:val="0"/>
              <w:ind w:firstLine="0"/>
              <w:rPr>
                <w:rFonts w:cs="Arial"/>
                <w:bCs/>
                <w:snapToGrid w:val="0"/>
              </w:rPr>
            </w:pPr>
            <w:r w:rsidRPr="008A2235">
              <w:rPr>
                <w:rFonts w:cs="Arial"/>
                <w:bCs/>
                <w:snapToGrid w:val="0"/>
              </w:rPr>
              <w:t>Cessão de andaimes, palcos, coberturas e outras estruturas de uso temporário.</w:t>
            </w:r>
          </w:p>
        </w:tc>
        <w:tc>
          <w:tcPr>
            <w:tcW w:w="1559" w:type="dxa"/>
          </w:tcPr>
          <w:p w14:paraId="21F9C0AE"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5618ABD" w14:textId="77777777" w:rsidR="007B16B9" w:rsidRPr="008A2235" w:rsidRDefault="007B16B9" w:rsidP="00C659BC">
            <w:pPr>
              <w:widowControl w:val="0"/>
              <w:ind w:firstLine="0"/>
              <w:jc w:val="center"/>
              <w:rPr>
                <w:rFonts w:cs="Arial"/>
                <w:bCs/>
                <w:snapToGrid w:val="0"/>
              </w:rPr>
            </w:pPr>
          </w:p>
        </w:tc>
      </w:tr>
      <w:tr w:rsidR="008A2235" w:rsidRPr="008A2235" w14:paraId="1F98B7C7" w14:textId="77777777" w:rsidTr="0043329D">
        <w:tc>
          <w:tcPr>
            <w:tcW w:w="864" w:type="dxa"/>
            <w:gridSpan w:val="2"/>
          </w:tcPr>
          <w:p w14:paraId="40019328" w14:textId="77777777" w:rsidR="007B16B9" w:rsidRPr="008A2235" w:rsidRDefault="007B16B9" w:rsidP="00C659BC">
            <w:pPr>
              <w:widowControl w:val="0"/>
              <w:ind w:firstLine="0"/>
              <w:jc w:val="center"/>
              <w:rPr>
                <w:rFonts w:cs="Arial"/>
                <w:b/>
                <w:snapToGrid w:val="0"/>
              </w:rPr>
            </w:pPr>
            <w:r w:rsidRPr="008A2235">
              <w:rPr>
                <w:rFonts w:cs="Arial"/>
                <w:b/>
                <w:snapToGrid w:val="0"/>
              </w:rPr>
              <w:t>4</w:t>
            </w:r>
          </w:p>
        </w:tc>
        <w:tc>
          <w:tcPr>
            <w:tcW w:w="4518" w:type="dxa"/>
          </w:tcPr>
          <w:p w14:paraId="177747FD"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de saúde, assistência médica e congêneres. </w:t>
            </w:r>
          </w:p>
        </w:tc>
        <w:tc>
          <w:tcPr>
            <w:tcW w:w="1559" w:type="dxa"/>
          </w:tcPr>
          <w:p w14:paraId="5611824F" w14:textId="77777777" w:rsidR="007B16B9" w:rsidRPr="008A2235" w:rsidRDefault="007B16B9" w:rsidP="00C659BC">
            <w:pPr>
              <w:widowControl w:val="0"/>
              <w:ind w:firstLine="0"/>
              <w:rPr>
                <w:rFonts w:cs="Arial"/>
                <w:b/>
                <w:snapToGrid w:val="0"/>
              </w:rPr>
            </w:pPr>
          </w:p>
        </w:tc>
        <w:tc>
          <w:tcPr>
            <w:tcW w:w="1559" w:type="dxa"/>
          </w:tcPr>
          <w:p w14:paraId="78C102E3" w14:textId="77777777" w:rsidR="007B16B9" w:rsidRPr="008A2235" w:rsidRDefault="007B16B9" w:rsidP="00C659BC">
            <w:pPr>
              <w:widowControl w:val="0"/>
              <w:ind w:firstLine="0"/>
              <w:rPr>
                <w:rFonts w:cs="Arial"/>
                <w:b/>
                <w:snapToGrid w:val="0"/>
              </w:rPr>
            </w:pPr>
          </w:p>
        </w:tc>
      </w:tr>
      <w:tr w:rsidR="008A2235" w:rsidRPr="008A2235" w14:paraId="4EE4D94A" w14:textId="77777777" w:rsidTr="0043329D">
        <w:tc>
          <w:tcPr>
            <w:tcW w:w="858" w:type="dxa"/>
          </w:tcPr>
          <w:p w14:paraId="40CF03C4" w14:textId="77777777" w:rsidR="007B16B9" w:rsidRPr="008A2235" w:rsidRDefault="007B16B9" w:rsidP="00C659BC">
            <w:pPr>
              <w:widowControl w:val="0"/>
              <w:ind w:firstLine="0"/>
              <w:jc w:val="center"/>
              <w:rPr>
                <w:rFonts w:cs="Arial"/>
                <w:bCs/>
                <w:snapToGrid w:val="0"/>
              </w:rPr>
            </w:pPr>
            <w:r w:rsidRPr="008A2235">
              <w:rPr>
                <w:rFonts w:cs="Arial"/>
                <w:bCs/>
                <w:snapToGrid w:val="0"/>
              </w:rPr>
              <w:t>4.01</w:t>
            </w:r>
          </w:p>
        </w:tc>
        <w:tc>
          <w:tcPr>
            <w:tcW w:w="4524" w:type="dxa"/>
            <w:gridSpan w:val="2"/>
          </w:tcPr>
          <w:p w14:paraId="60D05210" w14:textId="77777777" w:rsidR="007B16B9" w:rsidRPr="008A2235" w:rsidRDefault="007B16B9" w:rsidP="00C659BC">
            <w:pPr>
              <w:widowControl w:val="0"/>
              <w:ind w:firstLine="0"/>
              <w:rPr>
                <w:rFonts w:cs="Arial"/>
                <w:bCs/>
                <w:snapToGrid w:val="0"/>
              </w:rPr>
            </w:pPr>
            <w:r w:rsidRPr="008A2235">
              <w:rPr>
                <w:rFonts w:cs="Arial"/>
                <w:bCs/>
                <w:snapToGrid w:val="0"/>
              </w:rPr>
              <w:t>Medicina e biomedicina.</w:t>
            </w:r>
          </w:p>
        </w:tc>
        <w:tc>
          <w:tcPr>
            <w:tcW w:w="1559" w:type="dxa"/>
          </w:tcPr>
          <w:p w14:paraId="32E9242D"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51DAF8F" w14:textId="77777777" w:rsidR="007B16B9" w:rsidRPr="008A2235" w:rsidRDefault="007B16B9" w:rsidP="00C659BC">
            <w:pPr>
              <w:widowControl w:val="0"/>
              <w:ind w:firstLine="0"/>
              <w:jc w:val="center"/>
              <w:rPr>
                <w:rFonts w:cs="Arial"/>
                <w:bCs/>
                <w:snapToGrid w:val="0"/>
              </w:rPr>
            </w:pPr>
            <w:r w:rsidRPr="008A2235">
              <w:rPr>
                <w:rFonts w:cs="Arial"/>
                <w:bCs/>
                <w:snapToGrid w:val="0"/>
              </w:rPr>
              <w:t>7</w:t>
            </w:r>
          </w:p>
        </w:tc>
      </w:tr>
      <w:tr w:rsidR="008A2235" w:rsidRPr="008A2235" w14:paraId="4F359FE2" w14:textId="77777777" w:rsidTr="0043329D">
        <w:tc>
          <w:tcPr>
            <w:tcW w:w="858" w:type="dxa"/>
          </w:tcPr>
          <w:p w14:paraId="3C70CBA4" w14:textId="77777777" w:rsidR="007B16B9" w:rsidRPr="008A2235" w:rsidRDefault="007B16B9" w:rsidP="00C659BC">
            <w:pPr>
              <w:widowControl w:val="0"/>
              <w:ind w:firstLine="0"/>
              <w:jc w:val="center"/>
              <w:rPr>
                <w:rFonts w:cs="Arial"/>
                <w:bCs/>
                <w:snapToGrid w:val="0"/>
              </w:rPr>
            </w:pPr>
            <w:r w:rsidRPr="008A2235">
              <w:rPr>
                <w:rFonts w:cs="Arial"/>
                <w:bCs/>
                <w:snapToGrid w:val="0"/>
              </w:rPr>
              <w:t>4.02</w:t>
            </w:r>
          </w:p>
        </w:tc>
        <w:tc>
          <w:tcPr>
            <w:tcW w:w="4524" w:type="dxa"/>
            <w:gridSpan w:val="2"/>
          </w:tcPr>
          <w:p w14:paraId="4E4131A9" w14:textId="77777777" w:rsidR="007B16B9" w:rsidRPr="008A2235" w:rsidRDefault="007B16B9" w:rsidP="00C659BC">
            <w:pPr>
              <w:widowControl w:val="0"/>
              <w:ind w:firstLine="0"/>
              <w:rPr>
                <w:rFonts w:cs="Arial"/>
                <w:bCs/>
                <w:snapToGrid w:val="0"/>
              </w:rPr>
            </w:pPr>
            <w:r w:rsidRPr="008A2235">
              <w:rPr>
                <w:rFonts w:cs="Arial"/>
                <w:bCs/>
                <w:snapToGrid w:val="0"/>
              </w:rPr>
              <w:t xml:space="preserve">Análises clínicas, patologia, eletricidade médica, radioterapia, quimioterapia, </w:t>
            </w:r>
            <w:proofErr w:type="spellStart"/>
            <w:r w:rsidRPr="008A2235">
              <w:rPr>
                <w:rFonts w:cs="Arial"/>
                <w:bCs/>
                <w:snapToGrid w:val="0"/>
              </w:rPr>
              <w:t>ultra-sonografia</w:t>
            </w:r>
            <w:proofErr w:type="spellEnd"/>
            <w:r w:rsidRPr="008A2235">
              <w:rPr>
                <w:rFonts w:cs="Arial"/>
                <w:bCs/>
                <w:snapToGrid w:val="0"/>
              </w:rPr>
              <w:t>, ressonância magnética, radiologia, tomografia e congêneres.</w:t>
            </w:r>
          </w:p>
        </w:tc>
        <w:tc>
          <w:tcPr>
            <w:tcW w:w="1559" w:type="dxa"/>
          </w:tcPr>
          <w:p w14:paraId="361B0D7E"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6E1603B" w14:textId="77777777" w:rsidR="007B16B9" w:rsidRPr="008A2235" w:rsidRDefault="007B16B9" w:rsidP="00C659BC">
            <w:pPr>
              <w:widowControl w:val="0"/>
              <w:ind w:firstLine="0"/>
              <w:jc w:val="center"/>
              <w:rPr>
                <w:rFonts w:cs="Arial"/>
                <w:bCs/>
                <w:snapToGrid w:val="0"/>
              </w:rPr>
            </w:pPr>
            <w:r w:rsidRPr="008A2235">
              <w:rPr>
                <w:rFonts w:cs="Arial"/>
                <w:bCs/>
                <w:snapToGrid w:val="0"/>
              </w:rPr>
              <w:t>7</w:t>
            </w:r>
          </w:p>
        </w:tc>
      </w:tr>
      <w:tr w:rsidR="008A2235" w:rsidRPr="008A2235" w14:paraId="321BD191" w14:textId="77777777" w:rsidTr="0043329D">
        <w:tc>
          <w:tcPr>
            <w:tcW w:w="858" w:type="dxa"/>
          </w:tcPr>
          <w:p w14:paraId="574382E2" w14:textId="77777777" w:rsidR="007B16B9" w:rsidRPr="008A2235" w:rsidRDefault="007B16B9" w:rsidP="00C659BC">
            <w:pPr>
              <w:widowControl w:val="0"/>
              <w:ind w:firstLine="0"/>
              <w:jc w:val="center"/>
              <w:rPr>
                <w:rFonts w:cs="Arial"/>
                <w:bCs/>
                <w:snapToGrid w:val="0"/>
              </w:rPr>
            </w:pPr>
            <w:r w:rsidRPr="008A2235">
              <w:rPr>
                <w:rFonts w:cs="Arial"/>
                <w:bCs/>
                <w:snapToGrid w:val="0"/>
              </w:rPr>
              <w:t>4.03</w:t>
            </w:r>
          </w:p>
        </w:tc>
        <w:tc>
          <w:tcPr>
            <w:tcW w:w="4524" w:type="dxa"/>
            <w:gridSpan w:val="2"/>
          </w:tcPr>
          <w:p w14:paraId="5400F383" w14:textId="77777777" w:rsidR="007B16B9" w:rsidRPr="008A2235" w:rsidRDefault="007B16B9" w:rsidP="00C659BC">
            <w:pPr>
              <w:widowControl w:val="0"/>
              <w:ind w:firstLine="0"/>
              <w:rPr>
                <w:rFonts w:cs="Arial"/>
                <w:bCs/>
                <w:snapToGrid w:val="0"/>
              </w:rPr>
            </w:pPr>
            <w:r w:rsidRPr="008A2235">
              <w:rPr>
                <w:rFonts w:cs="Arial"/>
                <w:bCs/>
                <w:snapToGrid w:val="0"/>
              </w:rPr>
              <w:t>Hospitais, clínicas, laboratórios, sanatórios, manicômios, casas de saúde, prontos-socorros, ambulatórios e congêneres.</w:t>
            </w:r>
          </w:p>
        </w:tc>
        <w:tc>
          <w:tcPr>
            <w:tcW w:w="1559" w:type="dxa"/>
          </w:tcPr>
          <w:p w14:paraId="438AD98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0C71FCD" w14:textId="77777777" w:rsidR="007B16B9" w:rsidRPr="008A2235" w:rsidRDefault="007B16B9" w:rsidP="00C659BC">
            <w:pPr>
              <w:widowControl w:val="0"/>
              <w:ind w:firstLine="0"/>
              <w:jc w:val="center"/>
              <w:rPr>
                <w:rFonts w:cs="Arial"/>
                <w:bCs/>
                <w:snapToGrid w:val="0"/>
              </w:rPr>
            </w:pPr>
          </w:p>
        </w:tc>
      </w:tr>
      <w:tr w:rsidR="008A2235" w:rsidRPr="008A2235" w14:paraId="487488C9" w14:textId="77777777" w:rsidTr="0043329D">
        <w:tc>
          <w:tcPr>
            <w:tcW w:w="858" w:type="dxa"/>
          </w:tcPr>
          <w:p w14:paraId="70437633" w14:textId="77777777" w:rsidR="007B16B9" w:rsidRPr="008A2235" w:rsidRDefault="007B16B9" w:rsidP="00C659BC">
            <w:pPr>
              <w:widowControl w:val="0"/>
              <w:ind w:firstLine="0"/>
              <w:jc w:val="center"/>
              <w:rPr>
                <w:rFonts w:cs="Arial"/>
                <w:bCs/>
                <w:snapToGrid w:val="0"/>
              </w:rPr>
            </w:pPr>
            <w:r w:rsidRPr="008A2235">
              <w:rPr>
                <w:rFonts w:cs="Arial"/>
                <w:bCs/>
                <w:snapToGrid w:val="0"/>
              </w:rPr>
              <w:t>4.04</w:t>
            </w:r>
          </w:p>
        </w:tc>
        <w:tc>
          <w:tcPr>
            <w:tcW w:w="4524" w:type="dxa"/>
            <w:gridSpan w:val="2"/>
          </w:tcPr>
          <w:p w14:paraId="671A6A27" w14:textId="77777777" w:rsidR="007B16B9" w:rsidRPr="008A2235" w:rsidRDefault="007B16B9" w:rsidP="00C659BC">
            <w:pPr>
              <w:widowControl w:val="0"/>
              <w:ind w:firstLine="0"/>
              <w:rPr>
                <w:rFonts w:cs="Arial"/>
                <w:bCs/>
                <w:snapToGrid w:val="0"/>
              </w:rPr>
            </w:pPr>
            <w:r w:rsidRPr="008A2235">
              <w:rPr>
                <w:rFonts w:cs="Arial"/>
                <w:bCs/>
                <w:snapToGrid w:val="0"/>
              </w:rPr>
              <w:t>Instrumentação cirúrgica.</w:t>
            </w:r>
          </w:p>
        </w:tc>
        <w:tc>
          <w:tcPr>
            <w:tcW w:w="1559" w:type="dxa"/>
          </w:tcPr>
          <w:p w14:paraId="7B673C19"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279746E"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60DD8914" w14:textId="77777777" w:rsidTr="0043329D">
        <w:tc>
          <w:tcPr>
            <w:tcW w:w="858" w:type="dxa"/>
          </w:tcPr>
          <w:p w14:paraId="39B06548" w14:textId="77777777" w:rsidR="007B16B9" w:rsidRPr="008A2235" w:rsidRDefault="007B16B9" w:rsidP="00C659BC">
            <w:pPr>
              <w:widowControl w:val="0"/>
              <w:ind w:firstLine="0"/>
              <w:jc w:val="center"/>
              <w:rPr>
                <w:rFonts w:cs="Arial"/>
                <w:bCs/>
                <w:snapToGrid w:val="0"/>
              </w:rPr>
            </w:pPr>
            <w:r w:rsidRPr="008A2235">
              <w:rPr>
                <w:rFonts w:cs="Arial"/>
                <w:bCs/>
                <w:snapToGrid w:val="0"/>
              </w:rPr>
              <w:t>4.05</w:t>
            </w:r>
          </w:p>
        </w:tc>
        <w:tc>
          <w:tcPr>
            <w:tcW w:w="4524" w:type="dxa"/>
            <w:gridSpan w:val="2"/>
          </w:tcPr>
          <w:p w14:paraId="3F2A41F7" w14:textId="77777777" w:rsidR="007B16B9" w:rsidRPr="008A2235" w:rsidRDefault="007B16B9" w:rsidP="00C659BC">
            <w:pPr>
              <w:widowControl w:val="0"/>
              <w:ind w:firstLine="0"/>
              <w:rPr>
                <w:rFonts w:cs="Arial"/>
                <w:bCs/>
                <w:snapToGrid w:val="0"/>
              </w:rPr>
            </w:pPr>
            <w:r w:rsidRPr="008A2235">
              <w:rPr>
                <w:rFonts w:cs="Arial"/>
                <w:bCs/>
                <w:snapToGrid w:val="0"/>
              </w:rPr>
              <w:t>Acupuntura.</w:t>
            </w:r>
          </w:p>
        </w:tc>
        <w:tc>
          <w:tcPr>
            <w:tcW w:w="1559" w:type="dxa"/>
          </w:tcPr>
          <w:p w14:paraId="53316D28"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A357BDD"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20DC604D" w14:textId="77777777" w:rsidTr="0043329D">
        <w:tc>
          <w:tcPr>
            <w:tcW w:w="858" w:type="dxa"/>
          </w:tcPr>
          <w:p w14:paraId="2DE09C28" w14:textId="77777777" w:rsidR="007B16B9" w:rsidRPr="008A2235" w:rsidRDefault="007B16B9" w:rsidP="00C659BC">
            <w:pPr>
              <w:widowControl w:val="0"/>
              <w:ind w:firstLine="0"/>
              <w:jc w:val="center"/>
              <w:rPr>
                <w:rFonts w:cs="Arial"/>
                <w:bCs/>
                <w:snapToGrid w:val="0"/>
              </w:rPr>
            </w:pPr>
            <w:r w:rsidRPr="008A2235">
              <w:rPr>
                <w:rFonts w:cs="Arial"/>
                <w:bCs/>
                <w:snapToGrid w:val="0"/>
              </w:rPr>
              <w:t>4.06</w:t>
            </w:r>
          </w:p>
        </w:tc>
        <w:tc>
          <w:tcPr>
            <w:tcW w:w="4524" w:type="dxa"/>
            <w:gridSpan w:val="2"/>
          </w:tcPr>
          <w:p w14:paraId="1CD386D8" w14:textId="77777777" w:rsidR="007B16B9" w:rsidRPr="008A2235" w:rsidRDefault="007B16B9" w:rsidP="00C659BC">
            <w:pPr>
              <w:widowControl w:val="0"/>
              <w:ind w:firstLine="0"/>
              <w:rPr>
                <w:rFonts w:cs="Arial"/>
                <w:bCs/>
                <w:snapToGrid w:val="0"/>
              </w:rPr>
            </w:pPr>
            <w:r w:rsidRPr="008A2235">
              <w:rPr>
                <w:rFonts w:cs="Arial"/>
                <w:bCs/>
                <w:snapToGrid w:val="0"/>
              </w:rPr>
              <w:t>Enfermagem, inclusive serviços auxiliares.</w:t>
            </w:r>
          </w:p>
        </w:tc>
        <w:tc>
          <w:tcPr>
            <w:tcW w:w="1559" w:type="dxa"/>
          </w:tcPr>
          <w:p w14:paraId="79E8DDEA"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759644DA"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482F28AE" w14:textId="77777777" w:rsidTr="0043329D">
        <w:tc>
          <w:tcPr>
            <w:tcW w:w="858" w:type="dxa"/>
          </w:tcPr>
          <w:p w14:paraId="41671C40" w14:textId="77777777" w:rsidR="007B16B9" w:rsidRPr="008A2235" w:rsidRDefault="007B16B9" w:rsidP="00C659BC">
            <w:pPr>
              <w:widowControl w:val="0"/>
              <w:ind w:firstLine="0"/>
              <w:jc w:val="center"/>
              <w:rPr>
                <w:rFonts w:cs="Arial"/>
                <w:bCs/>
                <w:snapToGrid w:val="0"/>
              </w:rPr>
            </w:pPr>
            <w:r w:rsidRPr="008A2235">
              <w:rPr>
                <w:rFonts w:cs="Arial"/>
                <w:bCs/>
                <w:snapToGrid w:val="0"/>
              </w:rPr>
              <w:t>4.07</w:t>
            </w:r>
          </w:p>
        </w:tc>
        <w:tc>
          <w:tcPr>
            <w:tcW w:w="4524" w:type="dxa"/>
            <w:gridSpan w:val="2"/>
          </w:tcPr>
          <w:p w14:paraId="2BB39885" w14:textId="77777777" w:rsidR="007B16B9" w:rsidRPr="008A2235" w:rsidRDefault="007B16B9" w:rsidP="00C659BC">
            <w:pPr>
              <w:widowControl w:val="0"/>
              <w:ind w:firstLine="0"/>
              <w:rPr>
                <w:rFonts w:cs="Arial"/>
                <w:bCs/>
                <w:snapToGrid w:val="0"/>
              </w:rPr>
            </w:pPr>
            <w:r w:rsidRPr="008A2235">
              <w:rPr>
                <w:rFonts w:cs="Arial"/>
                <w:bCs/>
                <w:snapToGrid w:val="0"/>
              </w:rPr>
              <w:t>Serviços farmacêuticos.</w:t>
            </w:r>
          </w:p>
        </w:tc>
        <w:tc>
          <w:tcPr>
            <w:tcW w:w="1559" w:type="dxa"/>
          </w:tcPr>
          <w:p w14:paraId="23EEF4E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136A39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0E68364D" w14:textId="77777777" w:rsidTr="0043329D">
        <w:tc>
          <w:tcPr>
            <w:tcW w:w="858" w:type="dxa"/>
          </w:tcPr>
          <w:p w14:paraId="54387DF7" w14:textId="77777777" w:rsidR="007B16B9" w:rsidRPr="008A2235" w:rsidRDefault="007B16B9" w:rsidP="00C659BC">
            <w:pPr>
              <w:widowControl w:val="0"/>
              <w:ind w:firstLine="0"/>
              <w:jc w:val="center"/>
              <w:rPr>
                <w:rFonts w:cs="Arial"/>
                <w:bCs/>
                <w:snapToGrid w:val="0"/>
              </w:rPr>
            </w:pPr>
            <w:r w:rsidRPr="008A2235">
              <w:rPr>
                <w:rFonts w:cs="Arial"/>
                <w:bCs/>
                <w:snapToGrid w:val="0"/>
              </w:rPr>
              <w:t>4.08</w:t>
            </w:r>
          </w:p>
        </w:tc>
        <w:tc>
          <w:tcPr>
            <w:tcW w:w="4524" w:type="dxa"/>
            <w:gridSpan w:val="2"/>
          </w:tcPr>
          <w:p w14:paraId="16455602" w14:textId="77777777" w:rsidR="007B16B9" w:rsidRPr="008A2235" w:rsidRDefault="007B16B9" w:rsidP="00C659BC">
            <w:pPr>
              <w:widowControl w:val="0"/>
              <w:ind w:firstLine="0"/>
              <w:rPr>
                <w:rFonts w:cs="Arial"/>
                <w:bCs/>
                <w:snapToGrid w:val="0"/>
              </w:rPr>
            </w:pPr>
            <w:r w:rsidRPr="008A2235">
              <w:rPr>
                <w:rFonts w:cs="Arial"/>
                <w:bCs/>
                <w:snapToGrid w:val="0"/>
              </w:rPr>
              <w:t>Terapia ocupacional, fisioterapia e fonoaudiologia.</w:t>
            </w:r>
          </w:p>
        </w:tc>
        <w:tc>
          <w:tcPr>
            <w:tcW w:w="1559" w:type="dxa"/>
          </w:tcPr>
          <w:p w14:paraId="7D014611"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34E9F4FC" w14:textId="77777777" w:rsidR="007B16B9" w:rsidRPr="008A2235" w:rsidRDefault="007B16B9" w:rsidP="00C659BC">
            <w:pPr>
              <w:widowControl w:val="0"/>
              <w:ind w:firstLine="0"/>
              <w:jc w:val="center"/>
              <w:rPr>
                <w:rFonts w:cs="Arial"/>
                <w:bCs/>
                <w:snapToGrid w:val="0"/>
              </w:rPr>
            </w:pPr>
            <w:r w:rsidRPr="008A2235">
              <w:rPr>
                <w:rFonts w:cs="Arial"/>
                <w:bCs/>
                <w:snapToGrid w:val="0"/>
              </w:rPr>
              <w:t>7</w:t>
            </w:r>
          </w:p>
        </w:tc>
      </w:tr>
      <w:tr w:rsidR="008A2235" w:rsidRPr="008A2235" w14:paraId="7D108380" w14:textId="77777777" w:rsidTr="0043329D">
        <w:tc>
          <w:tcPr>
            <w:tcW w:w="858" w:type="dxa"/>
          </w:tcPr>
          <w:p w14:paraId="4EF7D7C7" w14:textId="77777777" w:rsidR="007B16B9" w:rsidRPr="008A2235" w:rsidRDefault="007B16B9" w:rsidP="00C659BC">
            <w:pPr>
              <w:widowControl w:val="0"/>
              <w:ind w:firstLine="0"/>
              <w:jc w:val="center"/>
              <w:rPr>
                <w:rFonts w:cs="Arial"/>
                <w:bCs/>
                <w:snapToGrid w:val="0"/>
              </w:rPr>
            </w:pPr>
            <w:r w:rsidRPr="008A2235">
              <w:rPr>
                <w:rFonts w:cs="Arial"/>
                <w:bCs/>
                <w:snapToGrid w:val="0"/>
              </w:rPr>
              <w:t>4.09</w:t>
            </w:r>
          </w:p>
        </w:tc>
        <w:tc>
          <w:tcPr>
            <w:tcW w:w="4524" w:type="dxa"/>
            <w:gridSpan w:val="2"/>
          </w:tcPr>
          <w:p w14:paraId="151DC2CA" w14:textId="77777777" w:rsidR="007B16B9" w:rsidRPr="008A2235" w:rsidRDefault="007B16B9" w:rsidP="00C659BC">
            <w:pPr>
              <w:widowControl w:val="0"/>
              <w:ind w:firstLine="0"/>
              <w:rPr>
                <w:rFonts w:cs="Arial"/>
                <w:bCs/>
                <w:snapToGrid w:val="0"/>
              </w:rPr>
            </w:pPr>
            <w:r w:rsidRPr="008A2235">
              <w:rPr>
                <w:rFonts w:cs="Arial"/>
                <w:bCs/>
                <w:snapToGrid w:val="0"/>
              </w:rPr>
              <w:t>Terapias de qualquer espécie destinadas ao tratamento físico, orgânico e mental.</w:t>
            </w:r>
          </w:p>
        </w:tc>
        <w:tc>
          <w:tcPr>
            <w:tcW w:w="1559" w:type="dxa"/>
          </w:tcPr>
          <w:p w14:paraId="31C67C87"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6A402EA"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1B225AA1" w14:textId="77777777" w:rsidTr="0043329D">
        <w:tc>
          <w:tcPr>
            <w:tcW w:w="858" w:type="dxa"/>
          </w:tcPr>
          <w:p w14:paraId="7D91C40D" w14:textId="77777777" w:rsidR="007B16B9" w:rsidRPr="008A2235" w:rsidRDefault="007B16B9" w:rsidP="00C659BC">
            <w:pPr>
              <w:widowControl w:val="0"/>
              <w:ind w:firstLine="0"/>
              <w:jc w:val="center"/>
              <w:rPr>
                <w:rFonts w:cs="Arial"/>
                <w:bCs/>
                <w:snapToGrid w:val="0"/>
              </w:rPr>
            </w:pPr>
            <w:r w:rsidRPr="008A2235">
              <w:rPr>
                <w:rFonts w:cs="Arial"/>
                <w:bCs/>
                <w:snapToGrid w:val="0"/>
              </w:rPr>
              <w:t>4.10</w:t>
            </w:r>
          </w:p>
        </w:tc>
        <w:tc>
          <w:tcPr>
            <w:tcW w:w="4524" w:type="dxa"/>
            <w:gridSpan w:val="2"/>
          </w:tcPr>
          <w:p w14:paraId="5C1B1EFB" w14:textId="77777777" w:rsidR="007B16B9" w:rsidRPr="008A2235" w:rsidRDefault="007B16B9" w:rsidP="00C659BC">
            <w:pPr>
              <w:widowControl w:val="0"/>
              <w:ind w:firstLine="0"/>
              <w:rPr>
                <w:rFonts w:cs="Arial"/>
                <w:bCs/>
                <w:snapToGrid w:val="0"/>
              </w:rPr>
            </w:pPr>
            <w:r w:rsidRPr="008A2235">
              <w:rPr>
                <w:rFonts w:cs="Arial"/>
                <w:bCs/>
                <w:snapToGrid w:val="0"/>
              </w:rPr>
              <w:t>Nutrição.</w:t>
            </w:r>
          </w:p>
        </w:tc>
        <w:tc>
          <w:tcPr>
            <w:tcW w:w="1559" w:type="dxa"/>
          </w:tcPr>
          <w:p w14:paraId="1780718E"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35911D6B" w14:textId="77777777" w:rsidR="007B16B9" w:rsidRPr="008A2235" w:rsidRDefault="007B16B9" w:rsidP="00C659BC">
            <w:pPr>
              <w:widowControl w:val="0"/>
              <w:ind w:firstLine="0"/>
              <w:jc w:val="center"/>
              <w:rPr>
                <w:rFonts w:cs="Arial"/>
                <w:bCs/>
                <w:snapToGrid w:val="0"/>
              </w:rPr>
            </w:pPr>
            <w:r w:rsidRPr="008A2235">
              <w:rPr>
                <w:rFonts w:cs="Arial"/>
                <w:bCs/>
                <w:snapToGrid w:val="0"/>
              </w:rPr>
              <w:t>7</w:t>
            </w:r>
          </w:p>
        </w:tc>
      </w:tr>
      <w:tr w:rsidR="008A2235" w:rsidRPr="008A2235" w14:paraId="33F3BDD4" w14:textId="77777777" w:rsidTr="0043329D">
        <w:tc>
          <w:tcPr>
            <w:tcW w:w="858" w:type="dxa"/>
          </w:tcPr>
          <w:p w14:paraId="0FFB9447" w14:textId="77777777" w:rsidR="007B16B9" w:rsidRPr="008A2235" w:rsidRDefault="007B16B9" w:rsidP="00C659BC">
            <w:pPr>
              <w:widowControl w:val="0"/>
              <w:ind w:firstLine="0"/>
              <w:jc w:val="center"/>
              <w:rPr>
                <w:rFonts w:cs="Arial"/>
                <w:bCs/>
                <w:snapToGrid w:val="0"/>
              </w:rPr>
            </w:pPr>
            <w:r w:rsidRPr="008A2235">
              <w:rPr>
                <w:rFonts w:cs="Arial"/>
                <w:bCs/>
                <w:snapToGrid w:val="0"/>
              </w:rPr>
              <w:t>4.11</w:t>
            </w:r>
          </w:p>
        </w:tc>
        <w:tc>
          <w:tcPr>
            <w:tcW w:w="4524" w:type="dxa"/>
            <w:gridSpan w:val="2"/>
          </w:tcPr>
          <w:p w14:paraId="41742DB4" w14:textId="77777777" w:rsidR="007B16B9" w:rsidRPr="008A2235" w:rsidRDefault="007B16B9" w:rsidP="00C659BC">
            <w:pPr>
              <w:widowControl w:val="0"/>
              <w:ind w:firstLine="0"/>
              <w:rPr>
                <w:rFonts w:cs="Arial"/>
                <w:bCs/>
                <w:snapToGrid w:val="0"/>
              </w:rPr>
            </w:pPr>
            <w:r w:rsidRPr="008A2235">
              <w:rPr>
                <w:rFonts w:cs="Arial"/>
                <w:bCs/>
                <w:snapToGrid w:val="0"/>
              </w:rPr>
              <w:t>Obstetrícia.</w:t>
            </w:r>
          </w:p>
        </w:tc>
        <w:tc>
          <w:tcPr>
            <w:tcW w:w="1559" w:type="dxa"/>
          </w:tcPr>
          <w:p w14:paraId="210A17ED"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B44A828" w14:textId="77777777" w:rsidR="007B16B9" w:rsidRPr="008A2235" w:rsidRDefault="007B16B9" w:rsidP="00C659BC">
            <w:pPr>
              <w:widowControl w:val="0"/>
              <w:ind w:firstLine="0"/>
              <w:jc w:val="center"/>
              <w:rPr>
                <w:rFonts w:cs="Arial"/>
                <w:bCs/>
                <w:snapToGrid w:val="0"/>
              </w:rPr>
            </w:pPr>
            <w:r w:rsidRPr="008A2235">
              <w:rPr>
                <w:rFonts w:cs="Arial"/>
                <w:bCs/>
                <w:snapToGrid w:val="0"/>
              </w:rPr>
              <w:t>7</w:t>
            </w:r>
          </w:p>
        </w:tc>
      </w:tr>
      <w:tr w:rsidR="008A2235" w:rsidRPr="008A2235" w14:paraId="4E53F516" w14:textId="77777777" w:rsidTr="0043329D">
        <w:tc>
          <w:tcPr>
            <w:tcW w:w="858" w:type="dxa"/>
          </w:tcPr>
          <w:p w14:paraId="28C649CE" w14:textId="77777777" w:rsidR="007B16B9" w:rsidRPr="008A2235" w:rsidRDefault="007B16B9" w:rsidP="00C659BC">
            <w:pPr>
              <w:widowControl w:val="0"/>
              <w:ind w:firstLine="0"/>
              <w:jc w:val="center"/>
              <w:rPr>
                <w:rFonts w:cs="Arial"/>
                <w:bCs/>
                <w:snapToGrid w:val="0"/>
              </w:rPr>
            </w:pPr>
            <w:r w:rsidRPr="008A2235">
              <w:rPr>
                <w:rFonts w:cs="Arial"/>
                <w:bCs/>
                <w:snapToGrid w:val="0"/>
              </w:rPr>
              <w:t>4.12</w:t>
            </w:r>
          </w:p>
        </w:tc>
        <w:tc>
          <w:tcPr>
            <w:tcW w:w="4524" w:type="dxa"/>
            <w:gridSpan w:val="2"/>
          </w:tcPr>
          <w:p w14:paraId="5A0A2ADE" w14:textId="77777777" w:rsidR="007B16B9" w:rsidRPr="008A2235" w:rsidRDefault="007B16B9" w:rsidP="00C659BC">
            <w:pPr>
              <w:widowControl w:val="0"/>
              <w:ind w:firstLine="0"/>
              <w:rPr>
                <w:rFonts w:cs="Arial"/>
                <w:bCs/>
                <w:snapToGrid w:val="0"/>
              </w:rPr>
            </w:pPr>
            <w:r w:rsidRPr="008A2235">
              <w:rPr>
                <w:rFonts w:cs="Arial"/>
                <w:bCs/>
                <w:snapToGrid w:val="0"/>
              </w:rPr>
              <w:t>Odontologia.</w:t>
            </w:r>
          </w:p>
        </w:tc>
        <w:tc>
          <w:tcPr>
            <w:tcW w:w="1559" w:type="dxa"/>
          </w:tcPr>
          <w:p w14:paraId="531B67F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5D70E026"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339536F9" w14:textId="77777777" w:rsidTr="0043329D">
        <w:tc>
          <w:tcPr>
            <w:tcW w:w="858" w:type="dxa"/>
          </w:tcPr>
          <w:p w14:paraId="05EE1A52" w14:textId="77777777" w:rsidR="007B16B9" w:rsidRPr="008A2235" w:rsidRDefault="007B16B9" w:rsidP="00C659BC">
            <w:pPr>
              <w:widowControl w:val="0"/>
              <w:ind w:firstLine="0"/>
              <w:jc w:val="center"/>
              <w:rPr>
                <w:rFonts w:cs="Arial"/>
                <w:bCs/>
                <w:snapToGrid w:val="0"/>
              </w:rPr>
            </w:pPr>
            <w:r w:rsidRPr="008A2235">
              <w:rPr>
                <w:rFonts w:cs="Arial"/>
                <w:bCs/>
                <w:snapToGrid w:val="0"/>
              </w:rPr>
              <w:t>4.13</w:t>
            </w:r>
          </w:p>
        </w:tc>
        <w:tc>
          <w:tcPr>
            <w:tcW w:w="4524" w:type="dxa"/>
            <w:gridSpan w:val="2"/>
          </w:tcPr>
          <w:p w14:paraId="1A7480A7" w14:textId="77777777" w:rsidR="007B16B9" w:rsidRPr="008A2235" w:rsidRDefault="007B16B9" w:rsidP="00C659BC">
            <w:pPr>
              <w:widowControl w:val="0"/>
              <w:ind w:firstLine="0"/>
              <w:rPr>
                <w:rFonts w:cs="Arial"/>
                <w:bCs/>
                <w:snapToGrid w:val="0"/>
              </w:rPr>
            </w:pPr>
            <w:proofErr w:type="spellStart"/>
            <w:r w:rsidRPr="008A2235">
              <w:rPr>
                <w:rFonts w:cs="Arial"/>
                <w:bCs/>
                <w:snapToGrid w:val="0"/>
              </w:rPr>
              <w:t>Ortóptica</w:t>
            </w:r>
            <w:proofErr w:type="spellEnd"/>
            <w:r w:rsidRPr="008A2235">
              <w:rPr>
                <w:rFonts w:cs="Arial"/>
                <w:bCs/>
                <w:snapToGrid w:val="0"/>
              </w:rPr>
              <w:t>.</w:t>
            </w:r>
          </w:p>
        </w:tc>
        <w:tc>
          <w:tcPr>
            <w:tcW w:w="1559" w:type="dxa"/>
          </w:tcPr>
          <w:p w14:paraId="02783760"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58F113E6"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2F230F76" w14:textId="77777777" w:rsidTr="0043329D">
        <w:tc>
          <w:tcPr>
            <w:tcW w:w="858" w:type="dxa"/>
          </w:tcPr>
          <w:p w14:paraId="7E6AC5D2" w14:textId="77777777" w:rsidR="007B16B9" w:rsidRPr="008A2235" w:rsidRDefault="007B16B9" w:rsidP="00C659BC">
            <w:pPr>
              <w:widowControl w:val="0"/>
              <w:ind w:firstLine="0"/>
              <w:jc w:val="center"/>
              <w:rPr>
                <w:rFonts w:cs="Arial"/>
                <w:bCs/>
                <w:snapToGrid w:val="0"/>
              </w:rPr>
            </w:pPr>
            <w:r w:rsidRPr="008A2235">
              <w:rPr>
                <w:rFonts w:cs="Arial"/>
                <w:bCs/>
                <w:snapToGrid w:val="0"/>
              </w:rPr>
              <w:t>4.14</w:t>
            </w:r>
          </w:p>
        </w:tc>
        <w:tc>
          <w:tcPr>
            <w:tcW w:w="4524" w:type="dxa"/>
            <w:gridSpan w:val="2"/>
          </w:tcPr>
          <w:p w14:paraId="6134018C" w14:textId="77777777" w:rsidR="007B16B9" w:rsidRPr="008A2235" w:rsidRDefault="007B16B9" w:rsidP="00C659BC">
            <w:pPr>
              <w:widowControl w:val="0"/>
              <w:ind w:firstLine="0"/>
              <w:rPr>
                <w:rFonts w:cs="Arial"/>
                <w:bCs/>
                <w:snapToGrid w:val="0"/>
              </w:rPr>
            </w:pPr>
            <w:r w:rsidRPr="008A2235">
              <w:rPr>
                <w:rFonts w:cs="Arial"/>
                <w:bCs/>
                <w:snapToGrid w:val="0"/>
              </w:rPr>
              <w:t>Próteses sob encomenda.</w:t>
            </w:r>
          </w:p>
        </w:tc>
        <w:tc>
          <w:tcPr>
            <w:tcW w:w="1559" w:type="dxa"/>
          </w:tcPr>
          <w:p w14:paraId="232C463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748F0E43"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1E5B3E2C" w14:textId="77777777" w:rsidTr="0043329D">
        <w:tc>
          <w:tcPr>
            <w:tcW w:w="858" w:type="dxa"/>
          </w:tcPr>
          <w:p w14:paraId="6F14E3BA" w14:textId="77777777" w:rsidR="007B16B9" w:rsidRPr="008A2235" w:rsidRDefault="007B16B9" w:rsidP="00C659BC">
            <w:pPr>
              <w:widowControl w:val="0"/>
              <w:ind w:firstLine="0"/>
              <w:jc w:val="center"/>
              <w:rPr>
                <w:rFonts w:cs="Arial"/>
                <w:bCs/>
                <w:snapToGrid w:val="0"/>
              </w:rPr>
            </w:pPr>
            <w:r w:rsidRPr="008A2235">
              <w:rPr>
                <w:rFonts w:cs="Arial"/>
                <w:bCs/>
                <w:snapToGrid w:val="0"/>
              </w:rPr>
              <w:t>4.15</w:t>
            </w:r>
          </w:p>
        </w:tc>
        <w:tc>
          <w:tcPr>
            <w:tcW w:w="4524" w:type="dxa"/>
            <w:gridSpan w:val="2"/>
          </w:tcPr>
          <w:p w14:paraId="0F7149D0" w14:textId="77777777" w:rsidR="007B16B9" w:rsidRPr="008A2235" w:rsidRDefault="007B16B9" w:rsidP="00C659BC">
            <w:pPr>
              <w:widowControl w:val="0"/>
              <w:ind w:firstLine="0"/>
              <w:rPr>
                <w:rFonts w:cs="Arial"/>
                <w:bCs/>
                <w:snapToGrid w:val="0"/>
              </w:rPr>
            </w:pPr>
            <w:r w:rsidRPr="008A2235">
              <w:rPr>
                <w:rFonts w:cs="Arial"/>
                <w:bCs/>
                <w:snapToGrid w:val="0"/>
              </w:rPr>
              <w:t>Psicanálise.</w:t>
            </w:r>
          </w:p>
        </w:tc>
        <w:tc>
          <w:tcPr>
            <w:tcW w:w="1559" w:type="dxa"/>
          </w:tcPr>
          <w:p w14:paraId="08297221"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390C0CFE" w14:textId="77777777" w:rsidR="007B16B9" w:rsidRPr="008A2235" w:rsidRDefault="007B16B9" w:rsidP="00C659BC">
            <w:pPr>
              <w:widowControl w:val="0"/>
              <w:ind w:firstLine="0"/>
              <w:jc w:val="center"/>
              <w:rPr>
                <w:rFonts w:cs="Arial"/>
                <w:bCs/>
                <w:snapToGrid w:val="0"/>
              </w:rPr>
            </w:pPr>
            <w:r w:rsidRPr="008A2235">
              <w:rPr>
                <w:rFonts w:cs="Arial"/>
                <w:bCs/>
                <w:snapToGrid w:val="0"/>
              </w:rPr>
              <w:t>3,5</w:t>
            </w:r>
          </w:p>
        </w:tc>
      </w:tr>
      <w:tr w:rsidR="008A2235" w:rsidRPr="008A2235" w14:paraId="09B775C6" w14:textId="77777777" w:rsidTr="0043329D">
        <w:tc>
          <w:tcPr>
            <w:tcW w:w="858" w:type="dxa"/>
          </w:tcPr>
          <w:p w14:paraId="2D6CE5EB" w14:textId="77777777" w:rsidR="007B16B9" w:rsidRPr="008A2235" w:rsidRDefault="007B16B9" w:rsidP="00C659BC">
            <w:pPr>
              <w:widowControl w:val="0"/>
              <w:ind w:firstLine="0"/>
              <w:jc w:val="center"/>
              <w:rPr>
                <w:rFonts w:cs="Arial"/>
                <w:bCs/>
                <w:snapToGrid w:val="0"/>
              </w:rPr>
            </w:pPr>
            <w:r w:rsidRPr="008A2235">
              <w:rPr>
                <w:rFonts w:cs="Arial"/>
                <w:bCs/>
                <w:snapToGrid w:val="0"/>
              </w:rPr>
              <w:t>4.16</w:t>
            </w:r>
          </w:p>
        </w:tc>
        <w:tc>
          <w:tcPr>
            <w:tcW w:w="4524" w:type="dxa"/>
            <w:gridSpan w:val="2"/>
          </w:tcPr>
          <w:p w14:paraId="45BD2A3C" w14:textId="77777777" w:rsidR="007B16B9" w:rsidRPr="008A2235" w:rsidRDefault="007B16B9" w:rsidP="00C659BC">
            <w:pPr>
              <w:widowControl w:val="0"/>
              <w:ind w:firstLine="0"/>
              <w:rPr>
                <w:rFonts w:cs="Arial"/>
                <w:bCs/>
                <w:snapToGrid w:val="0"/>
              </w:rPr>
            </w:pPr>
            <w:r w:rsidRPr="008A2235">
              <w:rPr>
                <w:rFonts w:cs="Arial"/>
                <w:bCs/>
                <w:snapToGrid w:val="0"/>
              </w:rPr>
              <w:t>Psicologia.</w:t>
            </w:r>
          </w:p>
        </w:tc>
        <w:tc>
          <w:tcPr>
            <w:tcW w:w="1559" w:type="dxa"/>
          </w:tcPr>
          <w:p w14:paraId="050A0CAD"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6D950A42" w14:textId="77777777" w:rsidR="007B16B9" w:rsidRPr="008A2235" w:rsidRDefault="007B16B9" w:rsidP="00C659BC">
            <w:pPr>
              <w:widowControl w:val="0"/>
              <w:ind w:firstLine="0"/>
              <w:jc w:val="center"/>
              <w:rPr>
                <w:rFonts w:cs="Arial"/>
                <w:bCs/>
                <w:snapToGrid w:val="0"/>
              </w:rPr>
            </w:pPr>
            <w:r w:rsidRPr="008A2235">
              <w:rPr>
                <w:rFonts w:cs="Arial"/>
                <w:bCs/>
                <w:snapToGrid w:val="0"/>
              </w:rPr>
              <w:t>3,5</w:t>
            </w:r>
          </w:p>
        </w:tc>
      </w:tr>
      <w:tr w:rsidR="008A2235" w:rsidRPr="008A2235" w14:paraId="1495B915" w14:textId="77777777" w:rsidTr="0043329D">
        <w:tc>
          <w:tcPr>
            <w:tcW w:w="858" w:type="dxa"/>
          </w:tcPr>
          <w:p w14:paraId="5E2DE0B4" w14:textId="77777777" w:rsidR="007B16B9" w:rsidRPr="008A2235" w:rsidRDefault="007B16B9" w:rsidP="00C659BC">
            <w:pPr>
              <w:widowControl w:val="0"/>
              <w:ind w:firstLine="0"/>
              <w:jc w:val="center"/>
              <w:rPr>
                <w:rFonts w:cs="Arial"/>
                <w:bCs/>
                <w:snapToGrid w:val="0"/>
              </w:rPr>
            </w:pPr>
            <w:r w:rsidRPr="008A2235">
              <w:rPr>
                <w:rFonts w:cs="Arial"/>
                <w:bCs/>
                <w:snapToGrid w:val="0"/>
              </w:rPr>
              <w:t>4.17</w:t>
            </w:r>
          </w:p>
        </w:tc>
        <w:tc>
          <w:tcPr>
            <w:tcW w:w="4524" w:type="dxa"/>
            <w:gridSpan w:val="2"/>
          </w:tcPr>
          <w:p w14:paraId="211246F0" w14:textId="77777777" w:rsidR="007B16B9" w:rsidRPr="008A2235" w:rsidRDefault="007B16B9" w:rsidP="00C659BC">
            <w:pPr>
              <w:widowControl w:val="0"/>
              <w:ind w:firstLine="0"/>
              <w:rPr>
                <w:rFonts w:cs="Arial"/>
                <w:bCs/>
                <w:snapToGrid w:val="0"/>
              </w:rPr>
            </w:pPr>
            <w:r w:rsidRPr="008A2235">
              <w:rPr>
                <w:rFonts w:cs="Arial"/>
                <w:bCs/>
                <w:snapToGrid w:val="0"/>
              </w:rPr>
              <w:t>Casas de repouso e de recuperação, creches, asilos e congêneres.</w:t>
            </w:r>
          </w:p>
        </w:tc>
        <w:tc>
          <w:tcPr>
            <w:tcW w:w="1559" w:type="dxa"/>
          </w:tcPr>
          <w:p w14:paraId="55382E17"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674D1E71" w14:textId="77777777" w:rsidR="007B16B9" w:rsidRPr="008A2235" w:rsidRDefault="007B16B9" w:rsidP="00C659BC">
            <w:pPr>
              <w:widowControl w:val="0"/>
              <w:ind w:firstLine="0"/>
              <w:jc w:val="center"/>
              <w:rPr>
                <w:rFonts w:cs="Arial"/>
                <w:bCs/>
                <w:snapToGrid w:val="0"/>
              </w:rPr>
            </w:pPr>
          </w:p>
        </w:tc>
      </w:tr>
      <w:tr w:rsidR="008A2235" w:rsidRPr="008A2235" w14:paraId="11A9D95D" w14:textId="77777777" w:rsidTr="0043329D">
        <w:tc>
          <w:tcPr>
            <w:tcW w:w="858" w:type="dxa"/>
          </w:tcPr>
          <w:p w14:paraId="4EEA20E9" w14:textId="77777777" w:rsidR="007B16B9" w:rsidRPr="008A2235" w:rsidRDefault="007B16B9" w:rsidP="00C659BC">
            <w:pPr>
              <w:widowControl w:val="0"/>
              <w:ind w:firstLine="0"/>
              <w:jc w:val="center"/>
              <w:rPr>
                <w:rFonts w:cs="Arial"/>
                <w:bCs/>
                <w:snapToGrid w:val="0"/>
              </w:rPr>
            </w:pPr>
            <w:r w:rsidRPr="008A2235">
              <w:rPr>
                <w:rFonts w:cs="Arial"/>
                <w:bCs/>
                <w:snapToGrid w:val="0"/>
              </w:rPr>
              <w:t>4.18</w:t>
            </w:r>
          </w:p>
        </w:tc>
        <w:tc>
          <w:tcPr>
            <w:tcW w:w="4524" w:type="dxa"/>
            <w:gridSpan w:val="2"/>
          </w:tcPr>
          <w:p w14:paraId="06FD7306" w14:textId="77777777" w:rsidR="007B16B9" w:rsidRPr="008A2235" w:rsidRDefault="007B16B9" w:rsidP="00C659BC">
            <w:pPr>
              <w:widowControl w:val="0"/>
              <w:ind w:firstLine="0"/>
              <w:rPr>
                <w:rFonts w:cs="Arial"/>
                <w:bCs/>
                <w:snapToGrid w:val="0"/>
              </w:rPr>
            </w:pPr>
            <w:r w:rsidRPr="008A2235">
              <w:rPr>
                <w:rFonts w:cs="Arial"/>
                <w:bCs/>
                <w:snapToGrid w:val="0"/>
              </w:rPr>
              <w:t xml:space="preserve">Inseminação artificial, fertilização </w:t>
            </w:r>
            <w:r w:rsidRPr="008A2235">
              <w:rPr>
                <w:rFonts w:cs="Arial"/>
                <w:bCs/>
                <w:i/>
                <w:snapToGrid w:val="0"/>
              </w:rPr>
              <w:t xml:space="preserve">in vitro </w:t>
            </w:r>
            <w:r w:rsidRPr="008A2235">
              <w:rPr>
                <w:rFonts w:cs="Arial"/>
                <w:bCs/>
                <w:snapToGrid w:val="0"/>
              </w:rPr>
              <w:t>e congêneres.</w:t>
            </w:r>
          </w:p>
        </w:tc>
        <w:tc>
          <w:tcPr>
            <w:tcW w:w="1559" w:type="dxa"/>
          </w:tcPr>
          <w:p w14:paraId="443261A1"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5BD83D05" w14:textId="77777777" w:rsidR="007B16B9" w:rsidRPr="008A2235" w:rsidRDefault="007B16B9" w:rsidP="00C659BC">
            <w:pPr>
              <w:widowControl w:val="0"/>
              <w:ind w:firstLine="0"/>
              <w:jc w:val="center"/>
              <w:rPr>
                <w:rFonts w:cs="Arial"/>
                <w:bCs/>
                <w:snapToGrid w:val="0"/>
              </w:rPr>
            </w:pPr>
          </w:p>
        </w:tc>
      </w:tr>
      <w:tr w:rsidR="008A2235" w:rsidRPr="008A2235" w14:paraId="09B1BB31" w14:textId="77777777" w:rsidTr="0043329D">
        <w:tc>
          <w:tcPr>
            <w:tcW w:w="858" w:type="dxa"/>
          </w:tcPr>
          <w:p w14:paraId="3C047185" w14:textId="77777777" w:rsidR="007B16B9" w:rsidRPr="008A2235" w:rsidRDefault="007B16B9" w:rsidP="00C659BC">
            <w:pPr>
              <w:widowControl w:val="0"/>
              <w:ind w:firstLine="0"/>
              <w:jc w:val="center"/>
              <w:rPr>
                <w:rFonts w:cs="Arial"/>
                <w:bCs/>
                <w:snapToGrid w:val="0"/>
              </w:rPr>
            </w:pPr>
            <w:r w:rsidRPr="008A2235">
              <w:rPr>
                <w:rFonts w:cs="Arial"/>
                <w:bCs/>
                <w:snapToGrid w:val="0"/>
              </w:rPr>
              <w:t>4.19</w:t>
            </w:r>
          </w:p>
        </w:tc>
        <w:tc>
          <w:tcPr>
            <w:tcW w:w="4524" w:type="dxa"/>
            <w:gridSpan w:val="2"/>
          </w:tcPr>
          <w:p w14:paraId="1183BFA7" w14:textId="77777777" w:rsidR="007B16B9" w:rsidRPr="008A2235" w:rsidRDefault="007B16B9" w:rsidP="00C659BC">
            <w:pPr>
              <w:widowControl w:val="0"/>
              <w:ind w:firstLine="0"/>
              <w:rPr>
                <w:rFonts w:cs="Arial"/>
                <w:bCs/>
                <w:snapToGrid w:val="0"/>
              </w:rPr>
            </w:pPr>
            <w:r w:rsidRPr="008A2235">
              <w:rPr>
                <w:rFonts w:cs="Arial"/>
                <w:bCs/>
                <w:snapToGrid w:val="0"/>
              </w:rPr>
              <w:t>Bancos de sangue, leite, pele, olhos, óvulos, sêmen e congêneres.</w:t>
            </w:r>
          </w:p>
        </w:tc>
        <w:tc>
          <w:tcPr>
            <w:tcW w:w="1559" w:type="dxa"/>
          </w:tcPr>
          <w:p w14:paraId="065C365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A9CBAAA" w14:textId="77777777" w:rsidR="007B16B9" w:rsidRPr="008A2235" w:rsidRDefault="007B16B9" w:rsidP="00C659BC">
            <w:pPr>
              <w:widowControl w:val="0"/>
              <w:ind w:firstLine="0"/>
              <w:jc w:val="center"/>
              <w:rPr>
                <w:rFonts w:cs="Arial"/>
                <w:bCs/>
                <w:snapToGrid w:val="0"/>
              </w:rPr>
            </w:pPr>
          </w:p>
        </w:tc>
      </w:tr>
      <w:tr w:rsidR="008A2235" w:rsidRPr="008A2235" w14:paraId="54026AE6" w14:textId="77777777" w:rsidTr="0043329D">
        <w:tc>
          <w:tcPr>
            <w:tcW w:w="858" w:type="dxa"/>
          </w:tcPr>
          <w:p w14:paraId="0266F975" w14:textId="77777777" w:rsidR="007B16B9" w:rsidRPr="008A2235" w:rsidRDefault="007B16B9" w:rsidP="00C659BC">
            <w:pPr>
              <w:widowControl w:val="0"/>
              <w:ind w:firstLine="0"/>
              <w:jc w:val="center"/>
              <w:rPr>
                <w:rFonts w:cs="Arial"/>
                <w:bCs/>
                <w:snapToGrid w:val="0"/>
              </w:rPr>
            </w:pPr>
            <w:r w:rsidRPr="008A2235">
              <w:rPr>
                <w:rFonts w:cs="Arial"/>
                <w:bCs/>
                <w:snapToGrid w:val="0"/>
              </w:rPr>
              <w:t>4.20</w:t>
            </w:r>
          </w:p>
        </w:tc>
        <w:tc>
          <w:tcPr>
            <w:tcW w:w="4524" w:type="dxa"/>
            <w:gridSpan w:val="2"/>
          </w:tcPr>
          <w:p w14:paraId="437CA8E3" w14:textId="77777777" w:rsidR="007B16B9" w:rsidRPr="008A2235" w:rsidRDefault="007B16B9" w:rsidP="00C659BC">
            <w:pPr>
              <w:widowControl w:val="0"/>
              <w:ind w:firstLine="0"/>
              <w:rPr>
                <w:rFonts w:cs="Arial"/>
                <w:bCs/>
                <w:snapToGrid w:val="0"/>
              </w:rPr>
            </w:pPr>
            <w:r w:rsidRPr="008A2235">
              <w:rPr>
                <w:rFonts w:cs="Arial"/>
                <w:bCs/>
                <w:snapToGrid w:val="0"/>
              </w:rPr>
              <w:t>Coleta de sangue, leite, tecidos, sêmen, órgãos e materiais biológicos de qualquer espécie.</w:t>
            </w:r>
          </w:p>
        </w:tc>
        <w:tc>
          <w:tcPr>
            <w:tcW w:w="1559" w:type="dxa"/>
          </w:tcPr>
          <w:p w14:paraId="2067ECD4"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DF53BC2" w14:textId="77777777" w:rsidR="007B16B9" w:rsidRPr="008A2235" w:rsidRDefault="007B16B9" w:rsidP="00C659BC">
            <w:pPr>
              <w:widowControl w:val="0"/>
              <w:ind w:firstLine="0"/>
              <w:jc w:val="center"/>
              <w:rPr>
                <w:rFonts w:cs="Arial"/>
                <w:bCs/>
                <w:snapToGrid w:val="0"/>
              </w:rPr>
            </w:pPr>
          </w:p>
        </w:tc>
      </w:tr>
      <w:tr w:rsidR="008A2235" w:rsidRPr="008A2235" w14:paraId="4204C16C" w14:textId="77777777" w:rsidTr="0043329D">
        <w:tc>
          <w:tcPr>
            <w:tcW w:w="858" w:type="dxa"/>
          </w:tcPr>
          <w:p w14:paraId="7BCBE932" w14:textId="77777777" w:rsidR="007B16B9" w:rsidRPr="008A2235" w:rsidRDefault="007B16B9" w:rsidP="00C659BC">
            <w:pPr>
              <w:widowControl w:val="0"/>
              <w:ind w:firstLine="0"/>
              <w:jc w:val="center"/>
              <w:rPr>
                <w:rFonts w:cs="Arial"/>
                <w:bCs/>
                <w:snapToGrid w:val="0"/>
              </w:rPr>
            </w:pPr>
            <w:r w:rsidRPr="008A2235">
              <w:rPr>
                <w:rFonts w:cs="Arial"/>
                <w:bCs/>
                <w:snapToGrid w:val="0"/>
              </w:rPr>
              <w:t>4.21</w:t>
            </w:r>
          </w:p>
        </w:tc>
        <w:tc>
          <w:tcPr>
            <w:tcW w:w="4524" w:type="dxa"/>
            <w:gridSpan w:val="2"/>
          </w:tcPr>
          <w:p w14:paraId="58BE15BA" w14:textId="77777777" w:rsidR="007B16B9" w:rsidRPr="008A2235" w:rsidRDefault="007B16B9" w:rsidP="00C659BC">
            <w:pPr>
              <w:widowControl w:val="0"/>
              <w:ind w:firstLine="0"/>
              <w:rPr>
                <w:rFonts w:cs="Arial"/>
                <w:bCs/>
                <w:snapToGrid w:val="0"/>
              </w:rPr>
            </w:pPr>
            <w:r w:rsidRPr="008A2235">
              <w:rPr>
                <w:rFonts w:cs="Arial"/>
                <w:bCs/>
                <w:snapToGrid w:val="0"/>
              </w:rPr>
              <w:t>Unidade de atendimento, assistência ou tratamento móvel e congêneres.</w:t>
            </w:r>
          </w:p>
        </w:tc>
        <w:tc>
          <w:tcPr>
            <w:tcW w:w="1559" w:type="dxa"/>
          </w:tcPr>
          <w:p w14:paraId="0F547670"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36504F73" w14:textId="77777777" w:rsidR="007B16B9" w:rsidRPr="008A2235" w:rsidRDefault="007B16B9" w:rsidP="00C659BC">
            <w:pPr>
              <w:widowControl w:val="0"/>
              <w:ind w:firstLine="0"/>
              <w:jc w:val="center"/>
              <w:rPr>
                <w:rFonts w:cs="Arial"/>
                <w:bCs/>
                <w:snapToGrid w:val="0"/>
              </w:rPr>
            </w:pPr>
          </w:p>
        </w:tc>
      </w:tr>
      <w:tr w:rsidR="008A2235" w:rsidRPr="008A2235" w14:paraId="7B98F0D8" w14:textId="77777777" w:rsidTr="0043329D">
        <w:tc>
          <w:tcPr>
            <w:tcW w:w="858" w:type="dxa"/>
          </w:tcPr>
          <w:p w14:paraId="4B7D337C" w14:textId="77777777" w:rsidR="007B16B9" w:rsidRPr="008A2235" w:rsidRDefault="007B16B9" w:rsidP="00C659BC">
            <w:pPr>
              <w:widowControl w:val="0"/>
              <w:ind w:firstLine="0"/>
              <w:jc w:val="center"/>
              <w:rPr>
                <w:rFonts w:cs="Arial"/>
                <w:bCs/>
                <w:snapToGrid w:val="0"/>
              </w:rPr>
            </w:pPr>
            <w:r w:rsidRPr="008A2235">
              <w:rPr>
                <w:rFonts w:cs="Arial"/>
                <w:bCs/>
                <w:snapToGrid w:val="0"/>
              </w:rPr>
              <w:t>4.22</w:t>
            </w:r>
          </w:p>
        </w:tc>
        <w:tc>
          <w:tcPr>
            <w:tcW w:w="4524" w:type="dxa"/>
            <w:gridSpan w:val="2"/>
          </w:tcPr>
          <w:p w14:paraId="1D2D016D" w14:textId="77777777" w:rsidR="007B16B9" w:rsidRPr="008A2235" w:rsidRDefault="007B16B9" w:rsidP="00C659BC">
            <w:pPr>
              <w:widowControl w:val="0"/>
              <w:ind w:firstLine="0"/>
              <w:rPr>
                <w:rFonts w:cs="Arial"/>
                <w:bCs/>
                <w:snapToGrid w:val="0"/>
              </w:rPr>
            </w:pPr>
            <w:r w:rsidRPr="008A2235">
              <w:rPr>
                <w:rFonts w:cs="Arial"/>
                <w:bCs/>
                <w:snapToGrid w:val="0"/>
              </w:rPr>
              <w:t>Planos de medicina de grupo ou individual e convênios para prestação de assistência médica, hospitalar, odontológica e congêneres.</w:t>
            </w:r>
          </w:p>
          <w:p w14:paraId="629C8338" w14:textId="77777777" w:rsidR="007B16B9" w:rsidRPr="008A2235" w:rsidRDefault="007B16B9" w:rsidP="00C659BC">
            <w:pPr>
              <w:widowControl w:val="0"/>
              <w:ind w:firstLine="0"/>
              <w:rPr>
                <w:rFonts w:cs="Arial"/>
                <w:bCs/>
                <w:snapToGrid w:val="0"/>
              </w:rPr>
            </w:pPr>
          </w:p>
        </w:tc>
        <w:tc>
          <w:tcPr>
            <w:tcW w:w="1559" w:type="dxa"/>
          </w:tcPr>
          <w:p w14:paraId="2962E64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228A042" w14:textId="77777777" w:rsidR="007B16B9" w:rsidRPr="008A2235" w:rsidRDefault="007B16B9" w:rsidP="00C659BC">
            <w:pPr>
              <w:widowControl w:val="0"/>
              <w:ind w:firstLine="0"/>
              <w:jc w:val="center"/>
              <w:rPr>
                <w:rFonts w:cs="Arial"/>
                <w:bCs/>
                <w:snapToGrid w:val="0"/>
              </w:rPr>
            </w:pPr>
          </w:p>
        </w:tc>
      </w:tr>
      <w:tr w:rsidR="008A2235" w:rsidRPr="008A2235" w14:paraId="374B2DBB" w14:textId="77777777" w:rsidTr="0043329D">
        <w:tc>
          <w:tcPr>
            <w:tcW w:w="858" w:type="dxa"/>
          </w:tcPr>
          <w:p w14:paraId="355C8BC0" w14:textId="77777777" w:rsidR="007B16B9" w:rsidRPr="008A2235" w:rsidRDefault="007B16B9" w:rsidP="00C659BC">
            <w:pPr>
              <w:widowControl w:val="0"/>
              <w:ind w:firstLine="0"/>
              <w:jc w:val="center"/>
              <w:rPr>
                <w:rFonts w:cs="Arial"/>
                <w:bCs/>
                <w:snapToGrid w:val="0"/>
              </w:rPr>
            </w:pPr>
            <w:r w:rsidRPr="008A2235">
              <w:rPr>
                <w:rFonts w:cs="Arial"/>
                <w:bCs/>
                <w:snapToGrid w:val="0"/>
              </w:rPr>
              <w:t>4.23</w:t>
            </w:r>
          </w:p>
        </w:tc>
        <w:tc>
          <w:tcPr>
            <w:tcW w:w="4524" w:type="dxa"/>
            <w:gridSpan w:val="2"/>
          </w:tcPr>
          <w:p w14:paraId="3A6A1333" w14:textId="77777777" w:rsidR="007B16B9" w:rsidRPr="008A2235" w:rsidRDefault="007B16B9" w:rsidP="00C659BC">
            <w:pPr>
              <w:widowControl w:val="0"/>
              <w:ind w:firstLine="0"/>
              <w:rPr>
                <w:rFonts w:cs="Arial"/>
                <w:bCs/>
                <w:snapToGrid w:val="0"/>
              </w:rPr>
            </w:pPr>
            <w:r w:rsidRPr="008A2235">
              <w:rPr>
                <w:rFonts w:cs="Arial"/>
                <w:bCs/>
                <w:snapToGrid w:val="0"/>
              </w:rPr>
              <w:t>Outros planos de saúde que se cumpram através de serviços de terceiros contratados, credenciados, cooperados ou apenas pagos pelo operador do plano mediante indicação do beneficiário.</w:t>
            </w:r>
          </w:p>
        </w:tc>
        <w:tc>
          <w:tcPr>
            <w:tcW w:w="1559" w:type="dxa"/>
          </w:tcPr>
          <w:p w14:paraId="126F6C3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7962D0D" w14:textId="77777777" w:rsidR="007B16B9" w:rsidRPr="008A2235" w:rsidRDefault="007B16B9" w:rsidP="00C659BC">
            <w:pPr>
              <w:widowControl w:val="0"/>
              <w:ind w:firstLine="0"/>
              <w:jc w:val="center"/>
              <w:rPr>
                <w:rFonts w:cs="Arial"/>
                <w:bCs/>
                <w:snapToGrid w:val="0"/>
              </w:rPr>
            </w:pPr>
          </w:p>
        </w:tc>
      </w:tr>
      <w:tr w:rsidR="008A2235" w:rsidRPr="008A2235" w14:paraId="28EDF81F" w14:textId="77777777" w:rsidTr="0043329D">
        <w:tc>
          <w:tcPr>
            <w:tcW w:w="864" w:type="dxa"/>
            <w:gridSpan w:val="2"/>
          </w:tcPr>
          <w:p w14:paraId="5A2628E3" w14:textId="77777777" w:rsidR="007B16B9" w:rsidRPr="008A2235" w:rsidRDefault="007B16B9" w:rsidP="00C659BC">
            <w:pPr>
              <w:widowControl w:val="0"/>
              <w:ind w:firstLine="0"/>
              <w:jc w:val="center"/>
              <w:rPr>
                <w:rFonts w:cs="Arial"/>
                <w:b/>
                <w:snapToGrid w:val="0"/>
              </w:rPr>
            </w:pPr>
            <w:r w:rsidRPr="008A2235">
              <w:rPr>
                <w:rFonts w:cs="Arial"/>
                <w:b/>
                <w:snapToGrid w:val="0"/>
              </w:rPr>
              <w:t>5</w:t>
            </w:r>
          </w:p>
        </w:tc>
        <w:tc>
          <w:tcPr>
            <w:tcW w:w="4518" w:type="dxa"/>
          </w:tcPr>
          <w:p w14:paraId="04FB7106" w14:textId="77777777" w:rsidR="007B16B9" w:rsidRPr="008A2235" w:rsidRDefault="007B16B9" w:rsidP="00C659BC">
            <w:pPr>
              <w:widowControl w:val="0"/>
              <w:ind w:firstLine="0"/>
              <w:rPr>
                <w:rFonts w:cs="Arial"/>
                <w:b/>
                <w:snapToGrid w:val="0"/>
              </w:rPr>
            </w:pPr>
            <w:r w:rsidRPr="008A2235">
              <w:rPr>
                <w:rFonts w:cs="Arial"/>
                <w:b/>
                <w:snapToGrid w:val="0"/>
              </w:rPr>
              <w:t>Serviços de medicina e assistência veterinária e congêneres.</w:t>
            </w:r>
          </w:p>
        </w:tc>
        <w:tc>
          <w:tcPr>
            <w:tcW w:w="1559" w:type="dxa"/>
          </w:tcPr>
          <w:p w14:paraId="3D2B9D84" w14:textId="77777777" w:rsidR="007B16B9" w:rsidRPr="008A2235" w:rsidRDefault="007B16B9" w:rsidP="00C659BC">
            <w:pPr>
              <w:widowControl w:val="0"/>
              <w:ind w:firstLine="0"/>
              <w:rPr>
                <w:rFonts w:cs="Arial"/>
                <w:b/>
                <w:snapToGrid w:val="0"/>
              </w:rPr>
            </w:pPr>
          </w:p>
        </w:tc>
        <w:tc>
          <w:tcPr>
            <w:tcW w:w="1559" w:type="dxa"/>
          </w:tcPr>
          <w:p w14:paraId="4D469C7B" w14:textId="77777777" w:rsidR="007B16B9" w:rsidRPr="008A2235" w:rsidRDefault="007B16B9" w:rsidP="00C659BC">
            <w:pPr>
              <w:widowControl w:val="0"/>
              <w:ind w:firstLine="0"/>
              <w:rPr>
                <w:rFonts w:cs="Arial"/>
                <w:b/>
                <w:snapToGrid w:val="0"/>
              </w:rPr>
            </w:pPr>
          </w:p>
        </w:tc>
      </w:tr>
      <w:tr w:rsidR="008A2235" w:rsidRPr="008A2235" w14:paraId="4D7A48A5" w14:textId="77777777" w:rsidTr="0043329D">
        <w:tc>
          <w:tcPr>
            <w:tcW w:w="858" w:type="dxa"/>
          </w:tcPr>
          <w:p w14:paraId="4C548425" w14:textId="77777777" w:rsidR="007B16B9" w:rsidRPr="008A2235" w:rsidRDefault="007B16B9" w:rsidP="00C659BC">
            <w:pPr>
              <w:widowControl w:val="0"/>
              <w:ind w:firstLine="0"/>
              <w:jc w:val="center"/>
              <w:rPr>
                <w:rFonts w:cs="Arial"/>
                <w:bCs/>
                <w:snapToGrid w:val="0"/>
              </w:rPr>
            </w:pPr>
            <w:r w:rsidRPr="008A2235">
              <w:rPr>
                <w:rFonts w:cs="Arial"/>
                <w:bCs/>
                <w:snapToGrid w:val="0"/>
              </w:rPr>
              <w:t>5.01</w:t>
            </w:r>
          </w:p>
        </w:tc>
        <w:tc>
          <w:tcPr>
            <w:tcW w:w="4524" w:type="dxa"/>
            <w:gridSpan w:val="2"/>
          </w:tcPr>
          <w:p w14:paraId="615E52D6" w14:textId="77777777" w:rsidR="007B16B9" w:rsidRPr="008A2235" w:rsidRDefault="007B16B9" w:rsidP="00C659BC">
            <w:pPr>
              <w:widowControl w:val="0"/>
              <w:ind w:firstLine="0"/>
              <w:rPr>
                <w:rFonts w:cs="Arial"/>
                <w:bCs/>
                <w:snapToGrid w:val="0"/>
              </w:rPr>
            </w:pPr>
            <w:r w:rsidRPr="008A2235">
              <w:rPr>
                <w:rFonts w:cs="Arial"/>
                <w:bCs/>
                <w:snapToGrid w:val="0"/>
              </w:rPr>
              <w:t>Medicina veterinária e zootecnia.</w:t>
            </w:r>
          </w:p>
        </w:tc>
        <w:tc>
          <w:tcPr>
            <w:tcW w:w="1559" w:type="dxa"/>
          </w:tcPr>
          <w:p w14:paraId="7A9CBBF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9E33BCE"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20EEBB00" w14:textId="77777777" w:rsidTr="0043329D">
        <w:tc>
          <w:tcPr>
            <w:tcW w:w="858" w:type="dxa"/>
          </w:tcPr>
          <w:p w14:paraId="6741B09D" w14:textId="77777777" w:rsidR="007B16B9" w:rsidRPr="008A2235" w:rsidRDefault="007B16B9" w:rsidP="00C659BC">
            <w:pPr>
              <w:widowControl w:val="0"/>
              <w:ind w:firstLine="0"/>
              <w:jc w:val="center"/>
              <w:rPr>
                <w:rFonts w:cs="Arial"/>
                <w:bCs/>
                <w:snapToGrid w:val="0"/>
              </w:rPr>
            </w:pPr>
            <w:r w:rsidRPr="008A2235">
              <w:rPr>
                <w:rFonts w:cs="Arial"/>
                <w:bCs/>
                <w:snapToGrid w:val="0"/>
              </w:rPr>
              <w:t>5.02</w:t>
            </w:r>
          </w:p>
        </w:tc>
        <w:tc>
          <w:tcPr>
            <w:tcW w:w="4524" w:type="dxa"/>
            <w:gridSpan w:val="2"/>
          </w:tcPr>
          <w:p w14:paraId="5E216C99" w14:textId="77777777" w:rsidR="007B16B9" w:rsidRPr="008A2235" w:rsidRDefault="007B16B9" w:rsidP="00C659BC">
            <w:pPr>
              <w:widowControl w:val="0"/>
              <w:ind w:firstLine="0"/>
              <w:rPr>
                <w:rFonts w:cs="Arial"/>
                <w:bCs/>
                <w:snapToGrid w:val="0"/>
              </w:rPr>
            </w:pPr>
            <w:r w:rsidRPr="008A2235">
              <w:rPr>
                <w:rFonts w:cs="Arial"/>
                <w:bCs/>
                <w:snapToGrid w:val="0"/>
              </w:rPr>
              <w:t>Hospitais, clínicas, ambulatórios, prontos-socorros e congêneres, na área veterinária.</w:t>
            </w:r>
          </w:p>
        </w:tc>
        <w:tc>
          <w:tcPr>
            <w:tcW w:w="1559" w:type="dxa"/>
          </w:tcPr>
          <w:p w14:paraId="4350033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F97784B" w14:textId="77777777" w:rsidR="007B16B9" w:rsidRPr="008A2235" w:rsidRDefault="007B16B9" w:rsidP="00C659BC">
            <w:pPr>
              <w:widowControl w:val="0"/>
              <w:ind w:firstLine="0"/>
              <w:jc w:val="center"/>
              <w:rPr>
                <w:rFonts w:cs="Arial"/>
                <w:bCs/>
                <w:snapToGrid w:val="0"/>
              </w:rPr>
            </w:pPr>
          </w:p>
        </w:tc>
      </w:tr>
      <w:tr w:rsidR="008A2235" w:rsidRPr="008A2235" w14:paraId="405EFD30" w14:textId="77777777" w:rsidTr="0043329D">
        <w:tc>
          <w:tcPr>
            <w:tcW w:w="858" w:type="dxa"/>
          </w:tcPr>
          <w:p w14:paraId="0188BC41" w14:textId="77777777" w:rsidR="007B16B9" w:rsidRPr="008A2235" w:rsidRDefault="007B16B9" w:rsidP="00C659BC">
            <w:pPr>
              <w:widowControl w:val="0"/>
              <w:ind w:firstLine="0"/>
              <w:jc w:val="center"/>
              <w:rPr>
                <w:rFonts w:cs="Arial"/>
                <w:bCs/>
                <w:snapToGrid w:val="0"/>
              </w:rPr>
            </w:pPr>
            <w:r w:rsidRPr="008A2235">
              <w:rPr>
                <w:rFonts w:cs="Arial"/>
                <w:bCs/>
                <w:snapToGrid w:val="0"/>
              </w:rPr>
              <w:t>5.03</w:t>
            </w:r>
          </w:p>
        </w:tc>
        <w:tc>
          <w:tcPr>
            <w:tcW w:w="4524" w:type="dxa"/>
            <w:gridSpan w:val="2"/>
          </w:tcPr>
          <w:p w14:paraId="75AAC780" w14:textId="77777777" w:rsidR="007B16B9" w:rsidRPr="008A2235" w:rsidRDefault="007B16B9" w:rsidP="00C659BC">
            <w:pPr>
              <w:widowControl w:val="0"/>
              <w:ind w:firstLine="0"/>
              <w:rPr>
                <w:rFonts w:cs="Arial"/>
                <w:bCs/>
                <w:snapToGrid w:val="0"/>
              </w:rPr>
            </w:pPr>
            <w:r w:rsidRPr="008A2235">
              <w:rPr>
                <w:rFonts w:cs="Arial"/>
                <w:bCs/>
                <w:snapToGrid w:val="0"/>
              </w:rPr>
              <w:t>Laboratórios de análise na área veterinária.</w:t>
            </w:r>
          </w:p>
        </w:tc>
        <w:tc>
          <w:tcPr>
            <w:tcW w:w="1559" w:type="dxa"/>
          </w:tcPr>
          <w:p w14:paraId="33B47B0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DE1895A" w14:textId="77777777" w:rsidR="007B16B9" w:rsidRPr="008A2235" w:rsidRDefault="007B16B9" w:rsidP="00C659BC">
            <w:pPr>
              <w:widowControl w:val="0"/>
              <w:ind w:firstLine="0"/>
              <w:jc w:val="center"/>
              <w:rPr>
                <w:rFonts w:cs="Arial"/>
                <w:bCs/>
                <w:snapToGrid w:val="0"/>
              </w:rPr>
            </w:pPr>
          </w:p>
        </w:tc>
      </w:tr>
      <w:tr w:rsidR="008A2235" w:rsidRPr="008A2235" w14:paraId="43F735BA" w14:textId="77777777" w:rsidTr="0043329D">
        <w:tc>
          <w:tcPr>
            <w:tcW w:w="858" w:type="dxa"/>
          </w:tcPr>
          <w:p w14:paraId="1723FCD2" w14:textId="77777777" w:rsidR="007B16B9" w:rsidRPr="008A2235" w:rsidRDefault="007B16B9" w:rsidP="00C659BC">
            <w:pPr>
              <w:widowControl w:val="0"/>
              <w:ind w:firstLine="0"/>
              <w:jc w:val="center"/>
              <w:rPr>
                <w:rFonts w:cs="Arial"/>
                <w:bCs/>
                <w:snapToGrid w:val="0"/>
              </w:rPr>
            </w:pPr>
            <w:r w:rsidRPr="008A2235">
              <w:rPr>
                <w:rFonts w:cs="Arial"/>
                <w:bCs/>
                <w:snapToGrid w:val="0"/>
              </w:rPr>
              <w:t>5.04</w:t>
            </w:r>
          </w:p>
        </w:tc>
        <w:tc>
          <w:tcPr>
            <w:tcW w:w="4524" w:type="dxa"/>
            <w:gridSpan w:val="2"/>
          </w:tcPr>
          <w:p w14:paraId="5AA6CAB8" w14:textId="77777777" w:rsidR="007B16B9" w:rsidRPr="008A2235" w:rsidRDefault="007B16B9" w:rsidP="00C659BC">
            <w:pPr>
              <w:widowControl w:val="0"/>
              <w:ind w:firstLine="0"/>
              <w:rPr>
                <w:rFonts w:cs="Arial"/>
                <w:bCs/>
                <w:snapToGrid w:val="0"/>
              </w:rPr>
            </w:pPr>
            <w:r w:rsidRPr="008A2235">
              <w:rPr>
                <w:rFonts w:cs="Arial"/>
                <w:bCs/>
                <w:snapToGrid w:val="0"/>
              </w:rPr>
              <w:t xml:space="preserve">Inseminação artificial, fertilização </w:t>
            </w:r>
            <w:r w:rsidRPr="008A2235">
              <w:rPr>
                <w:rFonts w:cs="Arial"/>
                <w:bCs/>
                <w:i/>
                <w:snapToGrid w:val="0"/>
              </w:rPr>
              <w:t>in vitro</w:t>
            </w:r>
            <w:r w:rsidRPr="008A2235">
              <w:rPr>
                <w:rFonts w:cs="Arial"/>
                <w:bCs/>
                <w:snapToGrid w:val="0"/>
              </w:rPr>
              <w:t xml:space="preserve"> e congêneres.</w:t>
            </w:r>
          </w:p>
        </w:tc>
        <w:tc>
          <w:tcPr>
            <w:tcW w:w="1559" w:type="dxa"/>
          </w:tcPr>
          <w:p w14:paraId="4BBBEB2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339301B" w14:textId="77777777" w:rsidR="007B16B9" w:rsidRPr="008A2235" w:rsidRDefault="007B16B9" w:rsidP="00C659BC">
            <w:pPr>
              <w:widowControl w:val="0"/>
              <w:ind w:firstLine="0"/>
              <w:jc w:val="center"/>
              <w:rPr>
                <w:rFonts w:cs="Arial"/>
                <w:bCs/>
                <w:snapToGrid w:val="0"/>
              </w:rPr>
            </w:pPr>
          </w:p>
        </w:tc>
      </w:tr>
      <w:tr w:rsidR="008A2235" w:rsidRPr="008A2235" w14:paraId="1FF8B372" w14:textId="77777777" w:rsidTr="0043329D">
        <w:tc>
          <w:tcPr>
            <w:tcW w:w="858" w:type="dxa"/>
          </w:tcPr>
          <w:p w14:paraId="7DD50A11" w14:textId="77777777" w:rsidR="007B16B9" w:rsidRPr="008A2235" w:rsidRDefault="007B16B9" w:rsidP="00C659BC">
            <w:pPr>
              <w:widowControl w:val="0"/>
              <w:ind w:firstLine="0"/>
              <w:jc w:val="center"/>
              <w:rPr>
                <w:rFonts w:cs="Arial"/>
                <w:bCs/>
                <w:snapToGrid w:val="0"/>
              </w:rPr>
            </w:pPr>
            <w:r w:rsidRPr="008A2235">
              <w:rPr>
                <w:rFonts w:cs="Arial"/>
                <w:bCs/>
                <w:snapToGrid w:val="0"/>
              </w:rPr>
              <w:t>5.05</w:t>
            </w:r>
          </w:p>
        </w:tc>
        <w:tc>
          <w:tcPr>
            <w:tcW w:w="4524" w:type="dxa"/>
            <w:gridSpan w:val="2"/>
          </w:tcPr>
          <w:p w14:paraId="70F03BCA" w14:textId="77777777" w:rsidR="007B16B9" w:rsidRPr="008A2235" w:rsidRDefault="007B16B9" w:rsidP="00C659BC">
            <w:pPr>
              <w:widowControl w:val="0"/>
              <w:ind w:firstLine="0"/>
              <w:rPr>
                <w:rFonts w:cs="Arial"/>
                <w:bCs/>
                <w:snapToGrid w:val="0"/>
              </w:rPr>
            </w:pPr>
            <w:r w:rsidRPr="008A2235">
              <w:rPr>
                <w:rFonts w:cs="Arial"/>
                <w:bCs/>
                <w:snapToGrid w:val="0"/>
              </w:rPr>
              <w:t>Bancos de sangue e de órgãos e congêneres.</w:t>
            </w:r>
          </w:p>
        </w:tc>
        <w:tc>
          <w:tcPr>
            <w:tcW w:w="1559" w:type="dxa"/>
          </w:tcPr>
          <w:p w14:paraId="4B3299E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F475E47" w14:textId="77777777" w:rsidR="007B16B9" w:rsidRPr="008A2235" w:rsidRDefault="007B16B9" w:rsidP="00C659BC">
            <w:pPr>
              <w:widowControl w:val="0"/>
              <w:ind w:firstLine="0"/>
              <w:jc w:val="center"/>
              <w:rPr>
                <w:rFonts w:cs="Arial"/>
                <w:bCs/>
                <w:snapToGrid w:val="0"/>
              </w:rPr>
            </w:pPr>
          </w:p>
        </w:tc>
      </w:tr>
      <w:tr w:rsidR="008A2235" w:rsidRPr="008A2235" w14:paraId="225D3DFB" w14:textId="77777777" w:rsidTr="0043329D">
        <w:tc>
          <w:tcPr>
            <w:tcW w:w="858" w:type="dxa"/>
          </w:tcPr>
          <w:p w14:paraId="2308D463" w14:textId="77777777" w:rsidR="007B16B9" w:rsidRPr="008A2235" w:rsidRDefault="007B16B9" w:rsidP="00C659BC">
            <w:pPr>
              <w:widowControl w:val="0"/>
              <w:ind w:firstLine="0"/>
              <w:jc w:val="center"/>
              <w:rPr>
                <w:rFonts w:cs="Arial"/>
                <w:bCs/>
                <w:snapToGrid w:val="0"/>
              </w:rPr>
            </w:pPr>
            <w:r w:rsidRPr="008A2235">
              <w:rPr>
                <w:rFonts w:cs="Arial"/>
                <w:bCs/>
                <w:snapToGrid w:val="0"/>
              </w:rPr>
              <w:t>5.06</w:t>
            </w:r>
          </w:p>
        </w:tc>
        <w:tc>
          <w:tcPr>
            <w:tcW w:w="4524" w:type="dxa"/>
            <w:gridSpan w:val="2"/>
          </w:tcPr>
          <w:p w14:paraId="24C8A7BE" w14:textId="77777777" w:rsidR="007B16B9" w:rsidRPr="008A2235" w:rsidRDefault="007B16B9" w:rsidP="00C659BC">
            <w:pPr>
              <w:widowControl w:val="0"/>
              <w:ind w:firstLine="0"/>
              <w:rPr>
                <w:rFonts w:cs="Arial"/>
                <w:bCs/>
                <w:snapToGrid w:val="0"/>
              </w:rPr>
            </w:pPr>
            <w:r w:rsidRPr="008A2235">
              <w:rPr>
                <w:rFonts w:cs="Arial"/>
                <w:bCs/>
                <w:snapToGrid w:val="0"/>
              </w:rPr>
              <w:t>Coleta de sangue, leite, tecidos, sêmen, órgãos e materiais biológicos de qualquer espécie.</w:t>
            </w:r>
          </w:p>
        </w:tc>
        <w:tc>
          <w:tcPr>
            <w:tcW w:w="1559" w:type="dxa"/>
          </w:tcPr>
          <w:p w14:paraId="40D7EC54"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6923738" w14:textId="77777777" w:rsidR="007B16B9" w:rsidRPr="008A2235" w:rsidRDefault="007B16B9" w:rsidP="00C659BC">
            <w:pPr>
              <w:widowControl w:val="0"/>
              <w:ind w:firstLine="0"/>
              <w:jc w:val="center"/>
              <w:rPr>
                <w:rFonts w:cs="Arial"/>
                <w:bCs/>
                <w:snapToGrid w:val="0"/>
              </w:rPr>
            </w:pPr>
          </w:p>
        </w:tc>
      </w:tr>
      <w:tr w:rsidR="008A2235" w:rsidRPr="008A2235" w14:paraId="78718D6B" w14:textId="77777777" w:rsidTr="0043329D">
        <w:tc>
          <w:tcPr>
            <w:tcW w:w="858" w:type="dxa"/>
          </w:tcPr>
          <w:p w14:paraId="6E1F8977" w14:textId="77777777" w:rsidR="007B16B9" w:rsidRPr="008A2235" w:rsidRDefault="007B16B9" w:rsidP="00C659BC">
            <w:pPr>
              <w:widowControl w:val="0"/>
              <w:ind w:firstLine="0"/>
              <w:jc w:val="center"/>
              <w:rPr>
                <w:rFonts w:cs="Arial"/>
                <w:bCs/>
                <w:snapToGrid w:val="0"/>
              </w:rPr>
            </w:pPr>
            <w:r w:rsidRPr="008A2235">
              <w:rPr>
                <w:rFonts w:cs="Arial"/>
                <w:bCs/>
                <w:snapToGrid w:val="0"/>
              </w:rPr>
              <w:t>5.07</w:t>
            </w:r>
          </w:p>
        </w:tc>
        <w:tc>
          <w:tcPr>
            <w:tcW w:w="4524" w:type="dxa"/>
            <w:gridSpan w:val="2"/>
          </w:tcPr>
          <w:p w14:paraId="4AE99EC7" w14:textId="77777777" w:rsidR="007B16B9" w:rsidRPr="008A2235" w:rsidRDefault="007B16B9" w:rsidP="00C659BC">
            <w:pPr>
              <w:widowControl w:val="0"/>
              <w:ind w:firstLine="0"/>
              <w:rPr>
                <w:rFonts w:cs="Arial"/>
                <w:bCs/>
                <w:snapToGrid w:val="0"/>
              </w:rPr>
            </w:pPr>
            <w:r w:rsidRPr="008A2235">
              <w:rPr>
                <w:rFonts w:cs="Arial"/>
                <w:bCs/>
                <w:snapToGrid w:val="0"/>
              </w:rPr>
              <w:t>Unidade de atendimento, assistência ou tratamento móvel e congêneres.</w:t>
            </w:r>
          </w:p>
        </w:tc>
        <w:tc>
          <w:tcPr>
            <w:tcW w:w="1559" w:type="dxa"/>
          </w:tcPr>
          <w:p w14:paraId="7F7D1E9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E0A9E8D" w14:textId="77777777" w:rsidR="007B16B9" w:rsidRPr="008A2235" w:rsidRDefault="007B16B9" w:rsidP="00C659BC">
            <w:pPr>
              <w:widowControl w:val="0"/>
              <w:ind w:firstLine="0"/>
              <w:jc w:val="center"/>
              <w:rPr>
                <w:rFonts w:cs="Arial"/>
                <w:bCs/>
                <w:snapToGrid w:val="0"/>
              </w:rPr>
            </w:pPr>
          </w:p>
        </w:tc>
      </w:tr>
      <w:tr w:rsidR="008A2235" w:rsidRPr="008A2235" w14:paraId="20E27101" w14:textId="77777777" w:rsidTr="0043329D">
        <w:tc>
          <w:tcPr>
            <w:tcW w:w="858" w:type="dxa"/>
          </w:tcPr>
          <w:p w14:paraId="374B2800" w14:textId="77777777" w:rsidR="007B16B9" w:rsidRPr="008A2235" w:rsidRDefault="007B16B9" w:rsidP="00C659BC">
            <w:pPr>
              <w:widowControl w:val="0"/>
              <w:ind w:firstLine="0"/>
              <w:jc w:val="center"/>
              <w:rPr>
                <w:rFonts w:cs="Arial"/>
                <w:bCs/>
                <w:snapToGrid w:val="0"/>
              </w:rPr>
            </w:pPr>
            <w:r w:rsidRPr="008A2235">
              <w:rPr>
                <w:rFonts w:cs="Arial"/>
                <w:bCs/>
                <w:snapToGrid w:val="0"/>
              </w:rPr>
              <w:t>5.08</w:t>
            </w:r>
          </w:p>
        </w:tc>
        <w:tc>
          <w:tcPr>
            <w:tcW w:w="4524" w:type="dxa"/>
            <w:gridSpan w:val="2"/>
          </w:tcPr>
          <w:p w14:paraId="594A51A7" w14:textId="77777777" w:rsidR="007B16B9" w:rsidRPr="008A2235" w:rsidRDefault="007B16B9" w:rsidP="00C659BC">
            <w:pPr>
              <w:widowControl w:val="0"/>
              <w:ind w:firstLine="0"/>
              <w:rPr>
                <w:rFonts w:cs="Arial"/>
                <w:bCs/>
                <w:snapToGrid w:val="0"/>
              </w:rPr>
            </w:pPr>
            <w:r w:rsidRPr="008A2235">
              <w:rPr>
                <w:rFonts w:cs="Arial"/>
                <w:bCs/>
                <w:snapToGrid w:val="0"/>
              </w:rPr>
              <w:t>Guarda, tratamento, amestramento, embelezamento, alojamento e congêneres.</w:t>
            </w:r>
          </w:p>
        </w:tc>
        <w:tc>
          <w:tcPr>
            <w:tcW w:w="1559" w:type="dxa"/>
          </w:tcPr>
          <w:p w14:paraId="132B62B7"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276C14E"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4B40FE8F" w14:textId="77777777" w:rsidTr="0043329D">
        <w:tc>
          <w:tcPr>
            <w:tcW w:w="858" w:type="dxa"/>
          </w:tcPr>
          <w:p w14:paraId="2A15F887" w14:textId="77777777" w:rsidR="007B16B9" w:rsidRPr="008A2235" w:rsidRDefault="007B16B9" w:rsidP="00C659BC">
            <w:pPr>
              <w:widowControl w:val="0"/>
              <w:ind w:firstLine="0"/>
              <w:jc w:val="center"/>
              <w:rPr>
                <w:rFonts w:cs="Arial"/>
                <w:bCs/>
                <w:snapToGrid w:val="0"/>
              </w:rPr>
            </w:pPr>
            <w:r w:rsidRPr="008A2235">
              <w:rPr>
                <w:rFonts w:cs="Arial"/>
                <w:bCs/>
                <w:snapToGrid w:val="0"/>
              </w:rPr>
              <w:t>5.09</w:t>
            </w:r>
          </w:p>
        </w:tc>
        <w:tc>
          <w:tcPr>
            <w:tcW w:w="4524" w:type="dxa"/>
            <w:gridSpan w:val="2"/>
          </w:tcPr>
          <w:p w14:paraId="27EC1043" w14:textId="77777777" w:rsidR="007B16B9" w:rsidRPr="008A2235" w:rsidRDefault="007B16B9" w:rsidP="00C659BC">
            <w:pPr>
              <w:widowControl w:val="0"/>
              <w:ind w:firstLine="0"/>
              <w:rPr>
                <w:rFonts w:cs="Arial"/>
                <w:bCs/>
                <w:snapToGrid w:val="0"/>
              </w:rPr>
            </w:pPr>
            <w:r w:rsidRPr="008A2235">
              <w:rPr>
                <w:rFonts w:cs="Arial"/>
                <w:bCs/>
                <w:snapToGrid w:val="0"/>
              </w:rPr>
              <w:t>Planos de atendimento e assistência médico-veterinária.</w:t>
            </w:r>
          </w:p>
        </w:tc>
        <w:tc>
          <w:tcPr>
            <w:tcW w:w="1559" w:type="dxa"/>
          </w:tcPr>
          <w:p w14:paraId="26389D2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4F2A215" w14:textId="77777777" w:rsidR="007B16B9" w:rsidRPr="008A2235" w:rsidRDefault="007B16B9" w:rsidP="00C659BC">
            <w:pPr>
              <w:widowControl w:val="0"/>
              <w:ind w:firstLine="0"/>
              <w:jc w:val="center"/>
              <w:rPr>
                <w:rFonts w:cs="Arial"/>
                <w:bCs/>
                <w:snapToGrid w:val="0"/>
              </w:rPr>
            </w:pPr>
          </w:p>
        </w:tc>
      </w:tr>
      <w:tr w:rsidR="008A2235" w:rsidRPr="008A2235" w14:paraId="6D64C7C9" w14:textId="77777777" w:rsidTr="0043329D">
        <w:tc>
          <w:tcPr>
            <w:tcW w:w="864" w:type="dxa"/>
            <w:gridSpan w:val="2"/>
          </w:tcPr>
          <w:p w14:paraId="17728241" w14:textId="77777777" w:rsidR="007B16B9" w:rsidRPr="008A2235" w:rsidRDefault="007B16B9" w:rsidP="00C659BC">
            <w:pPr>
              <w:widowControl w:val="0"/>
              <w:ind w:firstLine="0"/>
              <w:jc w:val="center"/>
              <w:rPr>
                <w:rFonts w:cs="Arial"/>
                <w:b/>
                <w:snapToGrid w:val="0"/>
              </w:rPr>
            </w:pPr>
            <w:r w:rsidRPr="008A2235">
              <w:rPr>
                <w:rFonts w:cs="Arial"/>
                <w:b/>
                <w:snapToGrid w:val="0"/>
              </w:rPr>
              <w:t>6</w:t>
            </w:r>
          </w:p>
        </w:tc>
        <w:tc>
          <w:tcPr>
            <w:tcW w:w="4518" w:type="dxa"/>
          </w:tcPr>
          <w:p w14:paraId="1EFBA3F9" w14:textId="77777777" w:rsidR="007B16B9" w:rsidRPr="008A2235" w:rsidRDefault="007B16B9" w:rsidP="00C659BC">
            <w:pPr>
              <w:widowControl w:val="0"/>
              <w:ind w:firstLine="0"/>
              <w:rPr>
                <w:rFonts w:cs="Arial"/>
                <w:b/>
                <w:snapToGrid w:val="0"/>
              </w:rPr>
            </w:pPr>
            <w:r w:rsidRPr="008A2235">
              <w:rPr>
                <w:rFonts w:cs="Arial"/>
                <w:b/>
                <w:snapToGrid w:val="0"/>
              </w:rPr>
              <w:t>Serviços de cuidados pessoais, estética, atividades físicas e congêneres.</w:t>
            </w:r>
          </w:p>
        </w:tc>
        <w:tc>
          <w:tcPr>
            <w:tcW w:w="1559" w:type="dxa"/>
          </w:tcPr>
          <w:p w14:paraId="36CE4F50" w14:textId="77777777" w:rsidR="007B16B9" w:rsidRPr="008A2235" w:rsidRDefault="007B16B9" w:rsidP="00C659BC">
            <w:pPr>
              <w:widowControl w:val="0"/>
              <w:ind w:firstLine="0"/>
              <w:rPr>
                <w:rFonts w:cs="Arial"/>
                <w:b/>
                <w:snapToGrid w:val="0"/>
              </w:rPr>
            </w:pPr>
          </w:p>
        </w:tc>
        <w:tc>
          <w:tcPr>
            <w:tcW w:w="1559" w:type="dxa"/>
          </w:tcPr>
          <w:p w14:paraId="23C59152" w14:textId="77777777" w:rsidR="007B16B9" w:rsidRPr="008A2235" w:rsidRDefault="007B16B9" w:rsidP="00C659BC">
            <w:pPr>
              <w:widowControl w:val="0"/>
              <w:ind w:firstLine="0"/>
              <w:rPr>
                <w:rFonts w:cs="Arial"/>
                <w:b/>
                <w:snapToGrid w:val="0"/>
              </w:rPr>
            </w:pPr>
          </w:p>
        </w:tc>
      </w:tr>
      <w:tr w:rsidR="008A2235" w:rsidRPr="008A2235" w14:paraId="7C327F18" w14:textId="77777777" w:rsidTr="0043329D">
        <w:tc>
          <w:tcPr>
            <w:tcW w:w="858" w:type="dxa"/>
          </w:tcPr>
          <w:p w14:paraId="4E51516C" w14:textId="77777777" w:rsidR="007B16B9" w:rsidRPr="008A2235" w:rsidRDefault="007B16B9" w:rsidP="00C659BC">
            <w:pPr>
              <w:widowControl w:val="0"/>
              <w:ind w:firstLine="0"/>
              <w:jc w:val="center"/>
              <w:rPr>
                <w:rFonts w:cs="Arial"/>
                <w:bCs/>
                <w:snapToGrid w:val="0"/>
              </w:rPr>
            </w:pPr>
            <w:r w:rsidRPr="008A2235">
              <w:rPr>
                <w:rFonts w:cs="Arial"/>
                <w:bCs/>
                <w:snapToGrid w:val="0"/>
              </w:rPr>
              <w:t>6.01</w:t>
            </w:r>
          </w:p>
        </w:tc>
        <w:tc>
          <w:tcPr>
            <w:tcW w:w="4524" w:type="dxa"/>
            <w:gridSpan w:val="2"/>
          </w:tcPr>
          <w:p w14:paraId="20AD6930" w14:textId="77777777" w:rsidR="007B16B9" w:rsidRPr="008A2235" w:rsidRDefault="007B16B9" w:rsidP="00C659BC">
            <w:pPr>
              <w:widowControl w:val="0"/>
              <w:ind w:firstLine="0"/>
              <w:rPr>
                <w:rFonts w:cs="Arial"/>
                <w:bCs/>
                <w:snapToGrid w:val="0"/>
              </w:rPr>
            </w:pPr>
            <w:r w:rsidRPr="008A2235">
              <w:rPr>
                <w:rFonts w:cs="Arial"/>
                <w:bCs/>
                <w:snapToGrid w:val="0"/>
              </w:rPr>
              <w:t>Barbearia, cabeleireiros, manicuros, pedicuros e congêneres.</w:t>
            </w:r>
          </w:p>
        </w:tc>
        <w:tc>
          <w:tcPr>
            <w:tcW w:w="1559" w:type="dxa"/>
          </w:tcPr>
          <w:p w14:paraId="37A91ED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E102398"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5544B917" w14:textId="77777777" w:rsidTr="0043329D">
        <w:tc>
          <w:tcPr>
            <w:tcW w:w="858" w:type="dxa"/>
          </w:tcPr>
          <w:p w14:paraId="3842A5BE" w14:textId="77777777" w:rsidR="007B16B9" w:rsidRPr="008A2235" w:rsidRDefault="007B16B9" w:rsidP="00C659BC">
            <w:pPr>
              <w:widowControl w:val="0"/>
              <w:ind w:firstLine="0"/>
              <w:jc w:val="center"/>
              <w:rPr>
                <w:rFonts w:cs="Arial"/>
                <w:bCs/>
                <w:snapToGrid w:val="0"/>
              </w:rPr>
            </w:pPr>
            <w:r w:rsidRPr="008A2235">
              <w:rPr>
                <w:rFonts w:cs="Arial"/>
                <w:bCs/>
                <w:snapToGrid w:val="0"/>
              </w:rPr>
              <w:t>6.02</w:t>
            </w:r>
          </w:p>
        </w:tc>
        <w:tc>
          <w:tcPr>
            <w:tcW w:w="4524" w:type="dxa"/>
            <w:gridSpan w:val="2"/>
          </w:tcPr>
          <w:p w14:paraId="6FDD44C2" w14:textId="77777777" w:rsidR="007B16B9" w:rsidRPr="008A2235" w:rsidRDefault="007B16B9" w:rsidP="00C659BC">
            <w:pPr>
              <w:widowControl w:val="0"/>
              <w:ind w:firstLine="0"/>
              <w:rPr>
                <w:rFonts w:cs="Arial"/>
                <w:bCs/>
                <w:snapToGrid w:val="0"/>
              </w:rPr>
            </w:pPr>
            <w:r w:rsidRPr="008A2235">
              <w:rPr>
                <w:rFonts w:cs="Arial"/>
                <w:bCs/>
                <w:snapToGrid w:val="0"/>
              </w:rPr>
              <w:t>Esteticistas, tratamento de pele, depilação e congêneres.</w:t>
            </w:r>
          </w:p>
        </w:tc>
        <w:tc>
          <w:tcPr>
            <w:tcW w:w="1559" w:type="dxa"/>
          </w:tcPr>
          <w:p w14:paraId="16A3C568"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3D8F53C"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6ECE304B" w14:textId="77777777" w:rsidTr="0043329D">
        <w:tc>
          <w:tcPr>
            <w:tcW w:w="858" w:type="dxa"/>
          </w:tcPr>
          <w:p w14:paraId="487D8D55" w14:textId="77777777" w:rsidR="007B16B9" w:rsidRPr="008A2235" w:rsidRDefault="007B16B9" w:rsidP="00C659BC">
            <w:pPr>
              <w:widowControl w:val="0"/>
              <w:ind w:firstLine="0"/>
              <w:jc w:val="center"/>
              <w:rPr>
                <w:rFonts w:cs="Arial"/>
                <w:bCs/>
                <w:snapToGrid w:val="0"/>
              </w:rPr>
            </w:pPr>
            <w:r w:rsidRPr="008A2235">
              <w:rPr>
                <w:rFonts w:cs="Arial"/>
                <w:bCs/>
                <w:snapToGrid w:val="0"/>
              </w:rPr>
              <w:t>6.03</w:t>
            </w:r>
          </w:p>
        </w:tc>
        <w:tc>
          <w:tcPr>
            <w:tcW w:w="4524" w:type="dxa"/>
            <w:gridSpan w:val="2"/>
          </w:tcPr>
          <w:p w14:paraId="13A3D7E3" w14:textId="77777777" w:rsidR="007B16B9" w:rsidRPr="008A2235" w:rsidRDefault="007B16B9" w:rsidP="00C659BC">
            <w:pPr>
              <w:widowControl w:val="0"/>
              <w:ind w:firstLine="0"/>
              <w:rPr>
                <w:rFonts w:cs="Arial"/>
                <w:bCs/>
                <w:snapToGrid w:val="0"/>
              </w:rPr>
            </w:pPr>
            <w:r w:rsidRPr="008A2235">
              <w:rPr>
                <w:rFonts w:cs="Arial"/>
                <w:bCs/>
                <w:snapToGrid w:val="0"/>
              </w:rPr>
              <w:t>Banhos, duchas, sauna, massagens e congêneres.</w:t>
            </w:r>
          </w:p>
        </w:tc>
        <w:tc>
          <w:tcPr>
            <w:tcW w:w="1559" w:type="dxa"/>
          </w:tcPr>
          <w:p w14:paraId="0F9DE96C"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3810926D"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4C1FE8FF" w14:textId="77777777" w:rsidTr="0043329D">
        <w:tc>
          <w:tcPr>
            <w:tcW w:w="858" w:type="dxa"/>
          </w:tcPr>
          <w:p w14:paraId="771F9F22" w14:textId="77777777" w:rsidR="007B16B9" w:rsidRPr="008A2235" w:rsidRDefault="007B16B9" w:rsidP="00C659BC">
            <w:pPr>
              <w:widowControl w:val="0"/>
              <w:ind w:firstLine="0"/>
              <w:jc w:val="center"/>
              <w:rPr>
                <w:rFonts w:cs="Arial"/>
                <w:bCs/>
                <w:snapToGrid w:val="0"/>
              </w:rPr>
            </w:pPr>
            <w:r w:rsidRPr="008A2235">
              <w:rPr>
                <w:rFonts w:cs="Arial"/>
                <w:bCs/>
                <w:snapToGrid w:val="0"/>
              </w:rPr>
              <w:t>6.04</w:t>
            </w:r>
          </w:p>
        </w:tc>
        <w:tc>
          <w:tcPr>
            <w:tcW w:w="4524" w:type="dxa"/>
            <w:gridSpan w:val="2"/>
          </w:tcPr>
          <w:p w14:paraId="1328DF27" w14:textId="77777777" w:rsidR="007B16B9" w:rsidRPr="008A2235" w:rsidRDefault="007B16B9" w:rsidP="00C659BC">
            <w:pPr>
              <w:widowControl w:val="0"/>
              <w:ind w:firstLine="0"/>
              <w:rPr>
                <w:rFonts w:cs="Arial"/>
                <w:bCs/>
                <w:snapToGrid w:val="0"/>
              </w:rPr>
            </w:pPr>
            <w:r w:rsidRPr="008A2235">
              <w:rPr>
                <w:rFonts w:cs="Arial"/>
                <w:bCs/>
                <w:snapToGrid w:val="0"/>
              </w:rPr>
              <w:t>Ginástica, dança, esportes, natação, artes marciais e demais atividades físicas.</w:t>
            </w:r>
          </w:p>
        </w:tc>
        <w:tc>
          <w:tcPr>
            <w:tcW w:w="1559" w:type="dxa"/>
          </w:tcPr>
          <w:p w14:paraId="2205A221"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D297FFD"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451EB5B6" w14:textId="77777777" w:rsidTr="0043329D">
        <w:tc>
          <w:tcPr>
            <w:tcW w:w="858" w:type="dxa"/>
          </w:tcPr>
          <w:p w14:paraId="7F3A618A" w14:textId="77777777" w:rsidR="007B16B9" w:rsidRPr="008A2235" w:rsidRDefault="007B16B9" w:rsidP="00C659BC">
            <w:pPr>
              <w:widowControl w:val="0"/>
              <w:ind w:firstLine="0"/>
              <w:jc w:val="center"/>
              <w:rPr>
                <w:rFonts w:cs="Arial"/>
                <w:bCs/>
                <w:snapToGrid w:val="0"/>
              </w:rPr>
            </w:pPr>
            <w:r w:rsidRPr="008A2235">
              <w:rPr>
                <w:rFonts w:cs="Arial"/>
                <w:bCs/>
                <w:snapToGrid w:val="0"/>
              </w:rPr>
              <w:t>6.05</w:t>
            </w:r>
          </w:p>
        </w:tc>
        <w:tc>
          <w:tcPr>
            <w:tcW w:w="4524" w:type="dxa"/>
            <w:gridSpan w:val="2"/>
          </w:tcPr>
          <w:p w14:paraId="7DBCE257" w14:textId="77777777" w:rsidR="007B16B9" w:rsidRPr="008A2235" w:rsidRDefault="007B16B9" w:rsidP="00C659BC">
            <w:pPr>
              <w:widowControl w:val="0"/>
              <w:ind w:firstLine="0"/>
              <w:rPr>
                <w:rFonts w:cs="Arial"/>
                <w:bCs/>
                <w:snapToGrid w:val="0"/>
              </w:rPr>
            </w:pPr>
            <w:r w:rsidRPr="008A2235">
              <w:rPr>
                <w:rFonts w:cs="Arial"/>
                <w:bCs/>
                <w:snapToGrid w:val="0"/>
              </w:rPr>
              <w:t xml:space="preserve">Centros de emagrecimento, </w:t>
            </w:r>
            <w:proofErr w:type="spellStart"/>
            <w:r w:rsidRPr="008A2235">
              <w:rPr>
                <w:rFonts w:cs="Arial"/>
                <w:bCs/>
                <w:snapToGrid w:val="0"/>
              </w:rPr>
              <w:t>spa</w:t>
            </w:r>
            <w:proofErr w:type="spellEnd"/>
            <w:r w:rsidRPr="008A2235">
              <w:rPr>
                <w:rFonts w:cs="Arial"/>
                <w:bCs/>
                <w:snapToGrid w:val="0"/>
              </w:rPr>
              <w:t xml:space="preserve"> e congêneres.</w:t>
            </w:r>
          </w:p>
        </w:tc>
        <w:tc>
          <w:tcPr>
            <w:tcW w:w="1559" w:type="dxa"/>
          </w:tcPr>
          <w:p w14:paraId="5244238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B130E77" w14:textId="77777777" w:rsidR="007B16B9" w:rsidRPr="008A2235" w:rsidRDefault="007B16B9" w:rsidP="00C659BC">
            <w:pPr>
              <w:widowControl w:val="0"/>
              <w:ind w:firstLine="0"/>
              <w:jc w:val="center"/>
              <w:rPr>
                <w:rFonts w:cs="Arial"/>
                <w:bCs/>
                <w:snapToGrid w:val="0"/>
              </w:rPr>
            </w:pPr>
          </w:p>
        </w:tc>
      </w:tr>
      <w:tr w:rsidR="008A2235" w:rsidRPr="008A2235" w14:paraId="7DEA0AD8" w14:textId="77777777" w:rsidTr="0043329D">
        <w:tc>
          <w:tcPr>
            <w:tcW w:w="858" w:type="dxa"/>
          </w:tcPr>
          <w:p w14:paraId="462DCFB9" w14:textId="77777777" w:rsidR="007B16B9" w:rsidRPr="008A2235" w:rsidRDefault="007B16B9" w:rsidP="00C659BC">
            <w:pPr>
              <w:widowControl w:val="0"/>
              <w:ind w:firstLine="0"/>
              <w:jc w:val="center"/>
              <w:rPr>
                <w:rFonts w:cs="Arial"/>
                <w:bCs/>
                <w:snapToGrid w:val="0"/>
              </w:rPr>
            </w:pPr>
            <w:r w:rsidRPr="008A2235">
              <w:rPr>
                <w:rFonts w:cs="Arial"/>
                <w:bCs/>
                <w:snapToGrid w:val="0"/>
              </w:rPr>
              <w:t>6.06</w:t>
            </w:r>
          </w:p>
        </w:tc>
        <w:tc>
          <w:tcPr>
            <w:tcW w:w="4524" w:type="dxa"/>
            <w:gridSpan w:val="2"/>
          </w:tcPr>
          <w:p w14:paraId="6686C66B" w14:textId="77777777" w:rsidR="007B16B9" w:rsidRPr="008A2235" w:rsidRDefault="007B16B9" w:rsidP="00C659BC">
            <w:pPr>
              <w:widowControl w:val="0"/>
              <w:ind w:firstLine="0"/>
              <w:rPr>
                <w:rFonts w:cs="Arial"/>
                <w:bCs/>
                <w:snapToGrid w:val="0"/>
              </w:rPr>
            </w:pPr>
            <w:r w:rsidRPr="008A2235">
              <w:rPr>
                <w:rFonts w:cs="Arial"/>
                <w:bCs/>
                <w:snapToGrid w:val="0"/>
              </w:rPr>
              <w:t xml:space="preserve">Aplicação de tatuagens, </w:t>
            </w:r>
            <w:proofErr w:type="spellStart"/>
            <w:r w:rsidRPr="008A2235">
              <w:rPr>
                <w:rFonts w:cs="Arial"/>
                <w:bCs/>
                <w:snapToGrid w:val="0"/>
              </w:rPr>
              <w:t>piercings</w:t>
            </w:r>
            <w:proofErr w:type="spellEnd"/>
            <w:r w:rsidRPr="008A2235">
              <w:rPr>
                <w:rFonts w:cs="Arial"/>
                <w:bCs/>
                <w:snapToGrid w:val="0"/>
              </w:rPr>
              <w:t xml:space="preserve"> e congêneres. (Lei Complementar n° 157, de 2016)</w:t>
            </w:r>
          </w:p>
        </w:tc>
        <w:tc>
          <w:tcPr>
            <w:tcW w:w="1559" w:type="dxa"/>
          </w:tcPr>
          <w:p w14:paraId="5B76EB6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7C30F9BF"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71D1169B" w14:textId="77777777" w:rsidTr="0043329D">
        <w:tc>
          <w:tcPr>
            <w:tcW w:w="864" w:type="dxa"/>
            <w:gridSpan w:val="2"/>
          </w:tcPr>
          <w:p w14:paraId="16AF076B" w14:textId="77777777" w:rsidR="007B16B9" w:rsidRPr="008A2235" w:rsidRDefault="007B16B9" w:rsidP="00C659BC">
            <w:pPr>
              <w:widowControl w:val="0"/>
              <w:ind w:firstLine="0"/>
              <w:jc w:val="center"/>
              <w:rPr>
                <w:rFonts w:cs="Arial"/>
                <w:b/>
                <w:snapToGrid w:val="0"/>
              </w:rPr>
            </w:pPr>
            <w:r w:rsidRPr="008A2235">
              <w:rPr>
                <w:rFonts w:cs="Arial"/>
                <w:b/>
                <w:snapToGrid w:val="0"/>
              </w:rPr>
              <w:t>7</w:t>
            </w:r>
          </w:p>
        </w:tc>
        <w:tc>
          <w:tcPr>
            <w:tcW w:w="4518" w:type="dxa"/>
          </w:tcPr>
          <w:p w14:paraId="53BC4C97" w14:textId="77777777" w:rsidR="007B16B9" w:rsidRPr="008A2235" w:rsidRDefault="007B16B9" w:rsidP="00C659BC">
            <w:pPr>
              <w:widowControl w:val="0"/>
              <w:ind w:firstLine="0"/>
              <w:rPr>
                <w:rFonts w:cs="Arial"/>
                <w:b/>
                <w:snapToGrid w:val="0"/>
              </w:rPr>
            </w:pPr>
            <w:r w:rsidRPr="008A2235">
              <w:rPr>
                <w:rFonts w:cs="Arial"/>
                <w:b/>
                <w:snapToGrid w:val="0"/>
              </w:rPr>
              <w:t>Serviços relativos à engenharia, arquitetura, geologia, urbanismo, construção civil, manutenção, limpeza, meio ambiente, saneamento e congêneres.</w:t>
            </w:r>
          </w:p>
        </w:tc>
        <w:tc>
          <w:tcPr>
            <w:tcW w:w="1559" w:type="dxa"/>
          </w:tcPr>
          <w:p w14:paraId="79D329F3" w14:textId="77777777" w:rsidR="007B16B9" w:rsidRPr="008A2235" w:rsidRDefault="007B16B9" w:rsidP="00C659BC">
            <w:pPr>
              <w:widowControl w:val="0"/>
              <w:ind w:firstLine="0"/>
              <w:rPr>
                <w:rFonts w:cs="Arial"/>
                <w:b/>
                <w:snapToGrid w:val="0"/>
              </w:rPr>
            </w:pPr>
          </w:p>
        </w:tc>
        <w:tc>
          <w:tcPr>
            <w:tcW w:w="1559" w:type="dxa"/>
          </w:tcPr>
          <w:p w14:paraId="34FD3B1A" w14:textId="77777777" w:rsidR="007B16B9" w:rsidRPr="008A2235" w:rsidRDefault="007B16B9" w:rsidP="00C659BC">
            <w:pPr>
              <w:widowControl w:val="0"/>
              <w:ind w:firstLine="0"/>
              <w:rPr>
                <w:rFonts w:cs="Arial"/>
                <w:b/>
                <w:snapToGrid w:val="0"/>
              </w:rPr>
            </w:pPr>
          </w:p>
        </w:tc>
      </w:tr>
      <w:tr w:rsidR="008A2235" w:rsidRPr="008A2235" w14:paraId="6F46BE64" w14:textId="77777777" w:rsidTr="0043329D">
        <w:tc>
          <w:tcPr>
            <w:tcW w:w="858" w:type="dxa"/>
          </w:tcPr>
          <w:p w14:paraId="7D5D210E" w14:textId="77777777" w:rsidR="007B16B9" w:rsidRPr="008A2235" w:rsidRDefault="007B16B9" w:rsidP="00C659BC">
            <w:pPr>
              <w:widowControl w:val="0"/>
              <w:ind w:firstLine="0"/>
              <w:jc w:val="center"/>
              <w:rPr>
                <w:rFonts w:cs="Arial"/>
                <w:bCs/>
                <w:snapToGrid w:val="0"/>
              </w:rPr>
            </w:pPr>
            <w:r w:rsidRPr="008A2235">
              <w:rPr>
                <w:rFonts w:cs="Arial"/>
                <w:bCs/>
                <w:snapToGrid w:val="0"/>
              </w:rPr>
              <w:t>7.01</w:t>
            </w:r>
          </w:p>
        </w:tc>
        <w:tc>
          <w:tcPr>
            <w:tcW w:w="4524" w:type="dxa"/>
            <w:gridSpan w:val="2"/>
          </w:tcPr>
          <w:p w14:paraId="78CA13E3" w14:textId="77777777" w:rsidR="007B16B9" w:rsidRPr="008A2235" w:rsidRDefault="007B16B9" w:rsidP="00C659BC">
            <w:pPr>
              <w:widowControl w:val="0"/>
              <w:ind w:firstLine="0"/>
              <w:rPr>
                <w:rFonts w:cs="Arial"/>
                <w:bCs/>
                <w:snapToGrid w:val="0"/>
              </w:rPr>
            </w:pPr>
            <w:r w:rsidRPr="008A2235">
              <w:rPr>
                <w:rFonts w:cs="Arial"/>
                <w:bCs/>
                <w:snapToGrid w:val="0"/>
              </w:rPr>
              <w:t>Engenharia, agronomia, agrimensura, arquitetura, geologia, urbanismo, paisagismo e congêneres.</w:t>
            </w:r>
          </w:p>
        </w:tc>
        <w:tc>
          <w:tcPr>
            <w:tcW w:w="1559" w:type="dxa"/>
          </w:tcPr>
          <w:p w14:paraId="7B69EAC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960526C"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27378F91" w14:textId="77777777" w:rsidTr="0043329D">
        <w:tc>
          <w:tcPr>
            <w:tcW w:w="858" w:type="dxa"/>
          </w:tcPr>
          <w:p w14:paraId="0802F546" w14:textId="77777777" w:rsidR="007B16B9" w:rsidRPr="008A2235" w:rsidRDefault="007B16B9" w:rsidP="00C659BC">
            <w:pPr>
              <w:widowControl w:val="0"/>
              <w:ind w:firstLine="0"/>
              <w:jc w:val="center"/>
              <w:rPr>
                <w:rFonts w:cs="Arial"/>
                <w:bCs/>
                <w:snapToGrid w:val="0"/>
              </w:rPr>
            </w:pPr>
            <w:r w:rsidRPr="008A2235">
              <w:rPr>
                <w:rFonts w:cs="Arial"/>
                <w:bCs/>
                <w:snapToGrid w:val="0"/>
              </w:rPr>
              <w:t>7.02</w:t>
            </w:r>
          </w:p>
        </w:tc>
        <w:tc>
          <w:tcPr>
            <w:tcW w:w="4524" w:type="dxa"/>
            <w:gridSpan w:val="2"/>
          </w:tcPr>
          <w:p w14:paraId="7488241E" w14:textId="77777777" w:rsidR="007B16B9" w:rsidRPr="008A2235" w:rsidRDefault="007B16B9" w:rsidP="00C659BC">
            <w:pPr>
              <w:widowControl w:val="0"/>
              <w:ind w:firstLine="0"/>
              <w:rPr>
                <w:rFonts w:cs="Arial"/>
                <w:bCs/>
                <w:snapToGrid w:val="0"/>
              </w:rPr>
            </w:pPr>
            <w:r w:rsidRPr="008A2235">
              <w:rPr>
                <w:rFonts w:cs="Arial"/>
                <w:bCs/>
                <w:snapToGrid w:val="0"/>
              </w:rPr>
              <w:t xml:space="preserve">Execução, por administração, empreitada ou </w:t>
            </w:r>
            <w:proofErr w:type="spellStart"/>
            <w:r w:rsidRPr="008A2235">
              <w:rPr>
                <w:rFonts w:cs="Arial"/>
                <w:bCs/>
                <w:snapToGrid w:val="0"/>
              </w:rPr>
              <w:t>subempreitada</w:t>
            </w:r>
            <w:proofErr w:type="spellEnd"/>
            <w:r w:rsidRPr="008A2235">
              <w:rPr>
                <w:rFonts w:cs="Arial"/>
                <w:bCs/>
                <w:snapToGrid w:val="0"/>
              </w:rPr>
              <w:t>,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559" w:type="dxa"/>
          </w:tcPr>
          <w:p w14:paraId="25DE7AC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317E84C"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06DA3CD8" w14:textId="77777777" w:rsidTr="0043329D">
        <w:tc>
          <w:tcPr>
            <w:tcW w:w="858" w:type="dxa"/>
          </w:tcPr>
          <w:p w14:paraId="198B6CFE" w14:textId="77777777" w:rsidR="007B16B9" w:rsidRPr="008A2235" w:rsidRDefault="007B16B9" w:rsidP="00C659BC">
            <w:pPr>
              <w:widowControl w:val="0"/>
              <w:ind w:firstLine="0"/>
              <w:jc w:val="center"/>
              <w:rPr>
                <w:rFonts w:cs="Arial"/>
                <w:bCs/>
                <w:snapToGrid w:val="0"/>
              </w:rPr>
            </w:pPr>
            <w:r w:rsidRPr="008A2235">
              <w:rPr>
                <w:rFonts w:cs="Arial"/>
                <w:bCs/>
                <w:snapToGrid w:val="0"/>
              </w:rPr>
              <w:t>7.03</w:t>
            </w:r>
          </w:p>
        </w:tc>
        <w:tc>
          <w:tcPr>
            <w:tcW w:w="4524" w:type="dxa"/>
            <w:gridSpan w:val="2"/>
          </w:tcPr>
          <w:p w14:paraId="14E11269" w14:textId="77777777" w:rsidR="007B16B9" w:rsidRPr="008A2235" w:rsidRDefault="007B16B9" w:rsidP="00C659BC">
            <w:pPr>
              <w:widowControl w:val="0"/>
              <w:ind w:firstLine="0"/>
              <w:rPr>
                <w:rFonts w:cs="Arial"/>
                <w:bCs/>
                <w:snapToGrid w:val="0"/>
              </w:rPr>
            </w:pPr>
            <w:r w:rsidRPr="008A2235">
              <w:rPr>
                <w:rFonts w:cs="Arial"/>
                <w:bCs/>
                <w:snapToGrid w:val="0"/>
              </w:rPr>
              <w:t>Elaboração de planos diretores, estudos de viabilidade, estudos organizacionais e outros, relacionados com obras e serviços de engenharia; elaboração de anteprojetos, projetos básicos e projetos executivos para trabalhos de engenharia.</w:t>
            </w:r>
          </w:p>
        </w:tc>
        <w:tc>
          <w:tcPr>
            <w:tcW w:w="1559" w:type="dxa"/>
          </w:tcPr>
          <w:p w14:paraId="198BFA39"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A0B1967"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31BA6999" w14:textId="77777777" w:rsidTr="0043329D">
        <w:tc>
          <w:tcPr>
            <w:tcW w:w="858" w:type="dxa"/>
          </w:tcPr>
          <w:p w14:paraId="7D5CD553" w14:textId="77777777" w:rsidR="007B16B9" w:rsidRPr="008A2235" w:rsidRDefault="007B16B9" w:rsidP="00C659BC">
            <w:pPr>
              <w:widowControl w:val="0"/>
              <w:ind w:firstLine="0"/>
              <w:jc w:val="center"/>
              <w:rPr>
                <w:rFonts w:cs="Arial"/>
                <w:bCs/>
                <w:snapToGrid w:val="0"/>
              </w:rPr>
            </w:pPr>
            <w:r w:rsidRPr="008A2235">
              <w:rPr>
                <w:rFonts w:cs="Arial"/>
                <w:bCs/>
                <w:snapToGrid w:val="0"/>
              </w:rPr>
              <w:t>7.04</w:t>
            </w:r>
          </w:p>
        </w:tc>
        <w:tc>
          <w:tcPr>
            <w:tcW w:w="4524" w:type="dxa"/>
            <w:gridSpan w:val="2"/>
          </w:tcPr>
          <w:p w14:paraId="6D70CD75" w14:textId="77777777" w:rsidR="007B16B9" w:rsidRPr="008A2235" w:rsidRDefault="007B16B9" w:rsidP="00C659BC">
            <w:pPr>
              <w:widowControl w:val="0"/>
              <w:ind w:firstLine="0"/>
              <w:rPr>
                <w:rFonts w:cs="Arial"/>
                <w:bCs/>
                <w:snapToGrid w:val="0"/>
              </w:rPr>
            </w:pPr>
            <w:r w:rsidRPr="008A2235">
              <w:rPr>
                <w:rFonts w:cs="Arial"/>
                <w:bCs/>
                <w:snapToGrid w:val="0"/>
              </w:rPr>
              <w:t>Demolição.</w:t>
            </w:r>
          </w:p>
        </w:tc>
        <w:tc>
          <w:tcPr>
            <w:tcW w:w="1559" w:type="dxa"/>
          </w:tcPr>
          <w:p w14:paraId="1B86E88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19379F5" w14:textId="77777777" w:rsidR="007B16B9" w:rsidRPr="008A2235" w:rsidRDefault="007B16B9" w:rsidP="00C659BC">
            <w:pPr>
              <w:widowControl w:val="0"/>
              <w:ind w:firstLine="0"/>
              <w:jc w:val="center"/>
              <w:rPr>
                <w:rFonts w:cs="Arial"/>
                <w:bCs/>
                <w:snapToGrid w:val="0"/>
              </w:rPr>
            </w:pPr>
          </w:p>
        </w:tc>
      </w:tr>
      <w:tr w:rsidR="008A2235" w:rsidRPr="008A2235" w14:paraId="138BF640" w14:textId="77777777" w:rsidTr="0043329D">
        <w:tc>
          <w:tcPr>
            <w:tcW w:w="858" w:type="dxa"/>
          </w:tcPr>
          <w:p w14:paraId="5771D1E5" w14:textId="77777777" w:rsidR="007B16B9" w:rsidRPr="008A2235" w:rsidRDefault="007B16B9" w:rsidP="00C659BC">
            <w:pPr>
              <w:widowControl w:val="0"/>
              <w:ind w:firstLine="0"/>
              <w:jc w:val="center"/>
              <w:rPr>
                <w:rFonts w:cs="Arial"/>
                <w:bCs/>
                <w:snapToGrid w:val="0"/>
              </w:rPr>
            </w:pPr>
            <w:r w:rsidRPr="008A2235">
              <w:rPr>
                <w:rFonts w:cs="Arial"/>
                <w:bCs/>
                <w:snapToGrid w:val="0"/>
              </w:rPr>
              <w:t>7.05</w:t>
            </w:r>
          </w:p>
        </w:tc>
        <w:tc>
          <w:tcPr>
            <w:tcW w:w="4524" w:type="dxa"/>
            <w:gridSpan w:val="2"/>
          </w:tcPr>
          <w:p w14:paraId="448E2AB0" w14:textId="77777777" w:rsidR="007B16B9" w:rsidRPr="008A2235" w:rsidRDefault="007B16B9" w:rsidP="00C659BC">
            <w:pPr>
              <w:widowControl w:val="0"/>
              <w:ind w:firstLine="0"/>
              <w:rPr>
                <w:rFonts w:cs="Arial"/>
                <w:bCs/>
                <w:snapToGrid w:val="0"/>
              </w:rPr>
            </w:pPr>
            <w:r w:rsidRPr="008A2235">
              <w:rPr>
                <w:rFonts w:cs="Arial"/>
                <w:bCs/>
                <w:snapToGrid w:val="0"/>
              </w:rPr>
              <w:t>Reparação, conservação e reforma de edifícios, estradas, pontes, portos e congêneres (exceto o fornecimento de mercadorias produzidas pelo prestador dos serviços, fora do local da prestação dos serviços, que fica sujeito ao ICMS).</w:t>
            </w:r>
          </w:p>
        </w:tc>
        <w:tc>
          <w:tcPr>
            <w:tcW w:w="1559" w:type="dxa"/>
          </w:tcPr>
          <w:p w14:paraId="1D087C61"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99851EE" w14:textId="77777777" w:rsidR="007B16B9" w:rsidRPr="008A2235" w:rsidRDefault="007B16B9" w:rsidP="00C659BC">
            <w:pPr>
              <w:widowControl w:val="0"/>
              <w:ind w:firstLine="0"/>
              <w:jc w:val="center"/>
              <w:rPr>
                <w:rFonts w:cs="Arial"/>
                <w:bCs/>
                <w:snapToGrid w:val="0"/>
              </w:rPr>
            </w:pPr>
          </w:p>
        </w:tc>
      </w:tr>
      <w:tr w:rsidR="008A2235" w:rsidRPr="008A2235" w14:paraId="631B6EE0" w14:textId="77777777" w:rsidTr="0043329D">
        <w:tc>
          <w:tcPr>
            <w:tcW w:w="858" w:type="dxa"/>
          </w:tcPr>
          <w:p w14:paraId="7B72A01B" w14:textId="77777777" w:rsidR="007B16B9" w:rsidRPr="008A2235" w:rsidRDefault="007B16B9" w:rsidP="00C659BC">
            <w:pPr>
              <w:widowControl w:val="0"/>
              <w:ind w:firstLine="0"/>
              <w:jc w:val="center"/>
              <w:rPr>
                <w:rFonts w:cs="Arial"/>
                <w:bCs/>
                <w:snapToGrid w:val="0"/>
              </w:rPr>
            </w:pPr>
            <w:r w:rsidRPr="008A2235">
              <w:rPr>
                <w:rFonts w:cs="Arial"/>
                <w:bCs/>
                <w:snapToGrid w:val="0"/>
              </w:rPr>
              <w:t>7.06</w:t>
            </w:r>
          </w:p>
        </w:tc>
        <w:tc>
          <w:tcPr>
            <w:tcW w:w="4524" w:type="dxa"/>
            <w:gridSpan w:val="2"/>
          </w:tcPr>
          <w:p w14:paraId="7775281D" w14:textId="77777777" w:rsidR="007B16B9" w:rsidRPr="008A2235" w:rsidRDefault="007B16B9" w:rsidP="00C659BC">
            <w:pPr>
              <w:widowControl w:val="0"/>
              <w:ind w:firstLine="0"/>
              <w:rPr>
                <w:rFonts w:cs="Arial"/>
                <w:bCs/>
                <w:snapToGrid w:val="0"/>
              </w:rPr>
            </w:pPr>
            <w:r w:rsidRPr="008A2235">
              <w:rPr>
                <w:rFonts w:cs="Arial"/>
                <w:bCs/>
                <w:snapToGrid w:val="0"/>
              </w:rPr>
              <w:t>Colocação e instalação de tapetes, carpetes, assoalhos, cortinas, revestimentos de parede, vidros, divisórias, placas de gesso e congêneres, com material fornecido pelo tomador do serviço.</w:t>
            </w:r>
          </w:p>
        </w:tc>
        <w:tc>
          <w:tcPr>
            <w:tcW w:w="1559" w:type="dxa"/>
          </w:tcPr>
          <w:p w14:paraId="6490C78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144AFDD" w14:textId="77777777" w:rsidR="007B16B9" w:rsidRPr="008A2235" w:rsidRDefault="007B16B9" w:rsidP="00C659BC">
            <w:pPr>
              <w:widowControl w:val="0"/>
              <w:ind w:firstLine="0"/>
              <w:jc w:val="center"/>
              <w:rPr>
                <w:rFonts w:cs="Arial"/>
                <w:bCs/>
                <w:snapToGrid w:val="0"/>
              </w:rPr>
            </w:pPr>
          </w:p>
        </w:tc>
      </w:tr>
      <w:tr w:rsidR="008A2235" w:rsidRPr="008A2235" w14:paraId="692EB9E6" w14:textId="77777777" w:rsidTr="0043329D">
        <w:tc>
          <w:tcPr>
            <w:tcW w:w="858" w:type="dxa"/>
          </w:tcPr>
          <w:p w14:paraId="2E796D0E" w14:textId="77777777" w:rsidR="007B16B9" w:rsidRPr="008A2235" w:rsidRDefault="007B16B9" w:rsidP="00C659BC">
            <w:pPr>
              <w:widowControl w:val="0"/>
              <w:ind w:firstLine="0"/>
              <w:jc w:val="center"/>
              <w:rPr>
                <w:rFonts w:cs="Arial"/>
                <w:bCs/>
                <w:snapToGrid w:val="0"/>
              </w:rPr>
            </w:pPr>
            <w:r w:rsidRPr="008A2235">
              <w:rPr>
                <w:rFonts w:cs="Arial"/>
                <w:bCs/>
                <w:snapToGrid w:val="0"/>
              </w:rPr>
              <w:t>7.07</w:t>
            </w:r>
          </w:p>
        </w:tc>
        <w:tc>
          <w:tcPr>
            <w:tcW w:w="4524" w:type="dxa"/>
            <w:gridSpan w:val="2"/>
          </w:tcPr>
          <w:p w14:paraId="03597839" w14:textId="77777777" w:rsidR="007B16B9" w:rsidRPr="008A2235" w:rsidRDefault="007B16B9" w:rsidP="00C659BC">
            <w:pPr>
              <w:widowControl w:val="0"/>
              <w:ind w:firstLine="0"/>
              <w:rPr>
                <w:rFonts w:cs="Arial"/>
                <w:bCs/>
                <w:snapToGrid w:val="0"/>
              </w:rPr>
            </w:pPr>
            <w:r w:rsidRPr="008A2235">
              <w:rPr>
                <w:rFonts w:cs="Arial"/>
                <w:bCs/>
                <w:snapToGrid w:val="0"/>
              </w:rPr>
              <w:t>Recuperação, raspagem, polimento e lustração de pisos e congêneres.</w:t>
            </w:r>
          </w:p>
        </w:tc>
        <w:tc>
          <w:tcPr>
            <w:tcW w:w="1559" w:type="dxa"/>
          </w:tcPr>
          <w:p w14:paraId="1A65D6C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4FED99B6" w14:textId="77777777" w:rsidR="007B16B9" w:rsidRPr="008A2235" w:rsidRDefault="007B16B9" w:rsidP="00C659BC">
            <w:pPr>
              <w:widowControl w:val="0"/>
              <w:ind w:firstLine="0"/>
              <w:jc w:val="center"/>
              <w:rPr>
                <w:rFonts w:cs="Arial"/>
                <w:bCs/>
                <w:snapToGrid w:val="0"/>
              </w:rPr>
            </w:pPr>
          </w:p>
        </w:tc>
      </w:tr>
      <w:tr w:rsidR="008A2235" w:rsidRPr="008A2235" w14:paraId="6860A7A5" w14:textId="77777777" w:rsidTr="0043329D">
        <w:tc>
          <w:tcPr>
            <w:tcW w:w="858" w:type="dxa"/>
          </w:tcPr>
          <w:p w14:paraId="409EA424" w14:textId="77777777" w:rsidR="007B16B9" w:rsidRPr="008A2235" w:rsidRDefault="007B16B9" w:rsidP="00C659BC">
            <w:pPr>
              <w:widowControl w:val="0"/>
              <w:ind w:firstLine="0"/>
              <w:jc w:val="center"/>
              <w:rPr>
                <w:rFonts w:cs="Arial"/>
                <w:bCs/>
                <w:snapToGrid w:val="0"/>
              </w:rPr>
            </w:pPr>
            <w:r w:rsidRPr="008A2235">
              <w:rPr>
                <w:rFonts w:cs="Arial"/>
                <w:bCs/>
                <w:snapToGrid w:val="0"/>
              </w:rPr>
              <w:t>7.08</w:t>
            </w:r>
          </w:p>
        </w:tc>
        <w:tc>
          <w:tcPr>
            <w:tcW w:w="4524" w:type="dxa"/>
            <w:gridSpan w:val="2"/>
          </w:tcPr>
          <w:p w14:paraId="210BCF06" w14:textId="77777777" w:rsidR="007B16B9" w:rsidRPr="008A2235" w:rsidRDefault="007B16B9" w:rsidP="00C659BC">
            <w:pPr>
              <w:widowControl w:val="0"/>
              <w:ind w:firstLine="0"/>
              <w:rPr>
                <w:rFonts w:cs="Arial"/>
                <w:bCs/>
                <w:snapToGrid w:val="0"/>
              </w:rPr>
            </w:pPr>
            <w:proofErr w:type="spellStart"/>
            <w:r w:rsidRPr="008A2235">
              <w:rPr>
                <w:rFonts w:cs="Arial"/>
                <w:bCs/>
                <w:snapToGrid w:val="0"/>
              </w:rPr>
              <w:t>Calafetação</w:t>
            </w:r>
            <w:proofErr w:type="spellEnd"/>
            <w:r w:rsidRPr="008A2235">
              <w:rPr>
                <w:rFonts w:cs="Arial"/>
                <w:bCs/>
                <w:snapToGrid w:val="0"/>
              </w:rPr>
              <w:t>.</w:t>
            </w:r>
          </w:p>
        </w:tc>
        <w:tc>
          <w:tcPr>
            <w:tcW w:w="1559" w:type="dxa"/>
          </w:tcPr>
          <w:p w14:paraId="5D11D9C4"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10DC2413" w14:textId="77777777" w:rsidR="007B16B9" w:rsidRPr="008A2235" w:rsidRDefault="007B16B9" w:rsidP="00C659BC">
            <w:pPr>
              <w:widowControl w:val="0"/>
              <w:ind w:firstLine="0"/>
              <w:jc w:val="center"/>
              <w:rPr>
                <w:rFonts w:cs="Arial"/>
                <w:bCs/>
                <w:snapToGrid w:val="0"/>
              </w:rPr>
            </w:pPr>
          </w:p>
        </w:tc>
      </w:tr>
      <w:tr w:rsidR="008A2235" w:rsidRPr="008A2235" w14:paraId="0647E49B" w14:textId="77777777" w:rsidTr="0043329D">
        <w:tc>
          <w:tcPr>
            <w:tcW w:w="858" w:type="dxa"/>
          </w:tcPr>
          <w:p w14:paraId="5F0C4E5D" w14:textId="77777777" w:rsidR="007B16B9" w:rsidRPr="008A2235" w:rsidRDefault="007B16B9" w:rsidP="00C659BC">
            <w:pPr>
              <w:widowControl w:val="0"/>
              <w:ind w:firstLine="0"/>
              <w:jc w:val="center"/>
              <w:rPr>
                <w:rFonts w:cs="Arial"/>
                <w:bCs/>
                <w:snapToGrid w:val="0"/>
              </w:rPr>
            </w:pPr>
            <w:r w:rsidRPr="008A2235">
              <w:rPr>
                <w:rFonts w:cs="Arial"/>
                <w:bCs/>
                <w:snapToGrid w:val="0"/>
              </w:rPr>
              <w:t>7.09</w:t>
            </w:r>
          </w:p>
        </w:tc>
        <w:tc>
          <w:tcPr>
            <w:tcW w:w="4524" w:type="dxa"/>
            <w:gridSpan w:val="2"/>
          </w:tcPr>
          <w:p w14:paraId="7627356D" w14:textId="77777777" w:rsidR="007B16B9" w:rsidRPr="008A2235" w:rsidRDefault="007B16B9" w:rsidP="00C659BC">
            <w:pPr>
              <w:widowControl w:val="0"/>
              <w:ind w:firstLine="0"/>
              <w:rPr>
                <w:rFonts w:cs="Arial"/>
                <w:bCs/>
                <w:snapToGrid w:val="0"/>
              </w:rPr>
            </w:pPr>
            <w:r w:rsidRPr="008A2235">
              <w:rPr>
                <w:rFonts w:cs="Arial"/>
                <w:bCs/>
                <w:snapToGrid w:val="0"/>
              </w:rPr>
              <w:t>Varrição, coleta, remoção, incineração, tratamento, reciclagem, separação e destinação final de lixo, rejeitos e outros resíduos quaisquer.</w:t>
            </w:r>
          </w:p>
        </w:tc>
        <w:tc>
          <w:tcPr>
            <w:tcW w:w="1559" w:type="dxa"/>
          </w:tcPr>
          <w:p w14:paraId="5939892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F4FDFC3" w14:textId="77777777" w:rsidR="007B16B9" w:rsidRPr="008A2235" w:rsidRDefault="007B16B9" w:rsidP="00C659BC">
            <w:pPr>
              <w:widowControl w:val="0"/>
              <w:ind w:firstLine="0"/>
              <w:jc w:val="center"/>
              <w:rPr>
                <w:rFonts w:cs="Arial"/>
                <w:bCs/>
                <w:snapToGrid w:val="0"/>
              </w:rPr>
            </w:pPr>
          </w:p>
        </w:tc>
      </w:tr>
      <w:tr w:rsidR="008A2235" w:rsidRPr="008A2235" w14:paraId="4AA29F5F" w14:textId="77777777" w:rsidTr="0043329D">
        <w:tc>
          <w:tcPr>
            <w:tcW w:w="858" w:type="dxa"/>
          </w:tcPr>
          <w:p w14:paraId="0F19BA98" w14:textId="77777777" w:rsidR="007B16B9" w:rsidRPr="008A2235" w:rsidRDefault="007B16B9" w:rsidP="00C659BC">
            <w:pPr>
              <w:widowControl w:val="0"/>
              <w:ind w:firstLine="0"/>
              <w:jc w:val="center"/>
              <w:rPr>
                <w:rFonts w:cs="Arial"/>
                <w:bCs/>
                <w:snapToGrid w:val="0"/>
              </w:rPr>
            </w:pPr>
            <w:r w:rsidRPr="008A2235">
              <w:rPr>
                <w:rFonts w:cs="Arial"/>
                <w:bCs/>
                <w:snapToGrid w:val="0"/>
              </w:rPr>
              <w:t>7.10</w:t>
            </w:r>
          </w:p>
        </w:tc>
        <w:tc>
          <w:tcPr>
            <w:tcW w:w="4524" w:type="dxa"/>
            <w:gridSpan w:val="2"/>
          </w:tcPr>
          <w:p w14:paraId="69181A1B" w14:textId="77777777" w:rsidR="007B16B9" w:rsidRPr="008A2235" w:rsidRDefault="007B16B9" w:rsidP="00C659BC">
            <w:pPr>
              <w:widowControl w:val="0"/>
              <w:ind w:firstLine="0"/>
              <w:rPr>
                <w:rFonts w:cs="Arial"/>
                <w:bCs/>
                <w:snapToGrid w:val="0"/>
              </w:rPr>
            </w:pPr>
            <w:r w:rsidRPr="008A2235">
              <w:rPr>
                <w:rFonts w:cs="Arial"/>
                <w:bCs/>
                <w:snapToGrid w:val="0"/>
              </w:rPr>
              <w:t>Limpeza, manutenção e conservação de vias e logradouros públicos, imóveis, chaminés, piscinas, parques, jardins e congêneres.</w:t>
            </w:r>
          </w:p>
        </w:tc>
        <w:tc>
          <w:tcPr>
            <w:tcW w:w="1559" w:type="dxa"/>
          </w:tcPr>
          <w:p w14:paraId="5CAE632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91FF910" w14:textId="77777777" w:rsidR="007B16B9" w:rsidRPr="008A2235" w:rsidRDefault="007B16B9" w:rsidP="00C659BC">
            <w:pPr>
              <w:widowControl w:val="0"/>
              <w:ind w:firstLine="0"/>
              <w:jc w:val="center"/>
              <w:rPr>
                <w:rFonts w:cs="Arial"/>
                <w:bCs/>
                <w:snapToGrid w:val="0"/>
              </w:rPr>
            </w:pPr>
          </w:p>
        </w:tc>
      </w:tr>
      <w:tr w:rsidR="008A2235" w:rsidRPr="008A2235" w14:paraId="51B79E41" w14:textId="77777777" w:rsidTr="0043329D">
        <w:tc>
          <w:tcPr>
            <w:tcW w:w="858" w:type="dxa"/>
          </w:tcPr>
          <w:p w14:paraId="5BC8E111" w14:textId="77777777" w:rsidR="007B16B9" w:rsidRPr="008A2235" w:rsidRDefault="007B16B9" w:rsidP="00C659BC">
            <w:pPr>
              <w:widowControl w:val="0"/>
              <w:ind w:firstLine="0"/>
              <w:jc w:val="center"/>
              <w:rPr>
                <w:rFonts w:cs="Arial"/>
                <w:bCs/>
                <w:snapToGrid w:val="0"/>
              </w:rPr>
            </w:pPr>
            <w:r w:rsidRPr="008A2235">
              <w:rPr>
                <w:rFonts w:cs="Arial"/>
                <w:bCs/>
                <w:snapToGrid w:val="0"/>
              </w:rPr>
              <w:t>7.11</w:t>
            </w:r>
          </w:p>
        </w:tc>
        <w:tc>
          <w:tcPr>
            <w:tcW w:w="4524" w:type="dxa"/>
            <w:gridSpan w:val="2"/>
          </w:tcPr>
          <w:p w14:paraId="446F360C" w14:textId="77777777" w:rsidR="007B16B9" w:rsidRPr="008A2235" w:rsidRDefault="007B16B9" w:rsidP="00C659BC">
            <w:pPr>
              <w:widowControl w:val="0"/>
              <w:ind w:firstLine="0"/>
              <w:rPr>
                <w:rFonts w:cs="Arial"/>
                <w:bCs/>
                <w:snapToGrid w:val="0"/>
              </w:rPr>
            </w:pPr>
            <w:r w:rsidRPr="008A2235">
              <w:rPr>
                <w:rFonts w:cs="Arial"/>
                <w:bCs/>
                <w:snapToGrid w:val="0"/>
              </w:rPr>
              <w:t>Decoração e jardinagem, inclusive corte e poda de árvores.</w:t>
            </w:r>
          </w:p>
        </w:tc>
        <w:tc>
          <w:tcPr>
            <w:tcW w:w="1559" w:type="dxa"/>
          </w:tcPr>
          <w:p w14:paraId="79794146"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BCA0F3E"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5A716D7E" w14:textId="77777777" w:rsidTr="0043329D">
        <w:tc>
          <w:tcPr>
            <w:tcW w:w="858" w:type="dxa"/>
          </w:tcPr>
          <w:p w14:paraId="0C3F1090" w14:textId="77777777" w:rsidR="007B16B9" w:rsidRPr="008A2235" w:rsidRDefault="007B16B9" w:rsidP="00C659BC">
            <w:pPr>
              <w:widowControl w:val="0"/>
              <w:ind w:firstLine="0"/>
              <w:jc w:val="center"/>
              <w:rPr>
                <w:rFonts w:cs="Arial"/>
                <w:bCs/>
                <w:snapToGrid w:val="0"/>
              </w:rPr>
            </w:pPr>
            <w:r w:rsidRPr="008A2235">
              <w:rPr>
                <w:rFonts w:cs="Arial"/>
                <w:bCs/>
                <w:snapToGrid w:val="0"/>
              </w:rPr>
              <w:t>7.12</w:t>
            </w:r>
          </w:p>
        </w:tc>
        <w:tc>
          <w:tcPr>
            <w:tcW w:w="4524" w:type="dxa"/>
            <w:gridSpan w:val="2"/>
          </w:tcPr>
          <w:p w14:paraId="6A6B1BD5" w14:textId="77777777" w:rsidR="007B16B9" w:rsidRPr="008A2235" w:rsidRDefault="007B16B9" w:rsidP="00C659BC">
            <w:pPr>
              <w:widowControl w:val="0"/>
              <w:ind w:firstLine="0"/>
              <w:rPr>
                <w:rFonts w:cs="Arial"/>
                <w:bCs/>
                <w:snapToGrid w:val="0"/>
              </w:rPr>
            </w:pPr>
            <w:r w:rsidRPr="008A2235">
              <w:rPr>
                <w:rFonts w:cs="Arial"/>
                <w:bCs/>
                <w:snapToGrid w:val="0"/>
              </w:rPr>
              <w:t>Controle e tratamento de efluentes de qualquer natureza e de agentes físicos, químicos e biológicos.</w:t>
            </w:r>
          </w:p>
        </w:tc>
        <w:tc>
          <w:tcPr>
            <w:tcW w:w="1559" w:type="dxa"/>
          </w:tcPr>
          <w:p w14:paraId="2A17AB13"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90AB292" w14:textId="77777777" w:rsidR="007B16B9" w:rsidRPr="008A2235" w:rsidRDefault="007B16B9" w:rsidP="00C659BC">
            <w:pPr>
              <w:widowControl w:val="0"/>
              <w:ind w:firstLine="0"/>
              <w:jc w:val="center"/>
              <w:rPr>
                <w:rFonts w:cs="Arial"/>
                <w:bCs/>
                <w:snapToGrid w:val="0"/>
              </w:rPr>
            </w:pPr>
          </w:p>
        </w:tc>
      </w:tr>
      <w:tr w:rsidR="008A2235" w:rsidRPr="008A2235" w14:paraId="1649A38D" w14:textId="77777777" w:rsidTr="0043329D">
        <w:tc>
          <w:tcPr>
            <w:tcW w:w="858" w:type="dxa"/>
          </w:tcPr>
          <w:p w14:paraId="4C826E8A" w14:textId="77777777" w:rsidR="007B16B9" w:rsidRPr="008A2235" w:rsidRDefault="007B16B9" w:rsidP="00C659BC">
            <w:pPr>
              <w:widowControl w:val="0"/>
              <w:ind w:firstLine="0"/>
              <w:jc w:val="center"/>
              <w:rPr>
                <w:rFonts w:cs="Arial"/>
                <w:bCs/>
                <w:snapToGrid w:val="0"/>
              </w:rPr>
            </w:pPr>
            <w:r w:rsidRPr="008A2235">
              <w:rPr>
                <w:rFonts w:cs="Arial"/>
                <w:bCs/>
                <w:snapToGrid w:val="0"/>
              </w:rPr>
              <w:t>7.13</w:t>
            </w:r>
          </w:p>
        </w:tc>
        <w:tc>
          <w:tcPr>
            <w:tcW w:w="4524" w:type="dxa"/>
            <w:gridSpan w:val="2"/>
          </w:tcPr>
          <w:p w14:paraId="42D76FF6" w14:textId="77777777" w:rsidR="007B16B9" w:rsidRPr="008A2235" w:rsidRDefault="007B16B9" w:rsidP="00C659BC">
            <w:pPr>
              <w:widowControl w:val="0"/>
              <w:ind w:firstLine="0"/>
              <w:rPr>
                <w:rFonts w:cs="Arial"/>
                <w:bCs/>
                <w:snapToGrid w:val="0"/>
              </w:rPr>
            </w:pPr>
            <w:r w:rsidRPr="008A2235">
              <w:rPr>
                <w:rFonts w:cs="Arial"/>
                <w:bCs/>
                <w:snapToGrid w:val="0"/>
              </w:rPr>
              <w:t xml:space="preserve">Dedetização, desinfecção, </w:t>
            </w:r>
            <w:proofErr w:type="spellStart"/>
            <w:r w:rsidRPr="008A2235">
              <w:rPr>
                <w:rFonts w:cs="Arial"/>
                <w:bCs/>
                <w:snapToGrid w:val="0"/>
              </w:rPr>
              <w:t>desinsetização</w:t>
            </w:r>
            <w:proofErr w:type="spellEnd"/>
            <w:r w:rsidRPr="008A2235">
              <w:rPr>
                <w:rFonts w:cs="Arial"/>
                <w:bCs/>
                <w:snapToGrid w:val="0"/>
              </w:rPr>
              <w:t>, imunização, higienização, desratização, pulverização e congêneres.</w:t>
            </w:r>
          </w:p>
        </w:tc>
        <w:tc>
          <w:tcPr>
            <w:tcW w:w="1559" w:type="dxa"/>
          </w:tcPr>
          <w:p w14:paraId="5DEF0350"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55EF0D3" w14:textId="77777777" w:rsidR="007B16B9" w:rsidRPr="008A2235" w:rsidRDefault="007B16B9" w:rsidP="00C659BC">
            <w:pPr>
              <w:widowControl w:val="0"/>
              <w:ind w:firstLine="0"/>
              <w:jc w:val="center"/>
              <w:rPr>
                <w:rFonts w:cs="Arial"/>
                <w:bCs/>
                <w:snapToGrid w:val="0"/>
              </w:rPr>
            </w:pPr>
          </w:p>
        </w:tc>
      </w:tr>
      <w:tr w:rsidR="008A2235" w:rsidRPr="008A2235" w14:paraId="7095F991" w14:textId="77777777" w:rsidTr="0043329D">
        <w:tc>
          <w:tcPr>
            <w:tcW w:w="858" w:type="dxa"/>
          </w:tcPr>
          <w:p w14:paraId="221403FC" w14:textId="77777777" w:rsidR="007B16B9" w:rsidRPr="008A2235" w:rsidRDefault="007B16B9" w:rsidP="00C659BC">
            <w:pPr>
              <w:widowControl w:val="0"/>
              <w:ind w:firstLine="0"/>
              <w:jc w:val="center"/>
              <w:rPr>
                <w:rFonts w:cs="Arial"/>
                <w:bCs/>
                <w:snapToGrid w:val="0"/>
              </w:rPr>
            </w:pPr>
            <w:r w:rsidRPr="008A2235">
              <w:rPr>
                <w:rFonts w:cs="Arial"/>
                <w:bCs/>
                <w:snapToGrid w:val="0"/>
              </w:rPr>
              <w:t>7.14</w:t>
            </w:r>
          </w:p>
        </w:tc>
        <w:tc>
          <w:tcPr>
            <w:tcW w:w="4524" w:type="dxa"/>
            <w:gridSpan w:val="2"/>
          </w:tcPr>
          <w:p w14:paraId="74E99104" w14:textId="77777777" w:rsidR="007B16B9" w:rsidRPr="008A2235" w:rsidRDefault="007B16B9" w:rsidP="00C659BC">
            <w:pPr>
              <w:widowControl w:val="0"/>
              <w:ind w:firstLine="0"/>
              <w:rPr>
                <w:rFonts w:cs="Arial"/>
                <w:bCs/>
                <w:snapToGrid w:val="0"/>
              </w:rPr>
            </w:pPr>
            <w:r w:rsidRPr="008A2235">
              <w:rPr>
                <w:rFonts w:cs="Arial"/>
                <w:bCs/>
              </w:rPr>
              <w:t>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tc>
        <w:tc>
          <w:tcPr>
            <w:tcW w:w="1559" w:type="dxa"/>
          </w:tcPr>
          <w:p w14:paraId="3F6D48A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E8A095C" w14:textId="77777777" w:rsidR="007B16B9" w:rsidRPr="008A2235" w:rsidRDefault="007B16B9" w:rsidP="00C659BC">
            <w:pPr>
              <w:widowControl w:val="0"/>
              <w:ind w:firstLine="0"/>
              <w:jc w:val="center"/>
              <w:rPr>
                <w:rFonts w:cs="Arial"/>
                <w:bCs/>
                <w:snapToGrid w:val="0"/>
              </w:rPr>
            </w:pPr>
          </w:p>
        </w:tc>
      </w:tr>
      <w:tr w:rsidR="008A2235" w:rsidRPr="008A2235" w14:paraId="66D1F5A0" w14:textId="77777777" w:rsidTr="0043329D">
        <w:tc>
          <w:tcPr>
            <w:tcW w:w="858" w:type="dxa"/>
          </w:tcPr>
          <w:p w14:paraId="44942623" w14:textId="77777777" w:rsidR="007B16B9" w:rsidRPr="008A2235" w:rsidRDefault="007B16B9" w:rsidP="00C659BC">
            <w:pPr>
              <w:widowControl w:val="0"/>
              <w:ind w:firstLine="0"/>
              <w:jc w:val="center"/>
              <w:rPr>
                <w:rFonts w:cs="Arial"/>
                <w:bCs/>
                <w:snapToGrid w:val="0"/>
              </w:rPr>
            </w:pPr>
            <w:r w:rsidRPr="008A2235">
              <w:rPr>
                <w:rFonts w:cs="Arial"/>
                <w:bCs/>
                <w:snapToGrid w:val="0"/>
              </w:rPr>
              <w:t>7.15</w:t>
            </w:r>
          </w:p>
        </w:tc>
        <w:tc>
          <w:tcPr>
            <w:tcW w:w="4524" w:type="dxa"/>
            <w:gridSpan w:val="2"/>
          </w:tcPr>
          <w:p w14:paraId="0287ED4D" w14:textId="77777777" w:rsidR="007B16B9" w:rsidRPr="008A2235" w:rsidRDefault="007B16B9" w:rsidP="00C659BC">
            <w:pPr>
              <w:widowControl w:val="0"/>
              <w:ind w:firstLine="0"/>
              <w:rPr>
                <w:rFonts w:cs="Arial"/>
                <w:bCs/>
                <w:snapToGrid w:val="0"/>
              </w:rPr>
            </w:pPr>
            <w:r w:rsidRPr="008A2235">
              <w:rPr>
                <w:rFonts w:cs="Arial"/>
                <w:bCs/>
              </w:rPr>
              <w:t>Escoramento, contenção de encostas e serviços congêneres</w:t>
            </w:r>
          </w:p>
        </w:tc>
        <w:tc>
          <w:tcPr>
            <w:tcW w:w="1559" w:type="dxa"/>
          </w:tcPr>
          <w:p w14:paraId="33A75B9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672A287" w14:textId="77777777" w:rsidR="007B16B9" w:rsidRPr="008A2235" w:rsidRDefault="007B16B9" w:rsidP="00C659BC">
            <w:pPr>
              <w:widowControl w:val="0"/>
              <w:ind w:firstLine="0"/>
              <w:jc w:val="center"/>
              <w:rPr>
                <w:rFonts w:cs="Arial"/>
                <w:bCs/>
                <w:snapToGrid w:val="0"/>
              </w:rPr>
            </w:pPr>
          </w:p>
        </w:tc>
      </w:tr>
      <w:tr w:rsidR="008A2235" w:rsidRPr="008A2235" w14:paraId="6CB9598D" w14:textId="77777777" w:rsidTr="0043329D">
        <w:tc>
          <w:tcPr>
            <w:tcW w:w="858" w:type="dxa"/>
          </w:tcPr>
          <w:p w14:paraId="1FC8DA23" w14:textId="77777777" w:rsidR="007B16B9" w:rsidRPr="008A2235" w:rsidRDefault="007B16B9" w:rsidP="00C659BC">
            <w:pPr>
              <w:widowControl w:val="0"/>
              <w:ind w:firstLine="0"/>
              <w:jc w:val="center"/>
              <w:rPr>
                <w:rFonts w:cs="Arial"/>
                <w:bCs/>
                <w:snapToGrid w:val="0"/>
              </w:rPr>
            </w:pPr>
            <w:r w:rsidRPr="008A2235">
              <w:rPr>
                <w:rFonts w:cs="Arial"/>
                <w:bCs/>
                <w:snapToGrid w:val="0"/>
              </w:rPr>
              <w:t>7.16</w:t>
            </w:r>
          </w:p>
        </w:tc>
        <w:tc>
          <w:tcPr>
            <w:tcW w:w="4524" w:type="dxa"/>
            <w:gridSpan w:val="2"/>
          </w:tcPr>
          <w:p w14:paraId="7765307A" w14:textId="77777777" w:rsidR="007B16B9" w:rsidRPr="008A2235" w:rsidRDefault="007B16B9" w:rsidP="00C659BC">
            <w:pPr>
              <w:widowControl w:val="0"/>
              <w:ind w:firstLine="0"/>
              <w:rPr>
                <w:rFonts w:cs="Arial"/>
                <w:bCs/>
                <w:snapToGrid w:val="0"/>
              </w:rPr>
            </w:pPr>
            <w:r w:rsidRPr="008A2235">
              <w:rPr>
                <w:rFonts w:cs="Arial"/>
                <w:bCs/>
                <w:snapToGrid w:val="0"/>
              </w:rPr>
              <w:t>Limpeza e dragagem de rios, portos, canais, baías, lagos, lagoas, represas, açudes e congêneres.</w:t>
            </w:r>
          </w:p>
        </w:tc>
        <w:tc>
          <w:tcPr>
            <w:tcW w:w="1559" w:type="dxa"/>
          </w:tcPr>
          <w:p w14:paraId="0001A844"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AA0FA90" w14:textId="77777777" w:rsidR="007B16B9" w:rsidRPr="008A2235" w:rsidRDefault="007B16B9" w:rsidP="00C659BC">
            <w:pPr>
              <w:widowControl w:val="0"/>
              <w:ind w:firstLine="0"/>
              <w:jc w:val="center"/>
              <w:rPr>
                <w:rFonts w:cs="Arial"/>
                <w:bCs/>
                <w:snapToGrid w:val="0"/>
              </w:rPr>
            </w:pPr>
          </w:p>
        </w:tc>
      </w:tr>
      <w:tr w:rsidR="008A2235" w:rsidRPr="008A2235" w14:paraId="41B9DA23" w14:textId="77777777" w:rsidTr="0043329D">
        <w:tc>
          <w:tcPr>
            <w:tcW w:w="858" w:type="dxa"/>
          </w:tcPr>
          <w:p w14:paraId="1DAD6BDD" w14:textId="77777777" w:rsidR="007B16B9" w:rsidRPr="008A2235" w:rsidRDefault="007B16B9" w:rsidP="00C659BC">
            <w:pPr>
              <w:widowControl w:val="0"/>
              <w:ind w:firstLine="0"/>
              <w:jc w:val="center"/>
              <w:rPr>
                <w:rFonts w:cs="Arial"/>
                <w:bCs/>
                <w:snapToGrid w:val="0"/>
              </w:rPr>
            </w:pPr>
            <w:r w:rsidRPr="008A2235">
              <w:rPr>
                <w:rFonts w:cs="Arial"/>
                <w:bCs/>
                <w:snapToGrid w:val="0"/>
              </w:rPr>
              <w:t>7.17</w:t>
            </w:r>
          </w:p>
        </w:tc>
        <w:tc>
          <w:tcPr>
            <w:tcW w:w="4524" w:type="dxa"/>
            <w:gridSpan w:val="2"/>
          </w:tcPr>
          <w:p w14:paraId="210FB7A8" w14:textId="77777777" w:rsidR="007B16B9" w:rsidRPr="008A2235" w:rsidRDefault="007B16B9" w:rsidP="00C659BC">
            <w:pPr>
              <w:widowControl w:val="0"/>
              <w:ind w:firstLine="0"/>
              <w:rPr>
                <w:rFonts w:cs="Arial"/>
                <w:bCs/>
                <w:snapToGrid w:val="0"/>
              </w:rPr>
            </w:pPr>
            <w:r w:rsidRPr="008A2235">
              <w:rPr>
                <w:rFonts w:cs="Arial"/>
                <w:bCs/>
                <w:snapToGrid w:val="0"/>
              </w:rPr>
              <w:t>Acompanhamento e fiscalização da execução de obras de engenharia, arquitetura e urbanismo.</w:t>
            </w:r>
          </w:p>
        </w:tc>
        <w:tc>
          <w:tcPr>
            <w:tcW w:w="1559" w:type="dxa"/>
          </w:tcPr>
          <w:p w14:paraId="73056E9C"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32715AEC"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10A14F5F" w14:textId="77777777" w:rsidTr="0043329D">
        <w:tc>
          <w:tcPr>
            <w:tcW w:w="858" w:type="dxa"/>
          </w:tcPr>
          <w:p w14:paraId="11F258B8" w14:textId="77777777" w:rsidR="007B16B9" w:rsidRPr="008A2235" w:rsidRDefault="007B16B9" w:rsidP="00C659BC">
            <w:pPr>
              <w:widowControl w:val="0"/>
              <w:ind w:firstLine="0"/>
              <w:jc w:val="center"/>
              <w:rPr>
                <w:rFonts w:cs="Arial"/>
                <w:bCs/>
                <w:snapToGrid w:val="0"/>
              </w:rPr>
            </w:pPr>
            <w:r w:rsidRPr="008A2235">
              <w:rPr>
                <w:rFonts w:cs="Arial"/>
                <w:bCs/>
                <w:snapToGrid w:val="0"/>
              </w:rPr>
              <w:t>7.18</w:t>
            </w:r>
          </w:p>
        </w:tc>
        <w:tc>
          <w:tcPr>
            <w:tcW w:w="4524" w:type="dxa"/>
            <w:gridSpan w:val="2"/>
          </w:tcPr>
          <w:p w14:paraId="194242D1" w14:textId="77777777" w:rsidR="007B16B9" w:rsidRPr="008A2235" w:rsidRDefault="007B16B9" w:rsidP="00C659BC">
            <w:pPr>
              <w:widowControl w:val="0"/>
              <w:ind w:firstLine="0"/>
              <w:rPr>
                <w:rFonts w:cs="Arial"/>
                <w:bCs/>
                <w:snapToGrid w:val="0"/>
              </w:rPr>
            </w:pPr>
            <w:r w:rsidRPr="008A2235">
              <w:rPr>
                <w:rFonts w:cs="Arial"/>
                <w:bCs/>
                <w:snapToGrid w:val="0"/>
              </w:rPr>
              <w:t>Aerofotogrametria (inclusive interpretação), cartografia, mapeamento, levantamentos topográficos, batimétricos, geográficos, geodésicos, geológicos, geofísicos e congêneres.</w:t>
            </w:r>
          </w:p>
        </w:tc>
        <w:tc>
          <w:tcPr>
            <w:tcW w:w="1559" w:type="dxa"/>
          </w:tcPr>
          <w:p w14:paraId="1E0A19B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488D6B3" w14:textId="77777777" w:rsidR="007B16B9" w:rsidRPr="008A2235" w:rsidRDefault="007B16B9" w:rsidP="00C659BC">
            <w:pPr>
              <w:widowControl w:val="0"/>
              <w:ind w:firstLine="0"/>
              <w:jc w:val="center"/>
              <w:rPr>
                <w:rFonts w:cs="Arial"/>
                <w:bCs/>
                <w:snapToGrid w:val="0"/>
              </w:rPr>
            </w:pPr>
          </w:p>
        </w:tc>
      </w:tr>
      <w:tr w:rsidR="008A2235" w:rsidRPr="008A2235" w14:paraId="039101DE" w14:textId="77777777" w:rsidTr="0043329D">
        <w:tc>
          <w:tcPr>
            <w:tcW w:w="858" w:type="dxa"/>
          </w:tcPr>
          <w:p w14:paraId="176EA7C9" w14:textId="77777777" w:rsidR="007B16B9" w:rsidRPr="008A2235" w:rsidRDefault="007B16B9" w:rsidP="00C659BC">
            <w:pPr>
              <w:widowControl w:val="0"/>
              <w:ind w:firstLine="0"/>
              <w:jc w:val="center"/>
              <w:rPr>
                <w:rFonts w:cs="Arial"/>
                <w:bCs/>
                <w:snapToGrid w:val="0"/>
              </w:rPr>
            </w:pPr>
            <w:r w:rsidRPr="008A2235">
              <w:rPr>
                <w:rFonts w:cs="Arial"/>
                <w:bCs/>
                <w:snapToGrid w:val="0"/>
              </w:rPr>
              <w:t>7.19</w:t>
            </w:r>
          </w:p>
        </w:tc>
        <w:tc>
          <w:tcPr>
            <w:tcW w:w="4524" w:type="dxa"/>
            <w:gridSpan w:val="2"/>
          </w:tcPr>
          <w:p w14:paraId="0B278D4F" w14:textId="77777777" w:rsidR="007B16B9" w:rsidRPr="008A2235" w:rsidRDefault="007B16B9" w:rsidP="00C659BC">
            <w:pPr>
              <w:widowControl w:val="0"/>
              <w:ind w:firstLine="0"/>
              <w:rPr>
                <w:rFonts w:cs="Arial"/>
                <w:bCs/>
                <w:snapToGrid w:val="0"/>
              </w:rPr>
            </w:pPr>
            <w:r w:rsidRPr="008A2235">
              <w:rPr>
                <w:rFonts w:cs="Arial"/>
                <w:bCs/>
                <w:snapToGrid w:val="0"/>
              </w:rPr>
              <w:t xml:space="preserve">Pesquisa, perfuração, cimentação, mergulho, </w:t>
            </w:r>
            <w:proofErr w:type="spellStart"/>
            <w:r w:rsidRPr="008A2235">
              <w:rPr>
                <w:rFonts w:cs="Arial"/>
                <w:bCs/>
                <w:snapToGrid w:val="0"/>
              </w:rPr>
              <w:t>perfilagem</w:t>
            </w:r>
            <w:proofErr w:type="spellEnd"/>
            <w:r w:rsidRPr="008A2235">
              <w:rPr>
                <w:rFonts w:cs="Arial"/>
                <w:bCs/>
                <w:snapToGrid w:val="0"/>
              </w:rPr>
              <w:t xml:space="preserve">, </w:t>
            </w:r>
            <w:proofErr w:type="spellStart"/>
            <w:r w:rsidRPr="008A2235">
              <w:rPr>
                <w:rFonts w:cs="Arial"/>
                <w:bCs/>
                <w:snapToGrid w:val="0"/>
              </w:rPr>
              <w:t>concretação</w:t>
            </w:r>
            <w:proofErr w:type="spellEnd"/>
            <w:r w:rsidRPr="008A2235">
              <w:rPr>
                <w:rFonts w:cs="Arial"/>
                <w:bCs/>
                <w:snapToGrid w:val="0"/>
              </w:rPr>
              <w:t xml:space="preserve">, </w:t>
            </w:r>
            <w:proofErr w:type="spellStart"/>
            <w:r w:rsidRPr="008A2235">
              <w:rPr>
                <w:rFonts w:cs="Arial"/>
                <w:bCs/>
                <w:snapToGrid w:val="0"/>
              </w:rPr>
              <w:t>testemunhagem</w:t>
            </w:r>
            <w:proofErr w:type="spellEnd"/>
            <w:r w:rsidRPr="008A2235">
              <w:rPr>
                <w:rFonts w:cs="Arial"/>
                <w:bCs/>
                <w:snapToGrid w:val="0"/>
              </w:rPr>
              <w:t xml:space="preserve">, pescaria, estimulação e outros serviços relacionados com a exploração e </w:t>
            </w:r>
            <w:proofErr w:type="spellStart"/>
            <w:r w:rsidRPr="008A2235">
              <w:rPr>
                <w:rFonts w:cs="Arial"/>
                <w:bCs/>
                <w:snapToGrid w:val="0"/>
              </w:rPr>
              <w:t>explotação</w:t>
            </w:r>
            <w:proofErr w:type="spellEnd"/>
            <w:r w:rsidRPr="008A2235">
              <w:rPr>
                <w:rFonts w:cs="Arial"/>
                <w:bCs/>
                <w:snapToGrid w:val="0"/>
              </w:rPr>
              <w:t xml:space="preserve"> de petróleo, gás natural e de outros recursos minerais.</w:t>
            </w:r>
          </w:p>
        </w:tc>
        <w:tc>
          <w:tcPr>
            <w:tcW w:w="1559" w:type="dxa"/>
          </w:tcPr>
          <w:p w14:paraId="0764C786"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40471F85" w14:textId="77777777" w:rsidR="007B16B9" w:rsidRPr="008A2235" w:rsidRDefault="007B16B9" w:rsidP="00C659BC">
            <w:pPr>
              <w:widowControl w:val="0"/>
              <w:ind w:firstLine="0"/>
              <w:jc w:val="center"/>
              <w:rPr>
                <w:rFonts w:cs="Arial"/>
                <w:bCs/>
                <w:snapToGrid w:val="0"/>
              </w:rPr>
            </w:pPr>
          </w:p>
        </w:tc>
      </w:tr>
      <w:tr w:rsidR="008A2235" w:rsidRPr="008A2235" w14:paraId="48C2AA87" w14:textId="77777777" w:rsidTr="0043329D">
        <w:tc>
          <w:tcPr>
            <w:tcW w:w="858" w:type="dxa"/>
          </w:tcPr>
          <w:p w14:paraId="6D015F3D" w14:textId="77777777" w:rsidR="007B16B9" w:rsidRPr="008A2235" w:rsidRDefault="007B16B9" w:rsidP="00C659BC">
            <w:pPr>
              <w:widowControl w:val="0"/>
              <w:ind w:firstLine="0"/>
              <w:jc w:val="center"/>
              <w:rPr>
                <w:rFonts w:cs="Arial"/>
                <w:bCs/>
                <w:snapToGrid w:val="0"/>
              </w:rPr>
            </w:pPr>
            <w:r w:rsidRPr="008A2235">
              <w:rPr>
                <w:rFonts w:cs="Arial"/>
                <w:bCs/>
                <w:snapToGrid w:val="0"/>
              </w:rPr>
              <w:t>7.20</w:t>
            </w:r>
          </w:p>
        </w:tc>
        <w:tc>
          <w:tcPr>
            <w:tcW w:w="4524" w:type="dxa"/>
            <w:gridSpan w:val="2"/>
          </w:tcPr>
          <w:p w14:paraId="68AF8CD6" w14:textId="77777777" w:rsidR="007B16B9" w:rsidRPr="008A2235" w:rsidRDefault="007B16B9" w:rsidP="00C659BC">
            <w:pPr>
              <w:widowControl w:val="0"/>
              <w:ind w:firstLine="0"/>
              <w:rPr>
                <w:rFonts w:cs="Arial"/>
                <w:bCs/>
                <w:snapToGrid w:val="0"/>
              </w:rPr>
            </w:pPr>
            <w:r w:rsidRPr="008A2235">
              <w:rPr>
                <w:rFonts w:cs="Arial"/>
                <w:bCs/>
                <w:snapToGrid w:val="0"/>
              </w:rPr>
              <w:t>Nucleação e bombardeamento de nuvens e congêneres.</w:t>
            </w:r>
          </w:p>
        </w:tc>
        <w:tc>
          <w:tcPr>
            <w:tcW w:w="1559" w:type="dxa"/>
          </w:tcPr>
          <w:p w14:paraId="31BADA5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8561078" w14:textId="77777777" w:rsidR="007B16B9" w:rsidRPr="008A2235" w:rsidRDefault="007B16B9" w:rsidP="00C659BC">
            <w:pPr>
              <w:widowControl w:val="0"/>
              <w:ind w:firstLine="0"/>
              <w:jc w:val="center"/>
              <w:rPr>
                <w:rFonts w:cs="Arial"/>
                <w:bCs/>
                <w:snapToGrid w:val="0"/>
              </w:rPr>
            </w:pPr>
          </w:p>
        </w:tc>
      </w:tr>
      <w:tr w:rsidR="008A2235" w:rsidRPr="008A2235" w14:paraId="74EED04B" w14:textId="77777777" w:rsidTr="0043329D">
        <w:tc>
          <w:tcPr>
            <w:tcW w:w="864" w:type="dxa"/>
            <w:gridSpan w:val="2"/>
          </w:tcPr>
          <w:p w14:paraId="6F14DC33" w14:textId="77777777" w:rsidR="007B16B9" w:rsidRPr="008A2235" w:rsidRDefault="007B16B9" w:rsidP="00C659BC">
            <w:pPr>
              <w:widowControl w:val="0"/>
              <w:ind w:firstLine="0"/>
              <w:jc w:val="center"/>
              <w:rPr>
                <w:rFonts w:cs="Arial"/>
                <w:b/>
                <w:snapToGrid w:val="0"/>
              </w:rPr>
            </w:pPr>
            <w:r w:rsidRPr="008A2235">
              <w:rPr>
                <w:rFonts w:cs="Arial"/>
                <w:b/>
                <w:snapToGrid w:val="0"/>
              </w:rPr>
              <w:t>8</w:t>
            </w:r>
          </w:p>
        </w:tc>
        <w:tc>
          <w:tcPr>
            <w:tcW w:w="4518" w:type="dxa"/>
          </w:tcPr>
          <w:p w14:paraId="0E508498" w14:textId="77777777" w:rsidR="007B16B9" w:rsidRPr="008A2235" w:rsidRDefault="007B16B9" w:rsidP="00C659BC">
            <w:pPr>
              <w:widowControl w:val="0"/>
              <w:ind w:firstLine="0"/>
              <w:rPr>
                <w:rFonts w:cs="Arial"/>
                <w:b/>
                <w:snapToGrid w:val="0"/>
              </w:rPr>
            </w:pPr>
            <w:r w:rsidRPr="008A2235">
              <w:rPr>
                <w:rFonts w:cs="Arial"/>
                <w:b/>
                <w:snapToGrid w:val="0"/>
              </w:rPr>
              <w:t>Serviços de educação, ensino, orientação pedagógica e educacional, instrução, treinamento e avaliação pessoal de qualquer grau ou natureza.</w:t>
            </w:r>
          </w:p>
        </w:tc>
        <w:tc>
          <w:tcPr>
            <w:tcW w:w="1559" w:type="dxa"/>
          </w:tcPr>
          <w:p w14:paraId="41FB7CA2" w14:textId="77777777" w:rsidR="007B16B9" w:rsidRPr="008A2235" w:rsidRDefault="007B16B9" w:rsidP="00C659BC">
            <w:pPr>
              <w:widowControl w:val="0"/>
              <w:ind w:firstLine="0"/>
              <w:rPr>
                <w:rFonts w:cs="Arial"/>
                <w:b/>
                <w:snapToGrid w:val="0"/>
              </w:rPr>
            </w:pPr>
          </w:p>
        </w:tc>
        <w:tc>
          <w:tcPr>
            <w:tcW w:w="1559" w:type="dxa"/>
          </w:tcPr>
          <w:p w14:paraId="67E91C47" w14:textId="77777777" w:rsidR="007B16B9" w:rsidRPr="008A2235" w:rsidRDefault="007B16B9" w:rsidP="00C659BC">
            <w:pPr>
              <w:widowControl w:val="0"/>
              <w:ind w:firstLine="0"/>
              <w:rPr>
                <w:rFonts w:cs="Arial"/>
                <w:b/>
                <w:snapToGrid w:val="0"/>
              </w:rPr>
            </w:pPr>
          </w:p>
        </w:tc>
      </w:tr>
      <w:tr w:rsidR="008A2235" w:rsidRPr="008A2235" w14:paraId="45B5741C" w14:textId="77777777" w:rsidTr="0043329D">
        <w:tc>
          <w:tcPr>
            <w:tcW w:w="858" w:type="dxa"/>
          </w:tcPr>
          <w:p w14:paraId="08B9BACC" w14:textId="77777777" w:rsidR="007B16B9" w:rsidRPr="008A2235" w:rsidRDefault="007B16B9" w:rsidP="00C659BC">
            <w:pPr>
              <w:widowControl w:val="0"/>
              <w:ind w:firstLine="0"/>
              <w:jc w:val="center"/>
              <w:rPr>
                <w:rFonts w:cs="Arial"/>
                <w:bCs/>
                <w:snapToGrid w:val="0"/>
              </w:rPr>
            </w:pPr>
            <w:r w:rsidRPr="008A2235">
              <w:rPr>
                <w:rFonts w:cs="Arial"/>
                <w:bCs/>
                <w:snapToGrid w:val="0"/>
              </w:rPr>
              <w:t>8.01</w:t>
            </w:r>
          </w:p>
        </w:tc>
        <w:tc>
          <w:tcPr>
            <w:tcW w:w="4524" w:type="dxa"/>
            <w:gridSpan w:val="2"/>
          </w:tcPr>
          <w:p w14:paraId="583FC6CD" w14:textId="77777777" w:rsidR="007B16B9" w:rsidRPr="008A2235" w:rsidRDefault="007B16B9" w:rsidP="00C659BC">
            <w:pPr>
              <w:widowControl w:val="0"/>
              <w:ind w:firstLine="0"/>
              <w:rPr>
                <w:rFonts w:cs="Arial"/>
                <w:bCs/>
                <w:snapToGrid w:val="0"/>
              </w:rPr>
            </w:pPr>
            <w:r w:rsidRPr="008A2235">
              <w:rPr>
                <w:rFonts w:cs="Arial"/>
                <w:bCs/>
                <w:snapToGrid w:val="0"/>
              </w:rPr>
              <w:t>Ensino regular pré-escolar, fundamental, médio e superior.</w:t>
            </w:r>
          </w:p>
        </w:tc>
        <w:tc>
          <w:tcPr>
            <w:tcW w:w="1559" w:type="dxa"/>
          </w:tcPr>
          <w:p w14:paraId="21BA842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0B6BE824" w14:textId="77777777" w:rsidR="007B16B9" w:rsidRPr="008A2235" w:rsidRDefault="007B16B9" w:rsidP="00C659BC">
            <w:pPr>
              <w:widowControl w:val="0"/>
              <w:ind w:firstLine="0"/>
              <w:jc w:val="center"/>
              <w:rPr>
                <w:rFonts w:cs="Arial"/>
                <w:bCs/>
                <w:snapToGrid w:val="0"/>
              </w:rPr>
            </w:pPr>
          </w:p>
        </w:tc>
      </w:tr>
      <w:tr w:rsidR="008A2235" w:rsidRPr="008A2235" w14:paraId="17F4D70D" w14:textId="77777777" w:rsidTr="0043329D">
        <w:tc>
          <w:tcPr>
            <w:tcW w:w="858" w:type="dxa"/>
          </w:tcPr>
          <w:p w14:paraId="5D343781" w14:textId="77777777" w:rsidR="007B16B9" w:rsidRPr="008A2235" w:rsidRDefault="007B16B9" w:rsidP="00C659BC">
            <w:pPr>
              <w:widowControl w:val="0"/>
              <w:ind w:firstLine="0"/>
              <w:jc w:val="center"/>
              <w:rPr>
                <w:rFonts w:cs="Arial"/>
                <w:bCs/>
                <w:snapToGrid w:val="0"/>
              </w:rPr>
            </w:pPr>
            <w:r w:rsidRPr="008A2235">
              <w:rPr>
                <w:rFonts w:cs="Arial"/>
                <w:bCs/>
                <w:snapToGrid w:val="0"/>
              </w:rPr>
              <w:t>8.02</w:t>
            </w:r>
          </w:p>
        </w:tc>
        <w:tc>
          <w:tcPr>
            <w:tcW w:w="4524" w:type="dxa"/>
            <w:gridSpan w:val="2"/>
          </w:tcPr>
          <w:p w14:paraId="374227D4" w14:textId="77777777" w:rsidR="007B16B9" w:rsidRPr="008A2235" w:rsidRDefault="007B16B9" w:rsidP="00C659BC">
            <w:pPr>
              <w:widowControl w:val="0"/>
              <w:ind w:firstLine="0"/>
              <w:rPr>
                <w:rFonts w:cs="Arial"/>
                <w:bCs/>
                <w:snapToGrid w:val="0"/>
              </w:rPr>
            </w:pPr>
            <w:r w:rsidRPr="008A2235">
              <w:rPr>
                <w:rFonts w:cs="Arial"/>
                <w:bCs/>
                <w:snapToGrid w:val="0"/>
              </w:rPr>
              <w:t>Instrução, treinamento, orientação pedagógica e educacional, avaliação de conhecimentos de qualquer natureza.</w:t>
            </w:r>
          </w:p>
        </w:tc>
        <w:tc>
          <w:tcPr>
            <w:tcW w:w="1559" w:type="dxa"/>
          </w:tcPr>
          <w:p w14:paraId="7FFED34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6DFCD7EF"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72F9450C" w14:textId="77777777" w:rsidTr="0043329D">
        <w:tc>
          <w:tcPr>
            <w:tcW w:w="864" w:type="dxa"/>
            <w:gridSpan w:val="2"/>
          </w:tcPr>
          <w:p w14:paraId="26EABE81" w14:textId="77777777" w:rsidR="007B16B9" w:rsidRPr="008A2235" w:rsidRDefault="007B16B9" w:rsidP="00C659BC">
            <w:pPr>
              <w:widowControl w:val="0"/>
              <w:ind w:firstLine="0"/>
              <w:jc w:val="center"/>
              <w:rPr>
                <w:rFonts w:cs="Arial"/>
                <w:b/>
                <w:snapToGrid w:val="0"/>
              </w:rPr>
            </w:pPr>
            <w:r w:rsidRPr="008A2235">
              <w:rPr>
                <w:rFonts w:cs="Arial"/>
                <w:b/>
                <w:snapToGrid w:val="0"/>
              </w:rPr>
              <w:t>9</w:t>
            </w:r>
          </w:p>
        </w:tc>
        <w:tc>
          <w:tcPr>
            <w:tcW w:w="4518" w:type="dxa"/>
          </w:tcPr>
          <w:p w14:paraId="169B17DC" w14:textId="77777777" w:rsidR="007B16B9" w:rsidRPr="008A2235" w:rsidRDefault="007B16B9" w:rsidP="00C659BC">
            <w:pPr>
              <w:widowControl w:val="0"/>
              <w:ind w:firstLine="0"/>
              <w:rPr>
                <w:rFonts w:cs="Arial"/>
                <w:b/>
                <w:snapToGrid w:val="0"/>
              </w:rPr>
            </w:pPr>
            <w:r w:rsidRPr="008A2235">
              <w:rPr>
                <w:rFonts w:cs="Arial"/>
                <w:b/>
                <w:snapToGrid w:val="0"/>
              </w:rPr>
              <w:t>Serviços relativos à hospedagem, turismo, viagens e congêneres.</w:t>
            </w:r>
          </w:p>
        </w:tc>
        <w:tc>
          <w:tcPr>
            <w:tcW w:w="1559" w:type="dxa"/>
          </w:tcPr>
          <w:p w14:paraId="56EF00DA" w14:textId="77777777" w:rsidR="007B16B9" w:rsidRPr="008A2235" w:rsidRDefault="007B16B9" w:rsidP="00C659BC">
            <w:pPr>
              <w:widowControl w:val="0"/>
              <w:ind w:firstLine="0"/>
              <w:rPr>
                <w:rFonts w:cs="Arial"/>
                <w:b/>
                <w:snapToGrid w:val="0"/>
              </w:rPr>
            </w:pPr>
          </w:p>
        </w:tc>
        <w:tc>
          <w:tcPr>
            <w:tcW w:w="1559" w:type="dxa"/>
          </w:tcPr>
          <w:p w14:paraId="2A00924C" w14:textId="77777777" w:rsidR="007B16B9" w:rsidRPr="008A2235" w:rsidRDefault="007B16B9" w:rsidP="00C659BC">
            <w:pPr>
              <w:widowControl w:val="0"/>
              <w:ind w:firstLine="0"/>
              <w:rPr>
                <w:rFonts w:cs="Arial"/>
                <w:b/>
                <w:snapToGrid w:val="0"/>
              </w:rPr>
            </w:pPr>
          </w:p>
        </w:tc>
      </w:tr>
      <w:tr w:rsidR="008A2235" w:rsidRPr="008A2235" w14:paraId="1B95D1DF" w14:textId="77777777" w:rsidTr="0043329D">
        <w:tc>
          <w:tcPr>
            <w:tcW w:w="858" w:type="dxa"/>
          </w:tcPr>
          <w:p w14:paraId="5FDADC96" w14:textId="77777777" w:rsidR="007B16B9" w:rsidRPr="008A2235" w:rsidRDefault="007B16B9" w:rsidP="00C659BC">
            <w:pPr>
              <w:widowControl w:val="0"/>
              <w:ind w:firstLine="0"/>
              <w:jc w:val="center"/>
              <w:rPr>
                <w:rFonts w:cs="Arial"/>
                <w:bCs/>
                <w:snapToGrid w:val="0"/>
              </w:rPr>
            </w:pPr>
            <w:r w:rsidRPr="008A2235">
              <w:rPr>
                <w:rFonts w:cs="Arial"/>
                <w:bCs/>
                <w:snapToGrid w:val="0"/>
              </w:rPr>
              <w:t>9.01</w:t>
            </w:r>
          </w:p>
        </w:tc>
        <w:tc>
          <w:tcPr>
            <w:tcW w:w="4524" w:type="dxa"/>
            <w:gridSpan w:val="2"/>
          </w:tcPr>
          <w:p w14:paraId="6A4D50D0" w14:textId="77777777" w:rsidR="007B16B9" w:rsidRPr="008A2235" w:rsidRDefault="007B16B9" w:rsidP="00C659BC">
            <w:pPr>
              <w:widowControl w:val="0"/>
              <w:ind w:firstLine="0"/>
              <w:rPr>
                <w:rFonts w:cs="Arial"/>
                <w:bCs/>
                <w:snapToGrid w:val="0"/>
              </w:rPr>
            </w:pPr>
            <w:r w:rsidRPr="008A2235">
              <w:rPr>
                <w:rFonts w:cs="Arial"/>
                <w:bCs/>
                <w:snapToGrid w:val="0"/>
              </w:rPr>
              <w:t>Hospedagem de qualquer natureza em hotéis, apart-</w:t>
            </w:r>
            <w:proofErr w:type="spellStart"/>
            <w:r w:rsidRPr="008A2235">
              <w:rPr>
                <w:rFonts w:cs="Arial"/>
                <w:bCs/>
                <w:snapToGrid w:val="0"/>
              </w:rPr>
              <w:t>service</w:t>
            </w:r>
            <w:proofErr w:type="spellEnd"/>
            <w:r w:rsidRPr="008A2235">
              <w:rPr>
                <w:rFonts w:cs="Arial"/>
                <w:bCs/>
                <w:snapToGrid w:val="0"/>
              </w:rPr>
              <w:t xml:space="preserve"> condominiais, flat, apart-hotéis, hotéis residência, </w:t>
            </w:r>
            <w:proofErr w:type="spellStart"/>
            <w:r w:rsidRPr="008A2235">
              <w:rPr>
                <w:rFonts w:cs="Arial"/>
                <w:bCs/>
                <w:snapToGrid w:val="0"/>
              </w:rPr>
              <w:t>residence-service</w:t>
            </w:r>
            <w:proofErr w:type="spellEnd"/>
            <w:r w:rsidRPr="008A2235">
              <w:rPr>
                <w:rFonts w:cs="Arial"/>
                <w:bCs/>
                <w:snapToGrid w:val="0"/>
              </w:rPr>
              <w:t xml:space="preserve">, </w:t>
            </w:r>
            <w:proofErr w:type="spellStart"/>
            <w:r w:rsidRPr="008A2235">
              <w:rPr>
                <w:rFonts w:cs="Arial"/>
                <w:bCs/>
                <w:snapToGrid w:val="0"/>
              </w:rPr>
              <w:t>suite</w:t>
            </w:r>
            <w:proofErr w:type="spellEnd"/>
            <w:r w:rsidRPr="008A2235">
              <w:rPr>
                <w:rFonts w:cs="Arial"/>
                <w:bCs/>
                <w:snapToGrid w:val="0"/>
              </w:rPr>
              <w:t xml:space="preserve"> </w:t>
            </w:r>
            <w:proofErr w:type="spellStart"/>
            <w:r w:rsidRPr="008A2235">
              <w:rPr>
                <w:rFonts w:cs="Arial"/>
                <w:bCs/>
                <w:snapToGrid w:val="0"/>
              </w:rPr>
              <w:t>service</w:t>
            </w:r>
            <w:proofErr w:type="spellEnd"/>
            <w:r w:rsidRPr="008A2235">
              <w:rPr>
                <w:rFonts w:cs="Arial"/>
                <w:bCs/>
                <w:snapToGrid w:val="0"/>
              </w:rPr>
              <w:t>, hotelaria marítima, motéis, pensões e congêneres; ocupação por temporada com fornecimento de serviço (o valor da alimentação e gorjeta, quando incluído no preço da diária, fica sujeito ao Imposto Sobre Serviços).</w:t>
            </w:r>
          </w:p>
        </w:tc>
        <w:tc>
          <w:tcPr>
            <w:tcW w:w="1559" w:type="dxa"/>
          </w:tcPr>
          <w:p w14:paraId="3322321A"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41E8D08F" w14:textId="77777777" w:rsidR="007B16B9" w:rsidRPr="008A2235" w:rsidRDefault="007B16B9" w:rsidP="00C659BC">
            <w:pPr>
              <w:widowControl w:val="0"/>
              <w:ind w:firstLine="0"/>
              <w:jc w:val="center"/>
              <w:rPr>
                <w:rFonts w:cs="Arial"/>
                <w:bCs/>
                <w:snapToGrid w:val="0"/>
              </w:rPr>
            </w:pPr>
          </w:p>
        </w:tc>
      </w:tr>
      <w:tr w:rsidR="008A2235" w:rsidRPr="008A2235" w14:paraId="0F4A6D68" w14:textId="77777777" w:rsidTr="0043329D">
        <w:tc>
          <w:tcPr>
            <w:tcW w:w="858" w:type="dxa"/>
          </w:tcPr>
          <w:p w14:paraId="5DA11C45" w14:textId="77777777" w:rsidR="007B16B9" w:rsidRPr="008A2235" w:rsidRDefault="007B16B9" w:rsidP="00C659BC">
            <w:pPr>
              <w:widowControl w:val="0"/>
              <w:ind w:firstLine="0"/>
              <w:jc w:val="center"/>
              <w:rPr>
                <w:rFonts w:cs="Arial"/>
                <w:bCs/>
                <w:snapToGrid w:val="0"/>
              </w:rPr>
            </w:pPr>
            <w:r w:rsidRPr="008A2235">
              <w:rPr>
                <w:rFonts w:cs="Arial"/>
                <w:bCs/>
                <w:snapToGrid w:val="0"/>
              </w:rPr>
              <w:t>9.02</w:t>
            </w:r>
          </w:p>
        </w:tc>
        <w:tc>
          <w:tcPr>
            <w:tcW w:w="4524" w:type="dxa"/>
            <w:gridSpan w:val="2"/>
          </w:tcPr>
          <w:p w14:paraId="08C66F1E" w14:textId="77777777" w:rsidR="007B16B9" w:rsidRPr="008A2235" w:rsidRDefault="007B16B9" w:rsidP="00C659BC">
            <w:pPr>
              <w:widowControl w:val="0"/>
              <w:ind w:firstLine="0"/>
              <w:rPr>
                <w:rFonts w:cs="Arial"/>
                <w:bCs/>
                <w:snapToGrid w:val="0"/>
              </w:rPr>
            </w:pPr>
            <w:r w:rsidRPr="008A2235">
              <w:rPr>
                <w:rFonts w:cs="Arial"/>
                <w:bCs/>
                <w:snapToGrid w:val="0"/>
              </w:rPr>
              <w:t>Agenciamento, organização, promoção, intermediação e execução de programas de turismo, passeios, viagens, excursões, hospedagens e congêneres.</w:t>
            </w:r>
          </w:p>
        </w:tc>
        <w:tc>
          <w:tcPr>
            <w:tcW w:w="1559" w:type="dxa"/>
          </w:tcPr>
          <w:p w14:paraId="3FA18287"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2194A76"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56051334" w14:textId="77777777" w:rsidTr="0043329D">
        <w:tc>
          <w:tcPr>
            <w:tcW w:w="858" w:type="dxa"/>
          </w:tcPr>
          <w:p w14:paraId="3553EEC5" w14:textId="77777777" w:rsidR="007B16B9" w:rsidRPr="008A2235" w:rsidRDefault="007B16B9" w:rsidP="00C659BC">
            <w:pPr>
              <w:widowControl w:val="0"/>
              <w:ind w:firstLine="0"/>
              <w:jc w:val="center"/>
              <w:rPr>
                <w:rFonts w:cs="Arial"/>
                <w:bCs/>
                <w:snapToGrid w:val="0"/>
              </w:rPr>
            </w:pPr>
            <w:r w:rsidRPr="008A2235">
              <w:rPr>
                <w:rFonts w:cs="Arial"/>
                <w:bCs/>
                <w:snapToGrid w:val="0"/>
              </w:rPr>
              <w:t>9.03</w:t>
            </w:r>
          </w:p>
        </w:tc>
        <w:tc>
          <w:tcPr>
            <w:tcW w:w="4524" w:type="dxa"/>
            <w:gridSpan w:val="2"/>
          </w:tcPr>
          <w:p w14:paraId="6FFBDA0C" w14:textId="77777777" w:rsidR="007B16B9" w:rsidRPr="008A2235" w:rsidRDefault="007B16B9" w:rsidP="00C659BC">
            <w:pPr>
              <w:widowControl w:val="0"/>
              <w:ind w:firstLine="0"/>
              <w:rPr>
                <w:rFonts w:cs="Arial"/>
                <w:bCs/>
                <w:snapToGrid w:val="0"/>
              </w:rPr>
            </w:pPr>
            <w:r w:rsidRPr="008A2235">
              <w:rPr>
                <w:rFonts w:cs="Arial"/>
                <w:bCs/>
                <w:snapToGrid w:val="0"/>
              </w:rPr>
              <w:t>Guias de turismo.</w:t>
            </w:r>
          </w:p>
        </w:tc>
        <w:tc>
          <w:tcPr>
            <w:tcW w:w="1559" w:type="dxa"/>
          </w:tcPr>
          <w:p w14:paraId="2BE90070"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4C288C1" w14:textId="77777777" w:rsidR="007B16B9" w:rsidRPr="008A2235" w:rsidRDefault="007B16B9" w:rsidP="00C659BC">
            <w:pPr>
              <w:widowControl w:val="0"/>
              <w:ind w:firstLine="0"/>
              <w:jc w:val="center"/>
              <w:rPr>
                <w:rFonts w:cs="Arial"/>
                <w:bCs/>
                <w:snapToGrid w:val="0"/>
              </w:rPr>
            </w:pPr>
            <w:r w:rsidRPr="008A2235">
              <w:rPr>
                <w:rFonts w:cs="Arial"/>
                <w:bCs/>
                <w:snapToGrid w:val="0"/>
              </w:rPr>
              <w:t>1</w:t>
            </w:r>
          </w:p>
        </w:tc>
      </w:tr>
      <w:tr w:rsidR="008A2235" w:rsidRPr="008A2235" w14:paraId="0726422C" w14:textId="77777777" w:rsidTr="0043329D">
        <w:tc>
          <w:tcPr>
            <w:tcW w:w="864" w:type="dxa"/>
            <w:gridSpan w:val="2"/>
          </w:tcPr>
          <w:p w14:paraId="1BBE897C" w14:textId="77777777" w:rsidR="007B16B9" w:rsidRPr="008A2235" w:rsidRDefault="007B16B9" w:rsidP="00C659BC">
            <w:pPr>
              <w:widowControl w:val="0"/>
              <w:ind w:firstLine="0"/>
              <w:jc w:val="center"/>
              <w:rPr>
                <w:rFonts w:cs="Arial"/>
                <w:b/>
                <w:snapToGrid w:val="0"/>
              </w:rPr>
            </w:pPr>
            <w:r w:rsidRPr="008A2235">
              <w:rPr>
                <w:rFonts w:cs="Arial"/>
                <w:b/>
                <w:snapToGrid w:val="0"/>
              </w:rPr>
              <w:t>10</w:t>
            </w:r>
          </w:p>
        </w:tc>
        <w:tc>
          <w:tcPr>
            <w:tcW w:w="4518" w:type="dxa"/>
          </w:tcPr>
          <w:p w14:paraId="77AD1A7B" w14:textId="77777777" w:rsidR="007B16B9" w:rsidRPr="008A2235" w:rsidRDefault="007B16B9" w:rsidP="00C659BC">
            <w:pPr>
              <w:widowControl w:val="0"/>
              <w:ind w:firstLine="0"/>
              <w:rPr>
                <w:rFonts w:cs="Arial"/>
                <w:b/>
                <w:snapToGrid w:val="0"/>
              </w:rPr>
            </w:pPr>
            <w:r w:rsidRPr="008A2235">
              <w:rPr>
                <w:rFonts w:cs="Arial"/>
                <w:b/>
                <w:snapToGrid w:val="0"/>
              </w:rPr>
              <w:t>Serviços de intermediação e congêneres.</w:t>
            </w:r>
          </w:p>
        </w:tc>
        <w:tc>
          <w:tcPr>
            <w:tcW w:w="1559" w:type="dxa"/>
          </w:tcPr>
          <w:p w14:paraId="46DDE8FA" w14:textId="77777777" w:rsidR="007B16B9" w:rsidRPr="008A2235" w:rsidRDefault="007B16B9" w:rsidP="00C659BC">
            <w:pPr>
              <w:widowControl w:val="0"/>
              <w:ind w:firstLine="0"/>
              <w:rPr>
                <w:rFonts w:cs="Arial"/>
                <w:b/>
                <w:snapToGrid w:val="0"/>
              </w:rPr>
            </w:pPr>
          </w:p>
        </w:tc>
        <w:tc>
          <w:tcPr>
            <w:tcW w:w="1559" w:type="dxa"/>
          </w:tcPr>
          <w:p w14:paraId="4A3FA83E" w14:textId="77777777" w:rsidR="007B16B9" w:rsidRPr="008A2235" w:rsidRDefault="007B16B9" w:rsidP="00C659BC">
            <w:pPr>
              <w:widowControl w:val="0"/>
              <w:ind w:firstLine="0"/>
              <w:rPr>
                <w:rFonts w:cs="Arial"/>
                <w:b/>
                <w:snapToGrid w:val="0"/>
              </w:rPr>
            </w:pPr>
          </w:p>
        </w:tc>
      </w:tr>
      <w:tr w:rsidR="008A2235" w:rsidRPr="008A2235" w14:paraId="14BB6108" w14:textId="77777777" w:rsidTr="0043329D">
        <w:tc>
          <w:tcPr>
            <w:tcW w:w="858" w:type="dxa"/>
          </w:tcPr>
          <w:p w14:paraId="61C537D2" w14:textId="77777777" w:rsidR="007B16B9" w:rsidRPr="008A2235" w:rsidRDefault="007B16B9" w:rsidP="00C659BC">
            <w:pPr>
              <w:widowControl w:val="0"/>
              <w:ind w:firstLine="0"/>
              <w:jc w:val="center"/>
              <w:rPr>
                <w:rFonts w:cs="Arial"/>
                <w:bCs/>
                <w:snapToGrid w:val="0"/>
              </w:rPr>
            </w:pPr>
            <w:r w:rsidRPr="008A2235">
              <w:rPr>
                <w:rFonts w:cs="Arial"/>
                <w:bCs/>
                <w:snapToGrid w:val="0"/>
              </w:rPr>
              <w:t>10.01</w:t>
            </w:r>
          </w:p>
        </w:tc>
        <w:tc>
          <w:tcPr>
            <w:tcW w:w="4524" w:type="dxa"/>
            <w:gridSpan w:val="2"/>
          </w:tcPr>
          <w:p w14:paraId="65FB6913" w14:textId="77777777" w:rsidR="007B16B9" w:rsidRPr="008A2235" w:rsidRDefault="007B16B9" w:rsidP="00C659BC">
            <w:pPr>
              <w:widowControl w:val="0"/>
              <w:ind w:firstLine="0"/>
              <w:rPr>
                <w:rFonts w:cs="Arial"/>
                <w:bCs/>
                <w:snapToGrid w:val="0"/>
              </w:rPr>
            </w:pPr>
            <w:r w:rsidRPr="008A2235">
              <w:rPr>
                <w:rFonts w:cs="Arial"/>
                <w:bCs/>
                <w:snapToGrid w:val="0"/>
              </w:rPr>
              <w:t>Agenciamento, corretagem ou intermediação de câmbio, de seguros, de cartões de crédito, de planos de saúde e de planos de previdência privada.</w:t>
            </w:r>
          </w:p>
        </w:tc>
        <w:tc>
          <w:tcPr>
            <w:tcW w:w="1559" w:type="dxa"/>
          </w:tcPr>
          <w:p w14:paraId="78FAEC6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4D4CC20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6813C057" w14:textId="77777777" w:rsidTr="0043329D">
        <w:tc>
          <w:tcPr>
            <w:tcW w:w="858" w:type="dxa"/>
          </w:tcPr>
          <w:p w14:paraId="73861A03" w14:textId="77777777" w:rsidR="007B16B9" w:rsidRPr="008A2235" w:rsidRDefault="007B16B9" w:rsidP="00C659BC">
            <w:pPr>
              <w:widowControl w:val="0"/>
              <w:ind w:firstLine="0"/>
              <w:jc w:val="center"/>
              <w:rPr>
                <w:rFonts w:cs="Arial"/>
                <w:bCs/>
                <w:snapToGrid w:val="0"/>
              </w:rPr>
            </w:pPr>
            <w:r w:rsidRPr="008A2235">
              <w:rPr>
                <w:rFonts w:cs="Arial"/>
                <w:bCs/>
                <w:snapToGrid w:val="0"/>
              </w:rPr>
              <w:t>10.02</w:t>
            </w:r>
          </w:p>
        </w:tc>
        <w:tc>
          <w:tcPr>
            <w:tcW w:w="4524" w:type="dxa"/>
            <w:gridSpan w:val="2"/>
          </w:tcPr>
          <w:p w14:paraId="7AA0E870" w14:textId="77777777" w:rsidR="007B16B9" w:rsidRPr="008A2235" w:rsidRDefault="007B16B9" w:rsidP="00C659BC">
            <w:pPr>
              <w:widowControl w:val="0"/>
              <w:ind w:firstLine="0"/>
              <w:rPr>
                <w:rFonts w:cs="Arial"/>
                <w:bCs/>
                <w:snapToGrid w:val="0"/>
              </w:rPr>
            </w:pPr>
            <w:r w:rsidRPr="008A2235">
              <w:rPr>
                <w:rFonts w:cs="Arial"/>
                <w:bCs/>
                <w:snapToGrid w:val="0"/>
              </w:rPr>
              <w:t>Agenciamento, corretagem ou intermediação de títulos em geral, valores mobiliários e contratos quaisquer.</w:t>
            </w:r>
          </w:p>
        </w:tc>
        <w:tc>
          <w:tcPr>
            <w:tcW w:w="1559" w:type="dxa"/>
          </w:tcPr>
          <w:p w14:paraId="0A01FA91"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8F6331E"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6027612D" w14:textId="77777777" w:rsidTr="0043329D">
        <w:tc>
          <w:tcPr>
            <w:tcW w:w="858" w:type="dxa"/>
          </w:tcPr>
          <w:p w14:paraId="58C6BD85" w14:textId="77777777" w:rsidR="007B16B9" w:rsidRPr="008A2235" w:rsidRDefault="007B16B9" w:rsidP="00C659BC">
            <w:pPr>
              <w:widowControl w:val="0"/>
              <w:ind w:firstLine="0"/>
              <w:jc w:val="center"/>
              <w:rPr>
                <w:rFonts w:cs="Arial"/>
                <w:bCs/>
                <w:snapToGrid w:val="0"/>
              </w:rPr>
            </w:pPr>
            <w:r w:rsidRPr="008A2235">
              <w:rPr>
                <w:rFonts w:cs="Arial"/>
                <w:bCs/>
                <w:snapToGrid w:val="0"/>
              </w:rPr>
              <w:t>10.03</w:t>
            </w:r>
          </w:p>
        </w:tc>
        <w:tc>
          <w:tcPr>
            <w:tcW w:w="4524" w:type="dxa"/>
            <w:gridSpan w:val="2"/>
          </w:tcPr>
          <w:p w14:paraId="5B617114" w14:textId="77777777" w:rsidR="007B16B9" w:rsidRPr="008A2235" w:rsidRDefault="007B16B9" w:rsidP="00C659BC">
            <w:pPr>
              <w:widowControl w:val="0"/>
              <w:ind w:firstLine="0"/>
              <w:rPr>
                <w:rFonts w:cs="Arial"/>
                <w:bCs/>
                <w:snapToGrid w:val="0"/>
              </w:rPr>
            </w:pPr>
            <w:r w:rsidRPr="008A2235">
              <w:rPr>
                <w:rFonts w:cs="Arial"/>
                <w:bCs/>
                <w:snapToGrid w:val="0"/>
              </w:rPr>
              <w:t>Agenciamento, corretagem ou intermediação de direitos de propriedade industrial, artística ou literária.</w:t>
            </w:r>
          </w:p>
        </w:tc>
        <w:tc>
          <w:tcPr>
            <w:tcW w:w="1559" w:type="dxa"/>
          </w:tcPr>
          <w:p w14:paraId="443BFD5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C72836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3457C8DC" w14:textId="77777777" w:rsidTr="0043329D">
        <w:tc>
          <w:tcPr>
            <w:tcW w:w="858" w:type="dxa"/>
          </w:tcPr>
          <w:p w14:paraId="61C7F0FC" w14:textId="77777777" w:rsidR="007B16B9" w:rsidRPr="008A2235" w:rsidRDefault="007B16B9" w:rsidP="00C659BC">
            <w:pPr>
              <w:widowControl w:val="0"/>
              <w:ind w:firstLine="0"/>
              <w:jc w:val="center"/>
              <w:rPr>
                <w:rFonts w:cs="Arial"/>
                <w:bCs/>
                <w:snapToGrid w:val="0"/>
              </w:rPr>
            </w:pPr>
            <w:r w:rsidRPr="008A2235">
              <w:rPr>
                <w:rFonts w:cs="Arial"/>
                <w:bCs/>
                <w:snapToGrid w:val="0"/>
              </w:rPr>
              <w:t>10.04</w:t>
            </w:r>
          </w:p>
        </w:tc>
        <w:tc>
          <w:tcPr>
            <w:tcW w:w="4524" w:type="dxa"/>
            <w:gridSpan w:val="2"/>
          </w:tcPr>
          <w:p w14:paraId="4E74D421" w14:textId="77777777" w:rsidR="007B16B9" w:rsidRPr="008A2235" w:rsidRDefault="007B16B9" w:rsidP="00C659BC">
            <w:pPr>
              <w:widowControl w:val="0"/>
              <w:ind w:firstLine="0"/>
              <w:rPr>
                <w:rFonts w:cs="Arial"/>
                <w:bCs/>
                <w:snapToGrid w:val="0"/>
              </w:rPr>
            </w:pPr>
            <w:r w:rsidRPr="008A2235">
              <w:rPr>
                <w:rFonts w:cs="Arial"/>
                <w:bCs/>
                <w:snapToGrid w:val="0"/>
              </w:rPr>
              <w:t xml:space="preserve">Agenciamento, corretagem ou intermediação de contratos de arrendamento mercantil (leasing), de franquia (franchising) e de </w:t>
            </w:r>
            <w:proofErr w:type="spellStart"/>
            <w:r w:rsidRPr="008A2235">
              <w:rPr>
                <w:rFonts w:cs="Arial"/>
                <w:bCs/>
                <w:snapToGrid w:val="0"/>
              </w:rPr>
              <w:t>faturização</w:t>
            </w:r>
            <w:proofErr w:type="spellEnd"/>
            <w:r w:rsidRPr="008A2235">
              <w:rPr>
                <w:rFonts w:cs="Arial"/>
                <w:bCs/>
                <w:snapToGrid w:val="0"/>
              </w:rPr>
              <w:t xml:space="preserve"> (</w:t>
            </w:r>
            <w:proofErr w:type="spellStart"/>
            <w:r w:rsidRPr="008A2235">
              <w:rPr>
                <w:rFonts w:cs="Arial"/>
                <w:bCs/>
                <w:snapToGrid w:val="0"/>
              </w:rPr>
              <w:t>factoring</w:t>
            </w:r>
            <w:proofErr w:type="spellEnd"/>
            <w:r w:rsidRPr="008A2235">
              <w:rPr>
                <w:rFonts w:cs="Arial"/>
                <w:bCs/>
                <w:snapToGrid w:val="0"/>
              </w:rPr>
              <w:t>).</w:t>
            </w:r>
          </w:p>
        </w:tc>
        <w:tc>
          <w:tcPr>
            <w:tcW w:w="1559" w:type="dxa"/>
          </w:tcPr>
          <w:p w14:paraId="72FAD4F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BCA20C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10458466" w14:textId="77777777" w:rsidTr="0043329D">
        <w:tc>
          <w:tcPr>
            <w:tcW w:w="858" w:type="dxa"/>
          </w:tcPr>
          <w:p w14:paraId="26C1689B" w14:textId="77777777" w:rsidR="007B16B9" w:rsidRPr="008A2235" w:rsidRDefault="007B16B9" w:rsidP="00C659BC">
            <w:pPr>
              <w:widowControl w:val="0"/>
              <w:ind w:firstLine="0"/>
              <w:jc w:val="center"/>
              <w:rPr>
                <w:rFonts w:cs="Arial"/>
                <w:bCs/>
                <w:snapToGrid w:val="0"/>
              </w:rPr>
            </w:pPr>
            <w:r w:rsidRPr="008A2235">
              <w:rPr>
                <w:rFonts w:cs="Arial"/>
                <w:bCs/>
                <w:snapToGrid w:val="0"/>
              </w:rPr>
              <w:t>10.05</w:t>
            </w:r>
          </w:p>
        </w:tc>
        <w:tc>
          <w:tcPr>
            <w:tcW w:w="4524" w:type="dxa"/>
            <w:gridSpan w:val="2"/>
          </w:tcPr>
          <w:p w14:paraId="64D6BD20" w14:textId="77777777" w:rsidR="007B16B9" w:rsidRPr="008A2235" w:rsidRDefault="007B16B9" w:rsidP="00C659BC">
            <w:pPr>
              <w:widowControl w:val="0"/>
              <w:ind w:firstLine="0"/>
              <w:rPr>
                <w:rFonts w:cs="Arial"/>
                <w:bCs/>
                <w:snapToGrid w:val="0"/>
              </w:rPr>
            </w:pPr>
            <w:r w:rsidRPr="008A2235">
              <w:rPr>
                <w:rFonts w:cs="Arial"/>
                <w:bCs/>
                <w:snapToGrid w:val="0"/>
              </w:rPr>
              <w:t>Agenciamento, corretagem ou intermediação de bens móveis ou imóveis, não abrangidos em outros itens ou subitens, inclusive aqueles realizados no âmbito de Bolsas de Mercadorias e Futuros, por quaisquer meios.</w:t>
            </w:r>
          </w:p>
        </w:tc>
        <w:tc>
          <w:tcPr>
            <w:tcW w:w="1559" w:type="dxa"/>
          </w:tcPr>
          <w:p w14:paraId="1D22650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B8A35FA"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5FE5A805" w14:textId="77777777" w:rsidTr="0043329D">
        <w:tc>
          <w:tcPr>
            <w:tcW w:w="858" w:type="dxa"/>
          </w:tcPr>
          <w:p w14:paraId="55F508F5" w14:textId="77777777" w:rsidR="007B16B9" w:rsidRPr="008A2235" w:rsidRDefault="007B16B9" w:rsidP="00C659BC">
            <w:pPr>
              <w:widowControl w:val="0"/>
              <w:ind w:firstLine="0"/>
              <w:jc w:val="center"/>
              <w:rPr>
                <w:rFonts w:cs="Arial"/>
                <w:bCs/>
                <w:snapToGrid w:val="0"/>
              </w:rPr>
            </w:pPr>
            <w:r w:rsidRPr="008A2235">
              <w:rPr>
                <w:rFonts w:cs="Arial"/>
                <w:bCs/>
                <w:snapToGrid w:val="0"/>
              </w:rPr>
              <w:t>10.06</w:t>
            </w:r>
          </w:p>
        </w:tc>
        <w:tc>
          <w:tcPr>
            <w:tcW w:w="4524" w:type="dxa"/>
            <w:gridSpan w:val="2"/>
          </w:tcPr>
          <w:p w14:paraId="346578EB" w14:textId="77777777" w:rsidR="007B16B9" w:rsidRPr="008A2235" w:rsidRDefault="007B16B9" w:rsidP="00C659BC">
            <w:pPr>
              <w:widowControl w:val="0"/>
              <w:ind w:firstLine="0"/>
              <w:rPr>
                <w:rFonts w:cs="Arial"/>
                <w:bCs/>
                <w:snapToGrid w:val="0"/>
              </w:rPr>
            </w:pPr>
            <w:r w:rsidRPr="008A2235">
              <w:rPr>
                <w:rFonts w:cs="Arial"/>
                <w:bCs/>
                <w:snapToGrid w:val="0"/>
              </w:rPr>
              <w:t>Agenciamento marítimo.</w:t>
            </w:r>
          </w:p>
        </w:tc>
        <w:tc>
          <w:tcPr>
            <w:tcW w:w="1559" w:type="dxa"/>
          </w:tcPr>
          <w:p w14:paraId="33DCA80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3326505C"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4346EA11" w14:textId="77777777" w:rsidTr="0043329D">
        <w:tc>
          <w:tcPr>
            <w:tcW w:w="858" w:type="dxa"/>
          </w:tcPr>
          <w:p w14:paraId="086BB66A" w14:textId="77777777" w:rsidR="007B16B9" w:rsidRPr="008A2235" w:rsidRDefault="007B16B9" w:rsidP="00C659BC">
            <w:pPr>
              <w:widowControl w:val="0"/>
              <w:ind w:firstLine="0"/>
              <w:jc w:val="center"/>
              <w:rPr>
                <w:rFonts w:cs="Arial"/>
                <w:bCs/>
                <w:snapToGrid w:val="0"/>
              </w:rPr>
            </w:pPr>
            <w:r w:rsidRPr="008A2235">
              <w:rPr>
                <w:rFonts w:cs="Arial"/>
                <w:bCs/>
                <w:snapToGrid w:val="0"/>
              </w:rPr>
              <w:t>10.07</w:t>
            </w:r>
          </w:p>
        </w:tc>
        <w:tc>
          <w:tcPr>
            <w:tcW w:w="4524" w:type="dxa"/>
            <w:gridSpan w:val="2"/>
          </w:tcPr>
          <w:p w14:paraId="2741B7E2" w14:textId="77777777" w:rsidR="007B16B9" w:rsidRPr="008A2235" w:rsidRDefault="007B16B9" w:rsidP="00C659BC">
            <w:pPr>
              <w:widowControl w:val="0"/>
              <w:ind w:firstLine="0"/>
              <w:rPr>
                <w:rFonts w:cs="Arial"/>
                <w:bCs/>
                <w:snapToGrid w:val="0"/>
              </w:rPr>
            </w:pPr>
            <w:r w:rsidRPr="008A2235">
              <w:rPr>
                <w:rFonts w:cs="Arial"/>
                <w:bCs/>
                <w:snapToGrid w:val="0"/>
              </w:rPr>
              <w:t>Agenciamento de notícias.</w:t>
            </w:r>
          </w:p>
        </w:tc>
        <w:tc>
          <w:tcPr>
            <w:tcW w:w="1559" w:type="dxa"/>
          </w:tcPr>
          <w:p w14:paraId="1F38157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459D6C0C"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17B72345" w14:textId="77777777" w:rsidTr="0043329D">
        <w:tc>
          <w:tcPr>
            <w:tcW w:w="858" w:type="dxa"/>
          </w:tcPr>
          <w:p w14:paraId="128E62A0" w14:textId="77777777" w:rsidR="007B16B9" w:rsidRPr="008A2235" w:rsidRDefault="007B16B9" w:rsidP="00C659BC">
            <w:pPr>
              <w:widowControl w:val="0"/>
              <w:ind w:firstLine="0"/>
              <w:jc w:val="center"/>
              <w:rPr>
                <w:rFonts w:cs="Arial"/>
                <w:bCs/>
                <w:snapToGrid w:val="0"/>
              </w:rPr>
            </w:pPr>
            <w:r w:rsidRPr="008A2235">
              <w:rPr>
                <w:rFonts w:cs="Arial"/>
                <w:bCs/>
                <w:snapToGrid w:val="0"/>
              </w:rPr>
              <w:t>10.08</w:t>
            </w:r>
          </w:p>
        </w:tc>
        <w:tc>
          <w:tcPr>
            <w:tcW w:w="4524" w:type="dxa"/>
            <w:gridSpan w:val="2"/>
          </w:tcPr>
          <w:p w14:paraId="7B6A3C6F" w14:textId="77777777" w:rsidR="007B16B9" w:rsidRPr="008A2235" w:rsidRDefault="007B16B9" w:rsidP="00C659BC">
            <w:pPr>
              <w:widowControl w:val="0"/>
              <w:ind w:firstLine="0"/>
              <w:rPr>
                <w:rFonts w:cs="Arial"/>
                <w:bCs/>
                <w:snapToGrid w:val="0"/>
              </w:rPr>
            </w:pPr>
            <w:r w:rsidRPr="008A2235">
              <w:rPr>
                <w:rFonts w:cs="Arial"/>
                <w:bCs/>
                <w:snapToGrid w:val="0"/>
              </w:rPr>
              <w:t>Agenciamento de publicidade e propaganda, inclusive o agenciamento de veiculação por quaisquer meios.</w:t>
            </w:r>
          </w:p>
        </w:tc>
        <w:tc>
          <w:tcPr>
            <w:tcW w:w="1559" w:type="dxa"/>
          </w:tcPr>
          <w:p w14:paraId="359D63E3"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20DD527"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0FD8BC8F" w14:textId="77777777" w:rsidTr="0043329D">
        <w:tc>
          <w:tcPr>
            <w:tcW w:w="858" w:type="dxa"/>
          </w:tcPr>
          <w:p w14:paraId="67D0C955" w14:textId="77777777" w:rsidR="007B16B9" w:rsidRPr="008A2235" w:rsidRDefault="007B16B9" w:rsidP="00C659BC">
            <w:pPr>
              <w:widowControl w:val="0"/>
              <w:ind w:firstLine="0"/>
              <w:jc w:val="center"/>
              <w:rPr>
                <w:rFonts w:cs="Arial"/>
                <w:bCs/>
                <w:snapToGrid w:val="0"/>
              </w:rPr>
            </w:pPr>
            <w:r w:rsidRPr="008A2235">
              <w:rPr>
                <w:rFonts w:cs="Arial"/>
                <w:bCs/>
                <w:snapToGrid w:val="0"/>
              </w:rPr>
              <w:t>10.09</w:t>
            </w:r>
          </w:p>
        </w:tc>
        <w:tc>
          <w:tcPr>
            <w:tcW w:w="4524" w:type="dxa"/>
            <w:gridSpan w:val="2"/>
          </w:tcPr>
          <w:p w14:paraId="4FC8B5B8" w14:textId="77777777" w:rsidR="007B16B9" w:rsidRPr="008A2235" w:rsidRDefault="007B16B9" w:rsidP="00C659BC">
            <w:pPr>
              <w:widowControl w:val="0"/>
              <w:ind w:firstLine="0"/>
              <w:rPr>
                <w:rFonts w:cs="Arial"/>
                <w:bCs/>
                <w:snapToGrid w:val="0"/>
              </w:rPr>
            </w:pPr>
            <w:r w:rsidRPr="008A2235">
              <w:rPr>
                <w:rFonts w:cs="Arial"/>
                <w:bCs/>
                <w:snapToGrid w:val="0"/>
              </w:rPr>
              <w:t>Representação de qualquer natureza, inclusive comercial.</w:t>
            </w:r>
          </w:p>
        </w:tc>
        <w:tc>
          <w:tcPr>
            <w:tcW w:w="1559" w:type="dxa"/>
          </w:tcPr>
          <w:p w14:paraId="61F026A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55073067"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4F7B6EFD" w14:textId="77777777" w:rsidTr="0043329D">
        <w:tc>
          <w:tcPr>
            <w:tcW w:w="858" w:type="dxa"/>
          </w:tcPr>
          <w:p w14:paraId="08C664F6" w14:textId="77777777" w:rsidR="007B16B9" w:rsidRPr="008A2235" w:rsidRDefault="007B16B9" w:rsidP="00C659BC">
            <w:pPr>
              <w:widowControl w:val="0"/>
              <w:ind w:firstLine="0"/>
              <w:jc w:val="center"/>
              <w:rPr>
                <w:rFonts w:cs="Arial"/>
                <w:bCs/>
                <w:snapToGrid w:val="0"/>
              </w:rPr>
            </w:pPr>
            <w:r w:rsidRPr="008A2235">
              <w:rPr>
                <w:rFonts w:cs="Arial"/>
                <w:bCs/>
                <w:snapToGrid w:val="0"/>
              </w:rPr>
              <w:t>10.10</w:t>
            </w:r>
          </w:p>
        </w:tc>
        <w:tc>
          <w:tcPr>
            <w:tcW w:w="4524" w:type="dxa"/>
            <w:gridSpan w:val="2"/>
          </w:tcPr>
          <w:p w14:paraId="3E1BEEE2" w14:textId="77777777" w:rsidR="007B16B9" w:rsidRPr="008A2235" w:rsidRDefault="007B16B9" w:rsidP="00C659BC">
            <w:pPr>
              <w:widowControl w:val="0"/>
              <w:ind w:firstLine="0"/>
              <w:rPr>
                <w:rFonts w:cs="Arial"/>
                <w:bCs/>
                <w:snapToGrid w:val="0"/>
              </w:rPr>
            </w:pPr>
            <w:r w:rsidRPr="008A2235">
              <w:rPr>
                <w:rFonts w:cs="Arial"/>
                <w:bCs/>
                <w:snapToGrid w:val="0"/>
              </w:rPr>
              <w:t>Distribuição de bens de terceiros.</w:t>
            </w:r>
          </w:p>
        </w:tc>
        <w:tc>
          <w:tcPr>
            <w:tcW w:w="1559" w:type="dxa"/>
          </w:tcPr>
          <w:p w14:paraId="50A832C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FB21FD1" w14:textId="77777777" w:rsidR="007B16B9" w:rsidRPr="008A2235" w:rsidRDefault="007B16B9" w:rsidP="00C659BC">
            <w:pPr>
              <w:widowControl w:val="0"/>
              <w:ind w:firstLine="0"/>
              <w:jc w:val="center"/>
              <w:rPr>
                <w:rFonts w:cs="Arial"/>
                <w:bCs/>
                <w:snapToGrid w:val="0"/>
              </w:rPr>
            </w:pPr>
          </w:p>
        </w:tc>
      </w:tr>
      <w:tr w:rsidR="008A2235" w:rsidRPr="008A2235" w14:paraId="7E64392C" w14:textId="77777777" w:rsidTr="0043329D">
        <w:tc>
          <w:tcPr>
            <w:tcW w:w="864" w:type="dxa"/>
            <w:gridSpan w:val="2"/>
          </w:tcPr>
          <w:p w14:paraId="4D5DC67D" w14:textId="77777777" w:rsidR="007B16B9" w:rsidRPr="008A2235" w:rsidRDefault="007B16B9" w:rsidP="00C659BC">
            <w:pPr>
              <w:widowControl w:val="0"/>
              <w:ind w:firstLine="0"/>
              <w:jc w:val="center"/>
              <w:rPr>
                <w:rFonts w:cs="Arial"/>
                <w:b/>
                <w:snapToGrid w:val="0"/>
              </w:rPr>
            </w:pPr>
            <w:r w:rsidRPr="008A2235">
              <w:rPr>
                <w:rFonts w:cs="Arial"/>
                <w:b/>
                <w:snapToGrid w:val="0"/>
              </w:rPr>
              <w:t>11</w:t>
            </w:r>
          </w:p>
        </w:tc>
        <w:tc>
          <w:tcPr>
            <w:tcW w:w="4518" w:type="dxa"/>
          </w:tcPr>
          <w:p w14:paraId="21947670" w14:textId="77777777" w:rsidR="007B16B9" w:rsidRPr="008A2235" w:rsidRDefault="007B16B9" w:rsidP="00C659BC">
            <w:pPr>
              <w:widowControl w:val="0"/>
              <w:ind w:firstLine="0"/>
              <w:rPr>
                <w:rFonts w:cs="Arial"/>
                <w:b/>
                <w:snapToGrid w:val="0"/>
              </w:rPr>
            </w:pPr>
            <w:r w:rsidRPr="008A2235">
              <w:rPr>
                <w:rFonts w:cs="Arial"/>
                <w:b/>
                <w:snapToGrid w:val="0"/>
              </w:rPr>
              <w:t>Serviços de guarda, estacionamento, armazenamento, vigilância e congêneres.</w:t>
            </w:r>
          </w:p>
        </w:tc>
        <w:tc>
          <w:tcPr>
            <w:tcW w:w="1559" w:type="dxa"/>
          </w:tcPr>
          <w:p w14:paraId="57907609" w14:textId="77777777" w:rsidR="007B16B9" w:rsidRPr="008A2235" w:rsidRDefault="007B16B9" w:rsidP="00C659BC">
            <w:pPr>
              <w:widowControl w:val="0"/>
              <w:ind w:firstLine="0"/>
              <w:rPr>
                <w:rFonts w:cs="Arial"/>
                <w:b/>
                <w:snapToGrid w:val="0"/>
              </w:rPr>
            </w:pPr>
          </w:p>
        </w:tc>
        <w:tc>
          <w:tcPr>
            <w:tcW w:w="1559" w:type="dxa"/>
          </w:tcPr>
          <w:p w14:paraId="5C0D1ED2" w14:textId="77777777" w:rsidR="007B16B9" w:rsidRPr="008A2235" w:rsidRDefault="007B16B9" w:rsidP="00C659BC">
            <w:pPr>
              <w:widowControl w:val="0"/>
              <w:ind w:firstLine="0"/>
              <w:rPr>
                <w:rFonts w:cs="Arial"/>
                <w:b/>
                <w:snapToGrid w:val="0"/>
              </w:rPr>
            </w:pPr>
          </w:p>
        </w:tc>
      </w:tr>
      <w:tr w:rsidR="008A2235" w:rsidRPr="008A2235" w14:paraId="7661D03E" w14:textId="77777777" w:rsidTr="0043329D">
        <w:tc>
          <w:tcPr>
            <w:tcW w:w="858" w:type="dxa"/>
          </w:tcPr>
          <w:p w14:paraId="65F259D9" w14:textId="77777777" w:rsidR="007B16B9" w:rsidRPr="008A2235" w:rsidRDefault="007B16B9" w:rsidP="00C659BC">
            <w:pPr>
              <w:widowControl w:val="0"/>
              <w:ind w:firstLine="0"/>
              <w:jc w:val="center"/>
              <w:rPr>
                <w:rFonts w:cs="Arial"/>
                <w:bCs/>
                <w:snapToGrid w:val="0"/>
              </w:rPr>
            </w:pPr>
            <w:r w:rsidRPr="008A2235">
              <w:rPr>
                <w:rFonts w:cs="Arial"/>
                <w:bCs/>
                <w:snapToGrid w:val="0"/>
              </w:rPr>
              <w:t>11.01</w:t>
            </w:r>
          </w:p>
        </w:tc>
        <w:tc>
          <w:tcPr>
            <w:tcW w:w="4524" w:type="dxa"/>
            <w:gridSpan w:val="2"/>
          </w:tcPr>
          <w:p w14:paraId="1D6DC641" w14:textId="77777777" w:rsidR="007B16B9" w:rsidRPr="008A2235" w:rsidRDefault="007B16B9" w:rsidP="00C659BC">
            <w:pPr>
              <w:widowControl w:val="0"/>
              <w:ind w:firstLine="0"/>
              <w:rPr>
                <w:rFonts w:cs="Arial"/>
                <w:bCs/>
                <w:snapToGrid w:val="0"/>
              </w:rPr>
            </w:pPr>
            <w:r w:rsidRPr="008A2235">
              <w:rPr>
                <w:rFonts w:cs="Arial"/>
                <w:bCs/>
                <w:snapToGrid w:val="0"/>
              </w:rPr>
              <w:t>Guarda e estacionamento de veículos terrestres automotores, de aeronaves e de embarcações.</w:t>
            </w:r>
          </w:p>
        </w:tc>
        <w:tc>
          <w:tcPr>
            <w:tcW w:w="1559" w:type="dxa"/>
            <w:vAlign w:val="center"/>
          </w:tcPr>
          <w:p w14:paraId="175B7F16"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vAlign w:val="center"/>
          </w:tcPr>
          <w:p w14:paraId="2C272FCF" w14:textId="77777777" w:rsidR="007B16B9" w:rsidRPr="008A2235" w:rsidRDefault="007B16B9" w:rsidP="00C659BC">
            <w:pPr>
              <w:widowControl w:val="0"/>
              <w:ind w:firstLine="0"/>
              <w:jc w:val="center"/>
              <w:rPr>
                <w:rFonts w:cs="Arial"/>
                <w:bCs/>
                <w:snapToGrid w:val="0"/>
              </w:rPr>
            </w:pPr>
          </w:p>
        </w:tc>
      </w:tr>
      <w:tr w:rsidR="008A2235" w:rsidRPr="008A2235" w14:paraId="67B8D1A9" w14:textId="77777777" w:rsidTr="0043329D">
        <w:tc>
          <w:tcPr>
            <w:tcW w:w="858" w:type="dxa"/>
          </w:tcPr>
          <w:p w14:paraId="217ED5A2" w14:textId="77777777" w:rsidR="007B16B9" w:rsidRPr="008A2235" w:rsidRDefault="007B16B9" w:rsidP="00C659BC">
            <w:pPr>
              <w:widowControl w:val="0"/>
              <w:ind w:firstLine="0"/>
              <w:jc w:val="center"/>
              <w:rPr>
                <w:rFonts w:cs="Arial"/>
                <w:bCs/>
                <w:snapToGrid w:val="0"/>
              </w:rPr>
            </w:pPr>
            <w:r w:rsidRPr="008A2235">
              <w:rPr>
                <w:rFonts w:cs="Arial"/>
                <w:bCs/>
                <w:snapToGrid w:val="0"/>
              </w:rPr>
              <w:t>11.02</w:t>
            </w:r>
          </w:p>
        </w:tc>
        <w:tc>
          <w:tcPr>
            <w:tcW w:w="4524" w:type="dxa"/>
            <w:gridSpan w:val="2"/>
          </w:tcPr>
          <w:p w14:paraId="19D66C1D" w14:textId="77777777" w:rsidR="007B16B9" w:rsidRPr="008A2235" w:rsidRDefault="007B16B9" w:rsidP="00C659BC">
            <w:pPr>
              <w:widowControl w:val="0"/>
              <w:ind w:firstLine="0"/>
              <w:rPr>
                <w:rFonts w:cs="Arial"/>
                <w:bCs/>
                <w:snapToGrid w:val="0"/>
              </w:rPr>
            </w:pPr>
            <w:r w:rsidRPr="008A2235">
              <w:rPr>
                <w:rFonts w:cs="Arial"/>
                <w:bCs/>
              </w:rPr>
              <w:t>Vigilância, segurança ou monitoramento de bens, pessoas e semoventes. </w:t>
            </w:r>
            <w:hyperlink r:id="rId11" w:anchor="art3" w:history="1">
              <w:r w:rsidRPr="008A2235">
                <w:rPr>
                  <w:rFonts w:cs="Arial"/>
                  <w:bCs/>
                </w:rPr>
                <w:t>(Redação dada pela Lei Complementar nº 157, de 2016)</w:t>
              </w:r>
            </w:hyperlink>
          </w:p>
        </w:tc>
        <w:tc>
          <w:tcPr>
            <w:tcW w:w="1559" w:type="dxa"/>
            <w:vAlign w:val="center"/>
          </w:tcPr>
          <w:p w14:paraId="51FE5A3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vAlign w:val="center"/>
          </w:tcPr>
          <w:p w14:paraId="25D7ED56"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486906E9" w14:textId="77777777" w:rsidTr="0043329D">
        <w:tc>
          <w:tcPr>
            <w:tcW w:w="858" w:type="dxa"/>
          </w:tcPr>
          <w:p w14:paraId="38501CEF" w14:textId="77777777" w:rsidR="007B16B9" w:rsidRPr="008A2235" w:rsidRDefault="007B16B9" w:rsidP="00C659BC">
            <w:pPr>
              <w:widowControl w:val="0"/>
              <w:ind w:firstLine="0"/>
              <w:jc w:val="center"/>
              <w:rPr>
                <w:rFonts w:cs="Arial"/>
                <w:bCs/>
                <w:snapToGrid w:val="0"/>
              </w:rPr>
            </w:pPr>
            <w:r w:rsidRPr="008A2235">
              <w:rPr>
                <w:rFonts w:cs="Arial"/>
                <w:bCs/>
                <w:snapToGrid w:val="0"/>
              </w:rPr>
              <w:t>11.03</w:t>
            </w:r>
          </w:p>
        </w:tc>
        <w:tc>
          <w:tcPr>
            <w:tcW w:w="4524" w:type="dxa"/>
            <w:gridSpan w:val="2"/>
          </w:tcPr>
          <w:p w14:paraId="7472BCCF" w14:textId="77777777" w:rsidR="007B16B9" w:rsidRPr="008A2235" w:rsidRDefault="007B16B9" w:rsidP="00C659BC">
            <w:pPr>
              <w:widowControl w:val="0"/>
              <w:ind w:firstLine="0"/>
              <w:rPr>
                <w:rFonts w:cs="Arial"/>
                <w:bCs/>
                <w:snapToGrid w:val="0"/>
              </w:rPr>
            </w:pPr>
            <w:r w:rsidRPr="008A2235">
              <w:rPr>
                <w:rFonts w:cs="Arial"/>
                <w:bCs/>
                <w:snapToGrid w:val="0"/>
              </w:rPr>
              <w:t>Escolta, inclusive de veículos e cargas.</w:t>
            </w:r>
          </w:p>
        </w:tc>
        <w:tc>
          <w:tcPr>
            <w:tcW w:w="1559" w:type="dxa"/>
            <w:vAlign w:val="center"/>
          </w:tcPr>
          <w:p w14:paraId="70C2560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vAlign w:val="center"/>
          </w:tcPr>
          <w:p w14:paraId="6A6BE625" w14:textId="77777777" w:rsidR="007B16B9" w:rsidRPr="008A2235" w:rsidRDefault="007B16B9" w:rsidP="00C659BC">
            <w:pPr>
              <w:widowControl w:val="0"/>
              <w:ind w:firstLine="0"/>
              <w:jc w:val="center"/>
              <w:rPr>
                <w:rFonts w:cs="Arial"/>
                <w:bCs/>
                <w:snapToGrid w:val="0"/>
              </w:rPr>
            </w:pPr>
          </w:p>
        </w:tc>
      </w:tr>
      <w:tr w:rsidR="008A2235" w:rsidRPr="008A2235" w14:paraId="36EE6F52" w14:textId="77777777" w:rsidTr="0043329D">
        <w:tc>
          <w:tcPr>
            <w:tcW w:w="858" w:type="dxa"/>
          </w:tcPr>
          <w:p w14:paraId="003B00F3" w14:textId="77777777" w:rsidR="007B16B9" w:rsidRPr="008A2235" w:rsidRDefault="007B16B9" w:rsidP="00C659BC">
            <w:pPr>
              <w:widowControl w:val="0"/>
              <w:ind w:firstLine="0"/>
              <w:jc w:val="center"/>
              <w:rPr>
                <w:rFonts w:cs="Arial"/>
                <w:bCs/>
                <w:snapToGrid w:val="0"/>
              </w:rPr>
            </w:pPr>
            <w:r w:rsidRPr="008A2235">
              <w:rPr>
                <w:rFonts w:cs="Arial"/>
                <w:bCs/>
                <w:snapToGrid w:val="0"/>
              </w:rPr>
              <w:t>11.04</w:t>
            </w:r>
          </w:p>
        </w:tc>
        <w:tc>
          <w:tcPr>
            <w:tcW w:w="4524" w:type="dxa"/>
            <w:gridSpan w:val="2"/>
          </w:tcPr>
          <w:p w14:paraId="72A017C2" w14:textId="77777777" w:rsidR="007B16B9" w:rsidRPr="008A2235" w:rsidRDefault="007B16B9" w:rsidP="00C659BC">
            <w:pPr>
              <w:widowControl w:val="0"/>
              <w:ind w:firstLine="0"/>
              <w:rPr>
                <w:rFonts w:cs="Arial"/>
                <w:bCs/>
                <w:snapToGrid w:val="0"/>
              </w:rPr>
            </w:pPr>
            <w:r w:rsidRPr="008A2235">
              <w:rPr>
                <w:rFonts w:cs="Arial"/>
                <w:bCs/>
                <w:snapToGrid w:val="0"/>
              </w:rPr>
              <w:t>Armazenamento, depósito, carga, descarga, arrumação e guarda de bens de qualquer espécie.</w:t>
            </w:r>
          </w:p>
        </w:tc>
        <w:tc>
          <w:tcPr>
            <w:tcW w:w="1559" w:type="dxa"/>
            <w:vAlign w:val="center"/>
          </w:tcPr>
          <w:p w14:paraId="02BC512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vAlign w:val="center"/>
          </w:tcPr>
          <w:p w14:paraId="0D815D8C" w14:textId="77777777" w:rsidR="007B16B9" w:rsidRPr="008A2235" w:rsidRDefault="007B16B9" w:rsidP="00C659BC">
            <w:pPr>
              <w:widowControl w:val="0"/>
              <w:ind w:firstLine="0"/>
              <w:jc w:val="center"/>
              <w:rPr>
                <w:rFonts w:cs="Arial"/>
                <w:bCs/>
                <w:snapToGrid w:val="0"/>
              </w:rPr>
            </w:pPr>
          </w:p>
        </w:tc>
      </w:tr>
      <w:tr w:rsidR="008A2235" w:rsidRPr="008A2235" w14:paraId="68A250CE" w14:textId="77777777" w:rsidTr="0043329D">
        <w:tc>
          <w:tcPr>
            <w:tcW w:w="858" w:type="dxa"/>
          </w:tcPr>
          <w:p w14:paraId="743174C1" w14:textId="77777777" w:rsidR="007B16B9" w:rsidRPr="008A2235" w:rsidRDefault="007B16B9" w:rsidP="00C659BC">
            <w:pPr>
              <w:widowControl w:val="0"/>
              <w:ind w:firstLine="0"/>
              <w:jc w:val="center"/>
              <w:rPr>
                <w:rFonts w:cs="Arial"/>
                <w:bCs/>
                <w:snapToGrid w:val="0"/>
              </w:rPr>
            </w:pPr>
            <w:r w:rsidRPr="008A2235">
              <w:rPr>
                <w:rFonts w:cs="Arial"/>
                <w:bCs/>
                <w:snapToGrid w:val="0"/>
              </w:rPr>
              <w:t>11.05</w:t>
            </w:r>
          </w:p>
        </w:tc>
        <w:tc>
          <w:tcPr>
            <w:tcW w:w="4524" w:type="dxa"/>
            <w:gridSpan w:val="2"/>
          </w:tcPr>
          <w:p w14:paraId="2858F365" w14:textId="7E39B7C1" w:rsidR="007B16B9" w:rsidRPr="008A2235" w:rsidRDefault="007B16B9" w:rsidP="00C659BC">
            <w:pPr>
              <w:widowControl w:val="0"/>
              <w:ind w:firstLine="0"/>
              <w:rPr>
                <w:rFonts w:cs="Arial"/>
                <w:bCs/>
                <w:snapToGrid w:val="0"/>
              </w:rPr>
            </w:pPr>
            <w:r w:rsidRPr="008A2235">
              <w:rPr>
                <w:rFonts w:cs="Arial"/>
                <w:bCs/>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   </w:t>
            </w:r>
            <w:r w:rsidR="004457E9" w:rsidRPr="008A2235">
              <w:rPr>
                <w:rFonts w:cs="Arial"/>
                <w:bCs/>
                <w:snapToGrid w:val="0"/>
              </w:rPr>
              <w:t xml:space="preserve"> </w:t>
            </w:r>
          </w:p>
        </w:tc>
        <w:tc>
          <w:tcPr>
            <w:tcW w:w="1559" w:type="dxa"/>
            <w:vAlign w:val="center"/>
          </w:tcPr>
          <w:p w14:paraId="777E3717"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vAlign w:val="center"/>
          </w:tcPr>
          <w:p w14:paraId="40145F8C" w14:textId="77777777" w:rsidR="007B16B9" w:rsidRPr="008A2235" w:rsidRDefault="007B16B9" w:rsidP="00C659BC">
            <w:pPr>
              <w:widowControl w:val="0"/>
              <w:ind w:firstLine="0"/>
              <w:jc w:val="center"/>
              <w:rPr>
                <w:rFonts w:cs="Arial"/>
                <w:bCs/>
                <w:snapToGrid w:val="0"/>
              </w:rPr>
            </w:pPr>
          </w:p>
        </w:tc>
      </w:tr>
      <w:tr w:rsidR="008A2235" w:rsidRPr="008A2235" w14:paraId="7DF88E53" w14:textId="77777777" w:rsidTr="0043329D">
        <w:tc>
          <w:tcPr>
            <w:tcW w:w="864" w:type="dxa"/>
            <w:gridSpan w:val="2"/>
          </w:tcPr>
          <w:p w14:paraId="3602CB99" w14:textId="77777777" w:rsidR="007B16B9" w:rsidRPr="008A2235" w:rsidRDefault="007B16B9" w:rsidP="00C659BC">
            <w:pPr>
              <w:widowControl w:val="0"/>
              <w:ind w:firstLine="0"/>
              <w:jc w:val="center"/>
              <w:rPr>
                <w:rFonts w:cs="Arial"/>
                <w:b/>
                <w:snapToGrid w:val="0"/>
              </w:rPr>
            </w:pPr>
            <w:r w:rsidRPr="008A2235">
              <w:rPr>
                <w:rFonts w:cs="Arial"/>
                <w:b/>
                <w:snapToGrid w:val="0"/>
              </w:rPr>
              <w:t>12</w:t>
            </w:r>
          </w:p>
        </w:tc>
        <w:tc>
          <w:tcPr>
            <w:tcW w:w="4518" w:type="dxa"/>
          </w:tcPr>
          <w:p w14:paraId="2449817A" w14:textId="77777777" w:rsidR="007B16B9" w:rsidRPr="008A2235" w:rsidRDefault="007B16B9" w:rsidP="00C659BC">
            <w:pPr>
              <w:widowControl w:val="0"/>
              <w:ind w:firstLine="0"/>
              <w:rPr>
                <w:rFonts w:cs="Arial"/>
                <w:b/>
                <w:snapToGrid w:val="0"/>
              </w:rPr>
            </w:pPr>
            <w:r w:rsidRPr="008A2235">
              <w:rPr>
                <w:rFonts w:cs="Arial"/>
                <w:b/>
                <w:snapToGrid w:val="0"/>
              </w:rPr>
              <w:t>Serviços de diversões, lazer, entretenimento e congêneres.</w:t>
            </w:r>
          </w:p>
        </w:tc>
        <w:tc>
          <w:tcPr>
            <w:tcW w:w="1559" w:type="dxa"/>
          </w:tcPr>
          <w:p w14:paraId="32F8F771" w14:textId="77777777" w:rsidR="007B16B9" w:rsidRPr="008A2235" w:rsidRDefault="007B16B9" w:rsidP="00C659BC">
            <w:pPr>
              <w:widowControl w:val="0"/>
              <w:ind w:firstLine="0"/>
              <w:rPr>
                <w:rFonts w:cs="Arial"/>
                <w:b/>
                <w:snapToGrid w:val="0"/>
              </w:rPr>
            </w:pPr>
          </w:p>
        </w:tc>
        <w:tc>
          <w:tcPr>
            <w:tcW w:w="1559" w:type="dxa"/>
          </w:tcPr>
          <w:p w14:paraId="143986E4" w14:textId="77777777" w:rsidR="007B16B9" w:rsidRPr="008A2235" w:rsidRDefault="007B16B9" w:rsidP="00C659BC">
            <w:pPr>
              <w:widowControl w:val="0"/>
              <w:ind w:firstLine="0"/>
              <w:rPr>
                <w:rFonts w:cs="Arial"/>
                <w:b/>
                <w:snapToGrid w:val="0"/>
              </w:rPr>
            </w:pPr>
          </w:p>
        </w:tc>
      </w:tr>
      <w:tr w:rsidR="008A2235" w:rsidRPr="008A2235" w14:paraId="54987FE4" w14:textId="77777777" w:rsidTr="0043329D">
        <w:tc>
          <w:tcPr>
            <w:tcW w:w="858" w:type="dxa"/>
          </w:tcPr>
          <w:p w14:paraId="4378FA84" w14:textId="77777777" w:rsidR="007B16B9" w:rsidRPr="008A2235" w:rsidRDefault="007B16B9" w:rsidP="00C659BC">
            <w:pPr>
              <w:widowControl w:val="0"/>
              <w:ind w:firstLine="0"/>
              <w:jc w:val="center"/>
              <w:rPr>
                <w:rFonts w:cs="Arial"/>
                <w:bCs/>
                <w:snapToGrid w:val="0"/>
              </w:rPr>
            </w:pPr>
            <w:r w:rsidRPr="008A2235">
              <w:rPr>
                <w:rFonts w:cs="Arial"/>
                <w:bCs/>
                <w:snapToGrid w:val="0"/>
              </w:rPr>
              <w:t>12.01</w:t>
            </w:r>
          </w:p>
        </w:tc>
        <w:tc>
          <w:tcPr>
            <w:tcW w:w="4524" w:type="dxa"/>
            <w:gridSpan w:val="2"/>
          </w:tcPr>
          <w:p w14:paraId="132F773E" w14:textId="77777777" w:rsidR="007B16B9" w:rsidRPr="008A2235" w:rsidRDefault="007B16B9" w:rsidP="00C659BC">
            <w:pPr>
              <w:widowControl w:val="0"/>
              <w:ind w:firstLine="0"/>
              <w:rPr>
                <w:rFonts w:cs="Arial"/>
                <w:bCs/>
                <w:snapToGrid w:val="0"/>
              </w:rPr>
            </w:pPr>
            <w:r w:rsidRPr="008A2235">
              <w:rPr>
                <w:rFonts w:cs="Arial"/>
                <w:bCs/>
                <w:snapToGrid w:val="0"/>
              </w:rPr>
              <w:t>Espetáculos teatrais.</w:t>
            </w:r>
          </w:p>
        </w:tc>
        <w:tc>
          <w:tcPr>
            <w:tcW w:w="1559" w:type="dxa"/>
          </w:tcPr>
          <w:p w14:paraId="1EFE3E7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1AAF5D3C" w14:textId="77777777" w:rsidR="007B16B9" w:rsidRPr="008A2235" w:rsidRDefault="007B16B9" w:rsidP="00C659BC">
            <w:pPr>
              <w:widowControl w:val="0"/>
              <w:ind w:firstLine="0"/>
              <w:jc w:val="center"/>
              <w:rPr>
                <w:rFonts w:cs="Arial"/>
                <w:bCs/>
                <w:snapToGrid w:val="0"/>
              </w:rPr>
            </w:pPr>
          </w:p>
        </w:tc>
      </w:tr>
      <w:tr w:rsidR="008A2235" w:rsidRPr="008A2235" w14:paraId="3FDA29CB" w14:textId="77777777" w:rsidTr="0043329D">
        <w:tc>
          <w:tcPr>
            <w:tcW w:w="858" w:type="dxa"/>
          </w:tcPr>
          <w:p w14:paraId="796F3766" w14:textId="77777777" w:rsidR="007B16B9" w:rsidRPr="008A2235" w:rsidRDefault="007B16B9" w:rsidP="00C659BC">
            <w:pPr>
              <w:widowControl w:val="0"/>
              <w:ind w:firstLine="0"/>
              <w:jc w:val="center"/>
              <w:rPr>
                <w:rFonts w:cs="Arial"/>
                <w:bCs/>
                <w:snapToGrid w:val="0"/>
              </w:rPr>
            </w:pPr>
            <w:r w:rsidRPr="008A2235">
              <w:rPr>
                <w:rFonts w:cs="Arial"/>
                <w:bCs/>
                <w:snapToGrid w:val="0"/>
              </w:rPr>
              <w:t>12.02</w:t>
            </w:r>
          </w:p>
        </w:tc>
        <w:tc>
          <w:tcPr>
            <w:tcW w:w="4524" w:type="dxa"/>
            <w:gridSpan w:val="2"/>
          </w:tcPr>
          <w:p w14:paraId="3AAD41A3" w14:textId="77777777" w:rsidR="007B16B9" w:rsidRPr="008A2235" w:rsidRDefault="007B16B9" w:rsidP="00C659BC">
            <w:pPr>
              <w:widowControl w:val="0"/>
              <w:ind w:firstLine="0"/>
              <w:rPr>
                <w:rFonts w:cs="Arial"/>
                <w:bCs/>
                <w:snapToGrid w:val="0"/>
              </w:rPr>
            </w:pPr>
            <w:r w:rsidRPr="008A2235">
              <w:rPr>
                <w:rFonts w:cs="Arial"/>
                <w:bCs/>
                <w:snapToGrid w:val="0"/>
              </w:rPr>
              <w:t>Exibições cinematográficas.</w:t>
            </w:r>
          </w:p>
        </w:tc>
        <w:tc>
          <w:tcPr>
            <w:tcW w:w="1559" w:type="dxa"/>
          </w:tcPr>
          <w:p w14:paraId="23BBCE2D"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6E16485" w14:textId="77777777" w:rsidR="007B16B9" w:rsidRPr="008A2235" w:rsidRDefault="007B16B9" w:rsidP="00C659BC">
            <w:pPr>
              <w:widowControl w:val="0"/>
              <w:ind w:firstLine="0"/>
              <w:jc w:val="center"/>
              <w:rPr>
                <w:rFonts w:cs="Arial"/>
                <w:bCs/>
                <w:snapToGrid w:val="0"/>
              </w:rPr>
            </w:pPr>
          </w:p>
        </w:tc>
      </w:tr>
      <w:tr w:rsidR="008A2235" w:rsidRPr="008A2235" w14:paraId="7179CE60" w14:textId="77777777" w:rsidTr="0043329D">
        <w:tc>
          <w:tcPr>
            <w:tcW w:w="858" w:type="dxa"/>
          </w:tcPr>
          <w:p w14:paraId="2F8224BE" w14:textId="77777777" w:rsidR="007B16B9" w:rsidRPr="008A2235" w:rsidRDefault="007B16B9" w:rsidP="00C659BC">
            <w:pPr>
              <w:widowControl w:val="0"/>
              <w:ind w:firstLine="0"/>
              <w:jc w:val="center"/>
              <w:rPr>
                <w:rFonts w:cs="Arial"/>
                <w:bCs/>
                <w:snapToGrid w:val="0"/>
              </w:rPr>
            </w:pPr>
            <w:r w:rsidRPr="008A2235">
              <w:rPr>
                <w:rFonts w:cs="Arial"/>
                <w:bCs/>
                <w:snapToGrid w:val="0"/>
              </w:rPr>
              <w:t>12.03</w:t>
            </w:r>
          </w:p>
        </w:tc>
        <w:tc>
          <w:tcPr>
            <w:tcW w:w="4524" w:type="dxa"/>
            <w:gridSpan w:val="2"/>
          </w:tcPr>
          <w:p w14:paraId="2EC85841" w14:textId="77777777" w:rsidR="007B16B9" w:rsidRPr="008A2235" w:rsidRDefault="007B16B9" w:rsidP="00C659BC">
            <w:pPr>
              <w:widowControl w:val="0"/>
              <w:ind w:firstLine="0"/>
              <w:rPr>
                <w:rFonts w:cs="Arial"/>
                <w:bCs/>
                <w:snapToGrid w:val="0"/>
              </w:rPr>
            </w:pPr>
            <w:r w:rsidRPr="008A2235">
              <w:rPr>
                <w:rFonts w:cs="Arial"/>
                <w:bCs/>
                <w:snapToGrid w:val="0"/>
              </w:rPr>
              <w:t>Espetáculos circenses.</w:t>
            </w:r>
          </w:p>
        </w:tc>
        <w:tc>
          <w:tcPr>
            <w:tcW w:w="1559" w:type="dxa"/>
          </w:tcPr>
          <w:p w14:paraId="56EE772D"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155ED0B8" w14:textId="77777777" w:rsidR="007B16B9" w:rsidRPr="008A2235" w:rsidRDefault="007B16B9" w:rsidP="00C659BC">
            <w:pPr>
              <w:widowControl w:val="0"/>
              <w:ind w:firstLine="0"/>
              <w:jc w:val="center"/>
              <w:rPr>
                <w:rFonts w:cs="Arial"/>
                <w:bCs/>
                <w:snapToGrid w:val="0"/>
              </w:rPr>
            </w:pPr>
          </w:p>
        </w:tc>
      </w:tr>
      <w:tr w:rsidR="008A2235" w:rsidRPr="008A2235" w14:paraId="67EFE2D5" w14:textId="77777777" w:rsidTr="0043329D">
        <w:tc>
          <w:tcPr>
            <w:tcW w:w="858" w:type="dxa"/>
          </w:tcPr>
          <w:p w14:paraId="68EF272B" w14:textId="77777777" w:rsidR="007B16B9" w:rsidRPr="008A2235" w:rsidRDefault="007B16B9" w:rsidP="00C659BC">
            <w:pPr>
              <w:widowControl w:val="0"/>
              <w:ind w:firstLine="0"/>
              <w:jc w:val="center"/>
              <w:rPr>
                <w:rFonts w:cs="Arial"/>
                <w:bCs/>
                <w:snapToGrid w:val="0"/>
              </w:rPr>
            </w:pPr>
            <w:r w:rsidRPr="008A2235">
              <w:rPr>
                <w:rFonts w:cs="Arial"/>
                <w:bCs/>
                <w:snapToGrid w:val="0"/>
              </w:rPr>
              <w:t>12.04</w:t>
            </w:r>
          </w:p>
        </w:tc>
        <w:tc>
          <w:tcPr>
            <w:tcW w:w="4524" w:type="dxa"/>
            <w:gridSpan w:val="2"/>
          </w:tcPr>
          <w:p w14:paraId="39BE84D9" w14:textId="77777777" w:rsidR="007B16B9" w:rsidRPr="008A2235" w:rsidRDefault="007B16B9" w:rsidP="00C659BC">
            <w:pPr>
              <w:widowControl w:val="0"/>
              <w:ind w:firstLine="0"/>
              <w:rPr>
                <w:rFonts w:cs="Arial"/>
                <w:bCs/>
                <w:snapToGrid w:val="0"/>
              </w:rPr>
            </w:pPr>
            <w:r w:rsidRPr="008A2235">
              <w:rPr>
                <w:rFonts w:cs="Arial"/>
                <w:bCs/>
                <w:snapToGrid w:val="0"/>
              </w:rPr>
              <w:t>Programas de auditório.</w:t>
            </w:r>
          </w:p>
        </w:tc>
        <w:tc>
          <w:tcPr>
            <w:tcW w:w="1559" w:type="dxa"/>
          </w:tcPr>
          <w:p w14:paraId="5CFB45B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EAE1888" w14:textId="77777777" w:rsidR="007B16B9" w:rsidRPr="008A2235" w:rsidRDefault="007B16B9" w:rsidP="00C659BC">
            <w:pPr>
              <w:widowControl w:val="0"/>
              <w:ind w:firstLine="0"/>
              <w:jc w:val="center"/>
              <w:rPr>
                <w:rFonts w:cs="Arial"/>
                <w:bCs/>
                <w:snapToGrid w:val="0"/>
              </w:rPr>
            </w:pPr>
          </w:p>
        </w:tc>
      </w:tr>
      <w:tr w:rsidR="008A2235" w:rsidRPr="008A2235" w14:paraId="0E08E18C" w14:textId="77777777" w:rsidTr="0043329D">
        <w:tc>
          <w:tcPr>
            <w:tcW w:w="858" w:type="dxa"/>
          </w:tcPr>
          <w:p w14:paraId="78DE05E1" w14:textId="77777777" w:rsidR="007B16B9" w:rsidRPr="008A2235" w:rsidRDefault="007B16B9" w:rsidP="00C659BC">
            <w:pPr>
              <w:widowControl w:val="0"/>
              <w:ind w:firstLine="0"/>
              <w:jc w:val="center"/>
              <w:rPr>
                <w:rFonts w:cs="Arial"/>
                <w:bCs/>
                <w:snapToGrid w:val="0"/>
              </w:rPr>
            </w:pPr>
            <w:r w:rsidRPr="008A2235">
              <w:rPr>
                <w:rFonts w:cs="Arial"/>
                <w:bCs/>
                <w:snapToGrid w:val="0"/>
              </w:rPr>
              <w:t>12.05</w:t>
            </w:r>
          </w:p>
        </w:tc>
        <w:tc>
          <w:tcPr>
            <w:tcW w:w="4524" w:type="dxa"/>
            <w:gridSpan w:val="2"/>
          </w:tcPr>
          <w:p w14:paraId="78947648" w14:textId="77777777" w:rsidR="007B16B9" w:rsidRPr="008A2235" w:rsidRDefault="007B16B9" w:rsidP="00C659BC">
            <w:pPr>
              <w:widowControl w:val="0"/>
              <w:ind w:firstLine="0"/>
              <w:rPr>
                <w:rFonts w:cs="Arial"/>
                <w:bCs/>
                <w:snapToGrid w:val="0"/>
              </w:rPr>
            </w:pPr>
            <w:r w:rsidRPr="008A2235">
              <w:rPr>
                <w:rFonts w:cs="Arial"/>
                <w:bCs/>
                <w:snapToGrid w:val="0"/>
              </w:rPr>
              <w:t>Parques de diversões, centros de lazer e congêneres.</w:t>
            </w:r>
          </w:p>
        </w:tc>
        <w:tc>
          <w:tcPr>
            <w:tcW w:w="1559" w:type="dxa"/>
          </w:tcPr>
          <w:p w14:paraId="728A9792"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9E5C023" w14:textId="77777777" w:rsidR="007B16B9" w:rsidRPr="008A2235" w:rsidRDefault="007B16B9" w:rsidP="00C659BC">
            <w:pPr>
              <w:widowControl w:val="0"/>
              <w:ind w:firstLine="0"/>
              <w:jc w:val="center"/>
              <w:rPr>
                <w:rFonts w:cs="Arial"/>
                <w:bCs/>
                <w:snapToGrid w:val="0"/>
              </w:rPr>
            </w:pPr>
          </w:p>
        </w:tc>
      </w:tr>
      <w:tr w:rsidR="008A2235" w:rsidRPr="008A2235" w14:paraId="0908153E" w14:textId="77777777" w:rsidTr="0043329D">
        <w:tc>
          <w:tcPr>
            <w:tcW w:w="858" w:type="dxa"/>
          </w:tcPr>
          <w:p w14:paraId="05C181BE" w14:textId="77777777" w:rsidR="007B16B9" w:rsidRPr="008A2235" w:rsidRDefault="007B16B9" w:rsidP="00C659BC">
            <w:pPr>
              <w:widowControl w:val="0"/>
              <w:ind w:firstLine="0"/>
              <w:jc w:val="center"/>
              <w:rPr>
                <w:rFonts w:cs="Arial"/>
                <w:bCs/>
                <w:snapToGrid w:val="0"/>
              </w:rPr>
            </w:pPr>
            <w:r w:rsidRPr="008A2235">
              <w:rPr>
                <w:rFonts w:cs="Arial"/>
                <w:bCs/>
                <w:snapToGrid w:val="0"/>
              </w:rPr>
              <w:t>12.06</w:t>
            </w:r>
          </w:p>
        </w:tc>
        <w:tc>
          <w:tcPr>
            <w:tcW w:w="4524" w:type="dxa"/>
            <w:gridSpan w:val="2"/>
          </w:tcPr>
          <w:p w14:paraId="6B9B0D3E" w14:textId="77777777" w:rsidR="007B16B9" w:rsidRPr="008A2235" w:rsidRDefault="007B16B9" w:rsidP="00C659BC">
            <w:pPr>
              <w:widowControl w:val="0"/>
              <w:ind w:firstLine="0"/>
              <w:rPr>
                <w:rFonts w:cs="Arial"/>
                <w:bCs/>
                <w:snapToGrid w:val="0"/>
              </w:rPr>
            </w:pPr>
            <w:r w:rsidRPr="008A2235">
              <w:rPr>
                <w:rFonts w:cs="Arial"/>
                <w:bCs/>
                <w:snapToGrid w:val="0"/>
              </w:rPr>
              <w:t>Boates, taxi-dancing e congêneres.</w:t>
            </w:r>
          </w:p>
        </w:tc>
        <w:tc>
          <w:tcPr>
            <w:tcW w:w="1559" w:type="dxa"/>
          </w:tcPr>
          <w:p w14:paraId="3657FEB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8D330E8" w14:textId="77777777" w:rsidR="007B16B9" w:rsidRPr="008A2235" w:rsidRDefault="007B16B9" w:rsidP="00C659BC">
            <w:pPr>
              <w:widowControl w:val="0"/>
              <w:ind w:firstLine="0"/>
              <w:jc w:val="center"/>
              <w:rPr>
                <w:rFonts w:cs="Arial"/>
                <w:bCs/>
                <w:snapToGrid w:val="0"/>
              </w:rPr>
            </w:pPr>
          </w:p>
        </w:tc>
      </w:tr>
      <w:tr w:rsidR="008A2235" w:rsidRPr="008A2235" w14:paraId="7A377FAF" w14:textId="77777777" w:rsidTr="0043329D">
        <w:tc>
          <w:tcPr>
            <w:tcW w:w="858" w:type="dxa"/>
          </w:tcPr>
          <w:p w14:paraId="1623A0A7" w14:textId="77777777" w:rsidR="007B16B9" w:rsidRPr="008A2235" w:rsidRDefault="007B16B9" w:rsidP="00C659BC">
            <w:pPr>
              <w:widowControl w:val="0"/>
              <w:ind w:firstLine="0"/>
              <w:jc w:val="center"/>
              <w:rPr>
                <w:rFonts w:cs="Arial"/>
                <w:bCs/>
                <w:snapToGrid w:val="0"/>
              </w:rPr>
            </w:pPr>
            <w:r w:rsidRPr="008A2235">
              <w:rPr>
                <w:rFonts w:cs="Arial"/>
                <w:bCs/>
                <w:snapToGrid w:val="0"/>
              </w:rPr>
              <w:t>12.07</w:t>
            </w:r>
          </w:p>
        </w:tc>
        <w:tc>
          <w:tcPr>
            <w:tcW w:w="4524" w:type="dxa"/>
            <w:gridSpan w:val="2"/>
          </w:tcPr>
          <w:p w14:paraId="6FD6D1D3" w14:textId="77777777" w:rsidR="007B16B9" w:rsidRPr="008A2235" w:rsidRDefault="007B16B9" w:rsidP="00C659BC">
            <w:pPr>
              <w:widowControl w:val="0"/>
              <w:ind w:firstLine="0"/>
              <w:rPr>
                <w:rFonts w:cs="Arial"/>
                <w:bCs/>
                <w:snapToGrid w:val="0"/>
              </w:rPr>
            </w:pPr>
            <w:r w:rsidRPr="008A2235">
              <w:rPr>
                <w:rFonts w:cs="Arial"/>
                <w:bCs/>
                <w:snapToGrid w:val="0"/>
              </w:rPr>
              <w:t>Shows</w:t>
            </w:r>
            <w:r w:rsidRPr="008A2235">
              <w:rPr>
                <w:rFonts w:cs="Arial"/>
                <w:bCs/>
                <w:i/>
                <w:snapToGrid w:val="0"/>
              </w:rPr>
              <w:t xml:space="preserve">, </w:t>
            </w:r>
            <w:r w:rsidRPr="008A2235">
              <w:rPr>
                <w:rFonts w:cs="Arial"/>
                <w:bCs/>
                <w:snapToGrid w:val="0"/>
              </w:rPr>
              <w:t>ballet, danças, desfiles, bailes, óperas, concertos, recitais, festivais e congêneres.</w:t>
            </w:r>
          </w:p>
        </w:tc>
        <w:tc>
          <w:tcPr>
            <w:tcW w:w="1559" w:type="dxa"/>
          </w:tcPr>
          <w:p w14:paraId="1F3C7D7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EA63B22" w14:textId="77777777" w:rsidR="007B16B9" w:rsidRPr="008A2235" w:rsidRDefault="007B16B9" w:rsidP="00C659BC">
            <w:pPr>
              <w:widowControl w:val="0"/>
              <w:ind w:firstLine="0"/>
              <w:jc w:val="center"/>
              <w:rPr>
                <w:rFonts w:cs="Arial"/>
                <w:bCs/>
                <w:snapToGrid w:val="0"/>
              </w:rPr>
            </w:pPr>
          </w:p>
        </w:tc>
      </w:tr>
      <w:tr w:rsidR="008A2235" w:rsidRPr="008A2235" w14:paraId="5977090C" w14:textId="77777777" w:rsidTr="0043329D">
        <w:tc>
          <w:tcPr>
            <w:tcW w:w="858" w:type="dxa"/>
          </w:tcPr>
          <w:p w14:paraId="3E2A51FD" w14:textId="77777777" w:rsidR="007B16B9" w:rsidRPr="008A2235" w:rsidRDefault="007B16B9" w:rsidP="00C659BC">
            <w:pPr>
              <w:widowControl w:val="0"/>
              <w:ind w:firstLine="0"/>
              <w:jc w:val="center"/>
              <w:rPr>
                <w:rFonts w:cs="Arial"/>
                <w:bCs/>
                <w:snapToGrid w:val="0"/>
              </w:rPr>
            </w:pPr>
            <w:r w:rsidRPr="008A2235">
              <w:rPr>
                <w:rFonts w:cs="Arial"/>
                <w:bCs/>
                <w:snapToGrid w:val="0"/>
              </w:rPr>
              <w:t>12.08</w:t>
            </w:r>
          </w:p>
        </w:tc>
        <w:tc>
          <w:tcPr>
            <w:tcW w:w="4524" w:type="dxa"/>
            <w:gridSpan w:val="2"/>
          </w:tcPr>
          <w:p w14:paraId="789822A9" w14:textId="77777777" w:rsidR="007B16B9" w:rsidRPr="008A2235" w:rsidRDefault="007B16B9" w:rsidP="00C659BC">
            <w:pPr>
              <w:widowControl w:val="0"/>
              <w:ind w:firstLine="0"/>
              <w:rPr>
                <w:rFonts w:cs="Arial"/>
                <w:bCs/>
                <w:snapToGrid w:val="0"/>
              </w:rPr>
            </w:pPr>
            <w:r w:rsidRPr="008A2235">
              <w:rPr>
                <w:rFonts w:cs="Arial"/>
                <w:bCs/>
                <w:snapToGrid w:val="0"/>
              </w:rPr>
              <w:t>Feiras, exposições, congressos e congêneres.</w:t>
            </w:r>
          </w:p>
        </w:tc>
        <w:tc>
          <w:tcPr>
            <w:tcW w:w="1559" w:type="dxa"/>
          </w:tcPr>
          <w:p w14:paraId="7F769FB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4DAD055" w14:textId="77777777" w:rsidR="007B16B9" w:rsidRPr="008A2235" w:rsidRDefault="007B16B9" w:rsidP="00C659BC">
            <w:pPr>
              <w:widowControl w:val="0"/>
              <w:ind w:firstLine="0"/>
              <w:jc w:val="center"/>
              <w:rPr>
                <w:rFonts w:cs="Arial"/>
                <w:bCs/>
                <w:snapToGrid w:val="0"/>
              </w:rPr>
            </w:pPr>
          </w:p>
        </w:tc>
      </w:tr>
      <w:tr w:rsidR="008A2235" w:rsidRPr="008A2235" w14:paraId="3BFA6E66" w14:textId="77777777" w:rsidTr="0043329D">
        <w:tc>
          <w:tcPr>
            <w:tcW w:w="858" w:type="dxa"/>
          </w:tcPr>
          <w:p w14:paraId="46A2E5BB" w14:textId="77777777" w:rsidR="007B16B9" w:rsidRPr="008A2235" w:rsidRDefault="007B16B9" w:rsidP="00C659BC">
            <w:pPr>
              <w:widowControl w:val="0"/>
              <w:ind w:firstLine="0"/>
              <w:jc w:val="center"/>
              <w:rPr>
                <w:rFonts w:cs="Arial"/>
                <w:bCs/>
                <w:snapToGrid w:val="0"/>
              </w:rPr>
            </w:pPr>
            <w:r w:rsidRPr="008A2235">
              <w:rPr>
                <w:rFonts w:cs="Arial"/>
                <w:bCs/>
                <w:snapToGrid w:val="0"/>
              </w:rPr>
              <w:t>12.09</w:t>
            </w:r>
          </w:p>
        </w:tc>
        <w:tc>
          <w:tcPr>
            <w:tcW w:w="4524" w:type="dxa"/>
            <w:gridSpan w:val="2"/>
          </w:tcPr>
          <w:p w14:paraId="7253FEA3" w14:textId="77777777" w:rsidR="007B16B9" w:rsidRPr="008A2235" w:rsidRDefault="007B16B9" w:rsidP="00C659BC">
            <w:pPr>
              <w:widowControl w:val="0"/>
              <w:ind w:firstLine="0"/>
              <w:rPr>
                <w:rFonts w:cs="Arial"/>
                <w:bCs/>
                <w:snapToGrid w:val="0"/>
              </w:rPr>
            </w:pPr>
            <w:r w:rsidRPr="008A2235">
              <w:rPr>
                <w:rFonts w:cs="Arial"/>
                <w:bCs/>
                <w:snapToGrid w:val="0"/>
              </w:rPr>
              <w:t>Bilhares, boliches e diversões eletrônicas ou não.</w:t>
            </w:r>
          </w:p>
        </w:tc>
        <w:tc>
          <w:tcPr>
            <w:tcW w:w="1559" w:type="dxa"/>
          </w:tcPr>
          <w:p w14:paraId="1B5CACE7"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D61CCCB" w14:textId="77777777" w:rsidR="007B16B9" w:rsidRPr="008A2235" w:rsidRDefault="007B16B9" w:rsidP="00C659BC">
            <w:pPr>
              <w:widowControl w:val="0"/>
              <w:ind w:firstLine="0"/>
              <w:jc w:val="center"/>
              <w:rPr>
                <w:rFonts w:cs="Arial"/>
                <w:bCs/>
                <w:snapToGrid w:val="0"/>
              </w:rPr>
            </w:pPr>
            <w:r w:rsidRPr="008A2235">
              <w:rPr>
                <w:rFonts w:cs="Arial"/>
                <w:bCs/>
                <w:snapToGrid w:val="0"/>
              </w:rPr>
              <w:t>1,5</w:t>
            </w:r>
          </w:p>
        </w:tc>
      </w:tr>
      <w:tr w:rsidR="008A2235" w:rsidRPr="008A2235" w14:paraId="0A1525E0" w14:textId="77777777" w:rsidTr="0043329D">
        <w:tc>
          <w:tcPr>
            <w:tcW w:w="858" w:type="dxa"/>
          </w:tcPr>
          <w:p w14:paraId="116A130D" w14:textId="77777777" w:rsidR="007B16B9" w:rsidRPr="008A2235" w:rsidRDefault="007B16B9" w:rsidP="00C659BC">
            <w:pPr>
              <w:widowControl w:val="0"/>
              <w:ind w:firstLine="0"/>
              <w:jc w:val="center"/>
              <w:rPr>
                <w:rFonts w:cs="Arial"/>
                <w:bCs/>
                <w:snapToGrid w:val="0"/>
              </w:rPr>
            </w:pPr>
            <w:r w:rsidRPr="008A2235">
              <w:rPr>
                <w:rFonts w:cs="Arial"/>
                <w:bCs/>
                <w:snapToGrid w:val="0"/>
              </w:rPr>
              <w:t>12.10</w:t>
            </w:r>
          </w:p>
        </w:tc>
        <w:tc>
          <w:tcPr>
            <w:tcW w:w="4524" w:type="dxa"/>
            <w:gridSpan w:val="2"/>
          </w:tcPr>
          <w:p w14:paraId="2D69A4F4" w14:textId="77777777" w:rsidR="007B16B9" w:rsidRPr="008A2235" w:rsidRDefault="007B16B9" w:rsidP="00C659BC">
            <w:pPr>
              <w:widowControl w:val="0"/>
              <w:ind w:firstLine="0"/>
              <w:rPr>
                <w:rFonts w:cs="Arial"/>
                <w:bCs/>
                <w:snapToGrid w:val="0"/>
              </w:rPr>
            </w:pPr>
            <w:r w:rsidRPr="008A2235">
              <w:rPr>
                <w:rFonts w:cs="Arial"/>
                <w:bCs/>
                <w:snapToGrid w:val="0"/>
              </w:rPr>
              <w:t>Corridas e competições de animais.</w:t>
            </w:r>
          </w:p>
        </w:tc>
        <w:tc>
          <w:tcPr>
            <w:tcW w:w="1559" w:type="dxa"/>
          </w:tcPr>
          <w:p w14:paraId="48E9E63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0313042" w14:textId="77777777" w:rsidR="007B16B9" w:rsidRPr="008A2235" w:rsidRDefault="007B16B9" w:rsidP="00C659BC">
            <w:pPr>
              <w:widowControl w:val="0"/>
              <w:ind w:firstLine="0"/>
              <w:jc w:val="center"/>
              <w:rPr>
                <w:rFonts w:cs="Arial"/>
                <w:bCs/>
                <w:snapToGrid w:val="0"/>
              </w:rPr>
            </w:pPr>
          </w:p>
        </w:tc>
      </w:tr>
      <w:tr w:rsidR="008A2235" w:rsidRPr="008A2235" w14:paraId="7B58E726" w14:textId="77777777" w:rsidTr="0043329D">
        <w:tc>
          <w:tcPr>
            <w:tcW w:w="858" w:type="dxa"/>
          </w:tcPr>
          <w:p w14:paraId="685ACA4E" w14:textId="77777777" w:rsidR="007B16B9" w:rsidRPr="008A2235" w:rsidRDefault="007B16B9" w:rsidP="00C659BC">
            <w:pPr>
              <w:widowControl w:val="0"/>
              <w:ind w:firstLine="0"/>
              <w:jc w:val="center"/>
              <w:rPr>
                <w:rFonts w:cs="Arial"/>
                <w:bCs/>
                <w:snapToGrid w:val="0"/>
              </w:rPr>
            </w:pPr>
            <w:r w:rsidRPr="008A2235">
              <w:rPr>
                <w:rFonts w:cs="Arial"/>
                <w:bCs/>
                <w:snapToGrid w:val="0"/>
              </w:rPr>
              <w:t>12.11</w:t>
            </w:r>
          </w:p>
        </w:tc>
        <w:tc>
          <w:tcPr>
            <w:tcW w:w="4524" w:type="dxa"/>
            <w:gridSpan w:val="2"/>
          </w:tcPr>
          <w:p w14:paraId="7E0FFA8F" w14:textId="77777777" w:rsidR="007B16B9" w:rsidRPr="008A2235" w:rsidRDefault="007B16B9" w:rsidP="00C659BC">
            <w:pPr>
              <w:widowControl w:val="0"/>
              <w:ind w:firstLine="0"/>
              <w:rPr>
                <w:rFonts w:cs="Arial"/>
                <w:bCs/>
                <w:snapToGrid w:val="0"/>
              </w:rPr>
            </w:pPr>
            <w:r w:rsidRPr="008A2235">
              <w:rPr>
                <w:rFonts w:cs="Arial"/>
                <w:bCs/>
                <w:snapToGrid w:val="0"/>
              </w:rPr>
              <w:t>Competições esportivas ou de destreza física ou intelectual, com ou sem a participação do espectador.</w:t>
            </w:r>
          </w:p>
        </w:tc>
        <w:tc>
          <w:tcPr>
            <w:tcW w:w="1559" w:type="dxa"/>
          </w:tcPr>
          <w:p w14:paraId="460C333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D14A05D" w14:textId="77777777" w:rsidR="007B16B9" w:rsidRPr="008A2235" w:rsidRDefault="007B16B9" w:rsidP="00C659BC">
            <w:pPr>
              <w:widowControl w:val="0"/>
              <w:ind w:firstLine="0"/>
              <w:jc w:val="center"/>
              <w:rPr>
                <w:rFonts w:cs="Arial"/>
                <w:bCs/>
                <w:snapToGrid w:val="0"/>
              </w:rPr>
            </w:pPr>
          </w:p>
        </w:tc>
      </w:tr>
      <w:tr w:rsidR="008A2235" w:rsidRPr="008A2235" w14:paraId="731B6E6B" w14:textId="77777777" w:rsidTr="0043329D">
        <w:tc>
          <w:tcPr>
            <w:tcW w:w="858" w:type="dxa"/>
          </w:tcPr>
          <w:p w14:paraId="1CA89511" w14:textId="77777777" w:rsidR="007B16B9" w:rsidRPr="008A2235" w:rsidRDefault="007B16B9" w:rsidP="00C659BC">
            <w:pPr>
              <w:widowControl w:val="0"/>
              <w:ind w:firstLine="0"/>
              <w:jc w:val="center"/>
              <w:rPr>
                <w:rFonts w:cs="Arial"/>
                <w:bCs/>
                <w:snapToGrid w:val="0"/>
              </w:rPr>
            </w:pPr>
            <w:r w:rsidRPr="008A2235">
              <w:rPr>
                <w:rFonts w:cs="Arial"/>
                <w:bCs/>
                <w:snapToGrid w:val="0"/>
              </w:rPr>
              <w:t>12.12</w:t>
            </w:r>
          </w:p>
        </w:tc>
        <w:tc>
          <w:tcPr>
            <w:tcW w:w="4524" w:type="dxa"/>
            <w:gridSpan w:val="2"/>
          </w:tcPr>
          <w:p w14:paraId="0A6B752F" w14:textId="77777777" w:rsidR="007B16B9" w:rsidRPr="008A2235" w:rsidRDefault="007B16B9" w:rsidP="00C659BC">
            <w:pPr>
              <w:widowControl w:val="0"/>
              <w:ind w:firstLine="0"/>
              <w:rPr>
                <w:rFonts w:cs="Arial"/>
                <w:bCs/>
                <w:snapToGrid w:val="0"/>
              </w:rPr>
            </w:pPr>
            <w:r w:rsidRPr="008A2235">
              <w:rPr>
                <w:rFonts w:cs="Arial"/>
                <w:bCs/>
                <w:snapToGrid w:val="0"/>
              </w:rPr>
              <w:t>Execução de música.</w:t>
            </w:r>
          </w:p>
        </w:tc>
        <w:tc>
          <w:tcPr>
            <w:tcW w:w="1559" w:type="dxa"/>
          </w:tcPr>
          <w:p w14:paraId="577B54E7"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175110A" w14:textId="77777777" w:rsidR="007B16B9" w:rsidRPr="008A2235" w:rsidRDefault="007B16B9" w:rsidP="00C659BC">
            <w:pPr>
              <w:widowControl w:val="0"/>
              <w:ind w:firstLine="0"/>
              <w:jc w:val="center"/>
              <w:rPr>
                <w:rFonts w:cs="Arial"/>
                <w:bCs/>
                <w:snapToGrid w:val="0"/>
              </w:rPr>
            </w:pPr>
          </w:p>
        </w:tc>
      </w:tr>
      <w:tr w:rsidR="008A2235" w:rsidRPr="008A2235" w14:paraId="6D320418" w14:textId="77777777" w:rsidTr="0043329D">
        <w:tc>
          <w:tcPr>
            <w:tcW w:w="858" w:type="dxa"/>
          </w:tcPr>
          <w:p w14:paraId="7E67EB24" w14:textId="77777777" w:rsidR="007B16B9" w:rsidRPr="008A2235" w:rsidRDefault="007B16B9" w:rsidP="00C659BC">
            <w:pPr>
              <w:widowControl w:val="0"/>
              <w:ind w:firstLine="0"/>
              <w:jc w:val="center"/>
              <w:rPr>
                <w:rFonts w:cs="Arial"/>
                <w:bCs/>
                <w:snapToGrid w:val="0"/>
              </w:rPr>
            </w:pPr>
            <w:r w:rsidRPr="008A2235">
              <w:rPr>
                <w:rFonts w:cs="Arial"/>
                <w:bCs/>
                <w:snapToGrid w:val="0"/>
              </w:rPr>
              <w:t>12.13</w:t>
            </w:r>
          </w:p>
        </w:tc>
        <w:tc>
          <w:tcPr>
            <w:tcW w:w="4524" w:type="dxa"/>
            <w:gridSpan w:val="2"/>
          </w:tcPr>
          <w:p w14:paraId="73B4B00C" w14:textId="77777777" w:rsidR="007B16B9" w:rsidRPr="008A2235" w:rsidRDefault="007B16B9" w:rsidP="00C659BC">
            <w:pPr>
              <w:widowControl w:val="0"/>
              <w:ind w:firstLine="0"/>
              <w:rPr>
                <w:rFonts w:cs="Arial"/>
                <w:bCs/>
                <w:snapToGrid w:val="0"/>
              </w:rPr>
            </w:pPr>
            <w:r w:rsidRPr="008A2235">
              <w:rPr>
                <w:rFonts w:cs="Arial"/>
                <w:bCs/>
                <w:snapToGrid w:val="0"/>
              </w:rPr>
              <w:t>Produção, mediante ou sem encomenda prévia, de eventos, espetáculos, entrevistas, shows</w:t>
            </w:r>
            <w:r w:rsidRPr="008A2235">
              <w:rPr>
                <w:rFonts w:cs="Arial"/>
                <w:bCs/>
                <w:i/>
                <w:snapToGrid w:val="0"/>
              </w:rPr>
              <w:t xml:space="preserve">, </w:t>
            </w:r>
            <w:r w:rsidRPr="008A2235">
              <w:rPr>
                <w:rFonts w:cs="Arial"/>
                <w:bCs/>
                <w:snapToGrid w:val="0"/>
              </w:rPr>
              <w:t>ballet, danças, desfiles, bailes, teatros, óperas, concertos, recitais, festivais e congêneres.</w:t>
            </w:r>
          </w:p>
        </w:tc>
        <w:tc>
          <w:tcPr>
            <w:tcW w:w="1559" w:type="dxa"/>
          </w:tcPr>
          <w:p w14:paraId="75D2B2D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F2302DF" w14:textId="77777777" w:rsidR="007B16B9" w:rsidRPr="008A2235" w:rsidRDefault="007B16B9" w:rsidP="00C659BC">
            <w:pPr>
              <w:widowControl w:val="0"/>
              <w:ind w:firstLine="0"/>
              <w:jc w:val="center"/>
              <w:rPr>
                <w:rFonts w:cs="Arial"/>
                <w:bCs/>
                <w:snapToGrid w:val="0"/>
              </w:rPr>
            </w:pPr>
          </w:p>
        </w:tc>
      </w:tr>
      <w:tr w:rsidR="008A2235" w:rsidRPr="008A2235" w14:paraId="09EF4848" w14:textId="77777777" w:rsidTr="0043329D">
        <w:tc>
          <w:tcPr>
            <w:tcW w:w="858" w:type="dxa"/>
          </w:tcPr>
          <w:p w14:paraId="32D3F9D1" w14:textId="77777777" w:rsidR="007B16B9" w:rsidRPr="008A2235" w:rsidRDefault="007B16B9" w:rsidP="00C659BC">
            <w:pPr>
              <w:widowControl w:val="0"/>
              <w:ind w:firstLine="0"/>
              <w:jc w:val="center"/>
              <w:rPr>
                <w:rFonts w:cs="Arial"/>
                <w:bCs/>
                <w:snapToGrid w:val="0"/>
              </w:rPr>
            </w:pPr>
            <w:r w:rsidRPr="008A2235">
              <w:rPr>
                <w:rFonts w:cs="Arial"/>
                <w:bCs/>
                <w:snapToGrid w:val="0"/>
              </w:rPr>
              <w:t>12.14</w:t>
            </w:r>
          </w:p>
        </w:tc>
        <w:tc>
          <w:tcPr>
            <w:tcW w:w="4524" w:type="dxa"/>
            <w:gridSpan w:val="2"/>
          </w:tcPr>
          <w:p w14:paraId="09238C63" w14:textId="77777777" w:rsidR="007B16B9" w:rsidRPr="008A2235" w:rsidRDefault="007B16B9" w:rsidP="00C659BC">
            <w:pPr>
              <w:widowControl w:val="0"/>
              <w:ind w:firstLine="0"/>
              <w:rPr>
                <w:rFonts w:cs="Arial"/>
                <w:bCs/>
                <w:snapToGrid w:val="0"/>
              </w:rPr>
            </w:pPr>
            <w:r w:rsidRPr="008A2235">
              <w:rPr>
                <w:rFonts w:cs="Arial"/>
                <w:bCs/>
                <w:snapToGrid w:val="0"/>
              </w:rPr>
              <w:t>Fornecimento de música para ambientes fechados ou não, mediante transmissão por qualquer processo.</w:t>
            </w:r>
          </w:p>
        </w:tc>
        <w:tc>
          <w:tcPr>
            <w:tcW w:w="1559" w:type="dxa"/>
          </w:tcPr>
          <w:p w14:paraId="33CD740D"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BE9F880" w14:textId="77777777" w:rsidR="007B16B9" w:rsidRPr="008A2235" w:rsidRDefault="007B16B9" w:rsidP="00C659BC">
            <w:pPr>
              <w:widowControl w:val="0"/>
              <w:ind w:firstLine="0"/>
              <w:jc w:val="center"/>
              <w:rPr>
                <w:rFonts w:cs="Arial"/>
                <w:bCs/>
                <w:snapToGrid w:val="0"/>
              </w:rPr>
            </w:pPr>
          </w:p>
        </w:tc>
      </w:tr>
      <w:tr w:rsidR="008A2235" w:rsidRPr="008A2235" w14:paraId="7A8816AD" w14:textId="77777777" w:rsidTr="0043329D">
        <w:tc>
          <w:tcPr>
            <w:tcW w:w="858" w:type="dxa"/>
          </w:tcPr>
          <w:p w14:paraId="3BB49659" w14:textId="77777777" w:rsidR="007B16B9" w:rsidRPr="008A2235" w:rsidRDefault="007B16B9" w:rsidP="00C659BC">
            <w:pPr>
              <w:widowControl w:val="0"/>
              <w:ind w:firstLine="0"/>
              <w:jc w:val="center"/>
              <w:rPr>
                <w:rFonts w:cs="Arial"/>
                <w:bCs/>
                <w:snapToGrid w:val="0"/>
              </w:rPr>
            </w:pPr>
            <w:r w:rsidRPr="008A2235">
              <w:rPr>
                <w:rFonts w:cs="Arial"/>
                <w:bCs/>
                <w:snapToGrid w:val="0"/>
              </w:rPr>
              <w:t>12.15</w:t>
            </w:r>
          </w:p>
        </w:tc>
        <w:tc>
          <w:tcPr>
            <w:tcW w:w="4524" w:type="dxa"/>
            <w:gridSpan w:val="2"/>
          </w:tcPr>
          <w:p w14:paraId="19F8A3E9" w14:textId="77777777" w:rsidR="007B16B9" w:rsidRPr="008A2235" w:rsidRDefault="007B16B9" w:rsidP="00C659BC">
            <w:pPr>
              <w:widowControl w:val="0"/>
              <w:ind w:firstLine="0"/>
              <w:rPr>
                <w:rFonts w:cs="Arial"/>
                <w:bCs/>
                <w:snapToGrid w:val="0"/>
              </w:rPr>
            </w:pPr>
            <w:r w:rsidRPr="008A2235">
              <w:rPr>
                <w:rFonts w:cs="Arial"/>
                <w:bCs/>
                <w:snapToGrid w:val="0"/>
              </w:rPr>
              <w:t>Desfiles de blocos carnavalescos ou folclóricos, trios elétricos e congêneres.</w:t>
            </w:r>
          </w:p>
        </w:tc>
        <w:tc>
          <w:tcPr>
            <w:tcW w:w="1559" w:type="dxa"/>
          </w:tcPr>
          <w:p w14:paraId="72B4D15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DD11E67" w14:textId="77777777" w:rsidR="007B16B9" w:rsidRPr="008A2235" w:rsidRDefault="007B16B9" w:rsidP="00C659BC">
            <w:pPr>
              <w:widowControl w:val="0"/>
              <w:ind w:firstLine="0"/>
              <w:jc w:val="center"/>
              <w:rPr>
                <w:rFonts w:cs="Arial"/>
                <w:bCs/>
                <w:snapToGrid w:val="0"/>
              </w:rPr>
            </w:pPr>
          </w:p>
        </w:tc>
      </w:tr>
      <w:tr w:rsidR="008A2235" w:rsidRPr="008A2235" w14:paraId="74931445" w14:textId="77777777" w:rsidTr="0043329D">
        <w:tc>
          <w:tcPr>
            <w:tcW w:w="858" w:type="dxa"/>
          </w:tcPr>
          <w:p w14:paraId="51DAF311" w14:textId="77777777" w:rsidR="007B16B9" w:rsidRPr="008A2235" w:rsidRDefault="007B16B9" w:rsidP="00C659BC">
            <w:pPr>
              <w:widowControl w:val="0"/>
              <w:ind w:firstLine="0"/>
              <w:jc w:val="center"/>
              <w:rPr>
                <w:rFonts w:cs="Arial"/>
                <w:bCs/>
                <w:snapToGrid w:val="0"/>
              </w:rPr>
            </w:pPr>
            <w:r w:rsidRPr="008A2235">
              <w:rPr>
                <w:rFonts w:cs="Arial"/>
                <w:bCs/>
                <w:snapToGrid w:val="0"/>
              </w:rPr>
              <w:t>12.16</w:t>
            </w:r>
          </w:p>
        </w:tc>
        <w:tc>
          <w:tcPr>
            <w:tcW w:w="4524" w:type="dxa"/>
            <w:gridSpan w:val="2"/>
          </w:tcPr>
          <w:p w14:paraId="57ABB5B5" w14:textId="77777777" w:rsidR="007B16B9" w:rsidRPr="008A2235" w:rsidRDefault="007B16B9" w:rsidP="00C659BC">
            <w:pPr>
              <w:widowControl w:val="0"/>
              <w:ind w:firstLine="0"/>
              <w:rPr>
                <w:rFonts w:cs="Arial"/>
                <w:bCs/>
                <w:snapToGrid w:val="0"/>
              </w:rPr>
            </w:pPr>
            <w:r w:rsidRPr="008A2235">
              <w:rPr>
                <w:rFonts w:cs="Arial"/>
                <w:bCs/>
                <w:snapToGrid w:val="0"/>
              </w:rPr>
              <w:t>Exibição de filmes, entrevistas, musicais, espetáculos, shows, concertos, desfiles, óperas, competições esportivas, de destreza intelectual ou congêneres.</w:t>
            </w:r>
          </w:p>
        </w:tc>
        <w:tc>
          <w:tcPr>
            <w:tcW w:w="1559" w:type="dxa"/>
          </w:tcPr>
          <w:p w14:paraId="7166B51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C3F5456" w14:textId="77777777" w:rsidR="007B16B9" w:rsidRPr="008A2235" w:rsidRDefault="007B16B9" w:rsidP="00C659BC">
            <w:pPr>
              <w:widowControl w:val="0"/>
              <w:ind w:firstLine="0"/>
              <w:jc w:val="center"/>
              <w:rPr>
                <w:rFonts w:cs="Arial"/>
                <w:bCs/>
                <w:snapToGrid w:val="0"/>
              </w:rPr>
            </w:pPr>
          </w:p>
        </w:tc>
      </w:tr>
      <w:tr w:rsidR="008A2235" w:rsidRPr="008A2235" w14:paraId="5FE61722" w14:textId="77777777" w:rsidTr="0043329D">
        <w:tc>
          <w:tcPr>
            <w:tcW w:w="858" w:type="dxa"/>
          </w:tcPr>
          <w:p w14:paraId="497DA1A3" w14:textId="77777777" w:rsidR="007B16B9" w:rsidRPr="008A2235" w:rsidRDefault="007B16B9" w:rsidP="00C659BC">
            <w:pPr>
              <w:widowControl w:val="0"/>
              <w:ind w:firstLine="0"/>
              <w:jc w:val="center"/>
              <w:rPr>
                <w:rFonts w:cs="Arial"/>
                <w:bCs/>
                <w:snapToGrid w:val="0"/>
              </w:rPr>
            </w:pPr>
            <w:r w:rsidRPr="008A2235">
              <w:rPr>
                <w:rFonts w:cs="Arial"/>
                <w:bCs/>
                <w:snapToGrid w:val="0"/>
              </w:rPr>
              <w:t>12.17</w:t>
            </w:r>
          </w:p>
        </w:tc>
        <w:tc>
          <w:tcPr>
            <w:tcW w:w="4524" w:type="dxa"/>
            <w:gridSpan w:val="2"/>
          </w:tcPr>
          <w:p w14:paraId="73AECCBE" w14:textId="77777777" w:rsidR="007B16B9" w:rsidRPr="008A2235" w:rsidRDefault="007B16B9" w:rsidP="00C659BC">
            <w:pPr>
              <w:widowControl w:val="0"/>
              <w:ind w:firstLine="0"/>
              <w:rPr>
                <w:rFonts w:cs="Arial"/>
                <w:bCs/>
                <w:snapToGrid w:val="0"/>
              </w:rPr>
            </w:pPr>
            <w:r w:rsidRPr="008A2235">
              <w:rPr>
                <w:rFonts w:cs="Arial"/>
                <w:bCs/>
                <w:snapToGrid w:val="0"/>
              </w:rPr>
              <w:t>Recreação e animação, inclusive em festas e eventos de qualquer natureza.</w:t>
            </w:r>
          </w:p>
        </w:tc>
        <w:tc>
          <w:tcPr>
            <w:tcW w:w="1559" w:type="dxa"/>
          </w:tcPr>
          <w:p w14:paraId="13F18FC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524CD55"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7F8261F4" w14:textId="77777777" w:rsidTr="0043329D">
        <w:tc>
          <w:tcPr>
            <w:tcW w:w="864" w:type="dxa"/>
            <w:gridSpan w:val="2"/>
          </w:tcPr>
          <w:p w14:paraId="19126AB7" w14:textId="77777777" w:rsidR="007B16B9" w:rsidRPr="008A2235" w:rsidRDefault="007B16B9" w:rsidP="00C659BC">
            <w:pPr>
              <w:widowControl w:val="0"/>
              <w:ind w:firstLine="0"/>
              <w:jc w:val="center"/>
              <w:rPr>
                <w:rFonts w:cs="Arial"/>
                <w:b/>
                <w:snapToGrid w:val="0"/>
              </w:rPr>
            </w:pPr>
            <w:r w:rsidRPr="008A2235">
              <w:rPr>
                <w:rFonts w:cs="Arial"/>
                <w:b/>
                <w:snapToGrid w:val="0"/>
              </w:rPr>
              <w:t>13</w:t>
            </w:r>
          </w:p>
        </w:tc>
        <w:tc>
          <w:tcPr>
            <w:tcW w:w="4518" w:type="dxa"/>
          </w:tcPr>
          <w:p w14:paraId="7294AF84" w14:textId="77777777" w:rsidR="007B16B9" w:rsidRPr="008A2235" w:rsidRDefault="007B16B9" w:rsidP="00C659BC">
            <w:pPr>
              <w:widowControl w:val="0"/>
              <w:ind w:firstLine="0"/>
              <w:rPr>
                <w:rFonts w:cs="Arial"/>
                <w:b/>
                <w:snapToGrid w:val="0"/>
              </w:rPr>
            </w:pPr>
            <w:r w:rsidRPr="008A2235">
              <w:rPr>
                <w:rFonts w:cs="Arial"/>
                <w:b/>
                <w:snapToGrid w:val="0"/>
              </w:rPr>
              <w:t>Serviços relativos à fonografia, fotografia, cinematografia e reprografia.</w:t>
            </w:r>
          </w:p>
        </w:tc>
        <w:tc>
          <w:tcPr>
            <w:tcW w:w="1559" w:type="dxa"/>
          </w:tcPr>
          <w:p w14:paraId="4D1E4E44" w14:textId="77777777" w:rsidR="007B16B9" w:rsidRPr="008A2235" w:rsidRDefault="007B16B9" w:rsidP="00C659BC">
            <w:pPr>
              <w:widowControl w:val="0"/>
              <w:ind w:firstLine="0"/>
              <w:rPr>
                <w:rFonts w:cs="Arial"/>
                <w:b/>
                <w:snapToGrid w:val="0"/>
              </w:rPr>
            </w:pPr>
          </w:p>
        </w:tc>
        <w:tc>
          <w:tcPr>
            <w:tcW w:w="1559" w:type="dxa"/>
          </w:tcPr>
          <w:p w14:paraId="1EAD7586" w14:textId="77777777" w:rsidR="007B16B9" w:rsidRPr="008A2235" w:rsidRDefault="007B16B9" w:rsidP="00C659BC">
            <w:pPr>
              <w:widowControl w:val="0"/>
              <w:ind w:firstLine="0"/>
              <w:rPr>
                <w:rFonts w:cs="Arial"/>
                <w:b/>
                <w:snapToGrid w:val="0"/>
              </w:rPr>
            </w:pPr>
          </w:p>
        </w:tc>
      </w:tr>
      <w:tr w:rsidR="008A2235" w:rsidRPr="008A2235" w14:paraId="1767E146" w14:textId="77777777" w:rsidTr="0043329D">
        <w:tc>
          <w:tcPr>
            <w:tcW w:w="858" w:type="dxa"/>
          </w:tcPr>
          <w:p w14:paraId="47F4CA65" w14:textId="77777777" w:rsidR="007B16B9" w:rsidRPr="008A2235" w:rsidRDefault="007B16B9" w:rsidP="00C659BC">
            <w:pPr>
              <w:widowControl w:val="0"/>
              <w:ind w:firstLine="0"/>
              <w:jc w:val="center"/>
              <w:rPr>
                <w:rFonts w:cs="Arial"/>
                <w:bCs/>
                <w:snapToGrid w:val="0"/>
              </w:rPr>
            </w:pPr>
            <w:r w:rsidRPr="008A2235">
              <w:rPr>
                <w:rFonts w:cs="Arial"/>
                <w:bCs/>
                <w:snapToGrid w:val="0"/>
              </w:rPr>
              <w:t>13.01</w:t>
            </w:r>
          </w:p>
        </w:tc>
        <w:tc>
          <w:tcPr>
            <w:tcW w:w="4524" w:type="dxa"/>
            <w:gridSpan w:val="2"/>
          </w:tcPr>
          <w:p w14:paraId="15056F2B" w14:textId="77777777" w:rsidR="007B16B9" w:rsidRPr="008A2235" w:rsidRDefault="007B16B9" w:rsidP="00C659BC">
            <w:pPr>
              <w:widowControl w:val="0"/>
              <w:ind w:firstLine="0"/>
              <w:rPr>
                <w:rFonts w:cs="Arial"/>
                <w:bCs/>
                <w:snapToGrid w:val="0"/>
              </w:rPr>
            </w:pPr>
            <w:r w:rsidRPr="008A2235">
              <w:rPr>
                <w:rFonts w:cs="Arial"/>
                <w:bCs/>
                <w:snapToGrid w:val="0"/>
              </w:rPr>
              <w:t>Fonografia ou gravação de sons, inclusive trucagem, dublagem, mixagem e congêneres.</w:t>
            </w:r>
          </w:p>
        </w:tc>
        <w:tc>
          <w:tcPr>
            <w:tcW w:w="1559" w:type="dxa"/>
          </w:tcPr>
          <w:p w14:paraId="0C867C5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E5E0162" w14:textId="77777777" w:rsidR="007B16B9" w:rsidRPr="008A2235" w:rsidRDefault="007B16B9" w:rsidP="00C659BC">
            <w:pPr>
              <w:widowControl w:val="0"/>
              <w:ind w:firstLine="0"/>
              <w:jc w:val="center"/>
              <w:rPr>
                <w:rFonts w:cs="Arial"/>
                <w:bCs/>
                <w:snapToGrid w:val="0"/>
              </w:rPr>
            </w:pPr>
          </w:p>
        </w:tc>
      </w:tr>
      <w:tr w:rsidR="008A2235" w:rsidRPr="008A2235" w14:paraId="24053F13" w14:textId="77777777" w:rsidTr="0043329D">
        <w:tc>
          <w:tcPr>
            <w:tcW w:w="858" w:type="dxa"/>
          </w:tcPr>
          <w:p w14:paraId="0739F7A6" w14:textId="77777777" w:rsidR="007B16B9" w:rsidRPr="008A2235" w:rsidRDefault="007B16B9" w:rsidP="00C659BC">
            <w:pPr>
              <w:widowControl w:val="0"/>
              <w:ind w:firstLine="0"/>
              <w:jc w:val="center"/>
              <w:rPr>
                <w:rFonts w:cs="Arial"/>
                <w:bCs/>
                <w:snapToGrid w:val="0"/>
              </w:rPr>
            </w:pPr>
            <w:r w:rsidRPr="008A2235">
              <w:rPr>
                <w:rFonts w:cs="Arial"/>
                <w:bCs/>
                <w:snapToGrid w:val="0"/>
              </w:rPr>
              <w:t>13.02</w:t>
            </w:r>
          </w:p>
        </w:tc>
        <w:tc>
          <w:tcPr>
            <w:tcW w:w="4524" w:type="dxa"/>
            <w:gridSpan w:val="2"/>
            <w:tcBorders>
              <w:bottom w:val="single" w:sz="4" w:space="0" w:color="auto"/>
            </w:tcBorders>
          </w:tcPr>
          <w:p w14:paraId="55DE5E24" w14:textId="77777777" w:rsidR="007B16B9" w:rsidRPr="008A2235" w:rsidRDefault="007B16B9" w:rsidP="00C659BC">
            <w:pPr>
              <w:widowControl w:val="0"/>
              <w:ind w:firstLine="0"/>
              <w:rPr>
                <w:rFonts w:cs="Arial"/>
                <w:bCs/>
                <w:snapToGrid w:val="0"/>
              </w:rPr>
            </w:pPr>
            <w:r w:rsidRPr="008A2235">
              <w:rPr>
                <w:rFonts w:cs="Arial"/>
                <w:bCs/>
                <w:snapToGrid w:val="0"/>
              </w:rPr>
              <w:t>Fotografia e cinematografia, inclusive revelação, ampliação, cópia, reprodução, trucagem e congêneres.</w:t>
            </w:r>
          </w:p>
        </w:tc>
        <w:tc>
          <w:tcPr>
            <w:tcW w:w="1559" w:type="dxa"/>
          </w:tcPr>
          <w:p w14:paraId="4ECE65D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F24DB7D"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0D885E86" w14:textId="77777777" w:rsidTr="0043329D">
        <w:tc>
          <w:tcPr>
            <w:tcW w:w="858" w:type="dxa"/>
          </w:tcPr>
          <w:p w14:paraId="78518E9F" w14:textId="77777777" w:rsidR="007B16B9" w:rsidRPr="008A2235" w:rsidRDefault="007B16B9" w:rsidP="00C659BC">
            <w:pPr>
              <w:widowControl w:val="0"/>
              <w:ind w:firstLine="0"/>
              <w:jc w:val="center"/>
              <w:rPr>
                <w:rFonts w:cs="Arial"/>
                <w:bCs/>
                <w:snapToGrid w:val="0"/>
              </w:rPr>
            </w:pPr>
            <w:r w:rsidRPr="008A2235">
              <w:rPr>
                <w:rFonts w:cs="Arial"/>
                <w:bCs/>
                <w:snapToGrid w:val="0"/>
              </w:rPr>
              <w:t>13.03</w:t>
            </w:r>
          </w:p>
        </w:tc>
        <w:tc>
          <w:tcPr>
            <w:tcW w:w="4524" w:type="dxa"/>
            <w:gridSpan w:val="2"/>
          </w:tcPr>
          <w:p w14:paraId="6BD957FB" w14:textId="77777777" w:rsidR="007B16B9" w:rsidRPr="008A2235" w:rsidRDefault="007B16B9" w:rsidP="00C659BC">
            <w:pPr>
              <w:widowControl w:val="0"/>
              <w:ind w:firstLine="0"/>
              <w:rPr>
                <w:rFonts w:cs="Arial"/>
                <w:bCs/>
                <w:snapToGrid w:val="0"/>
              </w:rPr>
            </w:pPr>
            <w:r w:rsidRPr="008A2235">
              <w:rPr>
                <w:rFonts w:cs="Arial"/>
                <w:bCs/>
                <w:snapToGrid w:val="0"/>
              </w:rPr>
              <w:t>Reprografia, microfilmagem e digitalização.</w:t>
            </w:r>
          </w:p>
        </w:tc>
        <w:tc>
          <w:tcPr>
            <w:tcW w:w="1559" w:type="dxa"/>
          </w:tcPr>
          <w:p w14:paraId="0C111985"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c>
          <w:tcPr>
            <w:tcW w:w="1559" w:type="dxa"/>
          </w:tcPr>
          <w:p w14:paraId="070CB4FF" w14:textId="77777777" w:rsidR="007B16B9" w:rsidRPr="008A2235" w:rsidRDefault="007B16B9" w:rsidP="00C659BC">
            <w:pPr>
              <w:widowControl w:val="0"/>
              <w:ind w:firstLine="0"/>
              <w:jc w:val="center"/>
              <w:rPr>
                <w:rFonts w:cs="Arial"/>
                <w:bCs/>
                <w:snapToGrid w:val="0"/>
              </w:rPr>
            </w:pPr>
          </w:p>
        </w:tc>
      </w:tr>
      <w:tr w:rsidR="008A2235" w:rsidRPr="008A2235" w14:paraId="621ACE5C" w14:textId="77777777" w:rsidTr="0043329D">
        <w:tc>
          <w:tcPr>
            <w:tcW w:w="858" w:type="dxa"/>
          </w:tcPr>
          <w:p w14:paraId="439F03E2" w14:textId="77777777" w:rsidR="007B16B9" w:rsidRPr="008A2235" w:rsidRDefault="007B16B9" w:rsidP="00C659BC">
            <w:pPr>
              <w:widowControl w:val="0"/>
              <w:ind w:firstLine="0"/>
              <w:jc w:val="center"/>
              <w:rPr>
                <w:rFonts w:cs="Arial"/>
                <w:bCs/>
                <w:snapToGrid w:val="0"/>
              </w:rPr>
            </w:pPr>
            <w:r w:rsidRPr="008A2235">
              <w:rPr>
                <w:rFonts w:cs="Arial"/>
                <w:bCs/>
                <w:snapToGrid w:val="0"/>
              </w:rPr>
              <w:t>13.04</w:t>
            </w:r>
          </w:p>
        </w:tc>
        <w:tc>
          <w:tcPr>
            <w:tcW w:w="4524" w:type="dxa"/>
            <w:gridSpan w:val="2"/>
          </w:tcPr>
          <w:p w14:paraId="4664E0B3" w14:textId="62BAA5FD" w:rsidR="007B16B9" w:rsidRPr="008A2235" w:rsidRDefault="007B16B9" w:rsidP="00C659BC">
            <w:pPr>
              <w:widowControl w:val="0"/>
              <w:ind w:firstLine="0"/>
              <w:rPr>
                <w:rFonts w:cs="Arial"/>
                <w:bCs/>
                <w:snapToGrid w:val="0"/>
              </w:rPr>
            </w:pPr>
            <w:r w:rsidRPr="008A2235">
              <w:rPr>
                <w:rFonts w:cs="Arial"/>
                <w:bCs/>
                <w:snapToGrid w:val="0"/>
              </w:rPr>
              <w:t>Composição gráfica, inclusive confecção de impressos gráficos, fotocomposição, clicheria, zincografia, litografia,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r w:rsidRPr="008A2235">
              <w:rPr>
                <w:rFonts w:cs="Arial"/>
                <w:bCs/>
              </w:rPr>
              <w:t xml:space="preserve"> </w:t>
            </w:r>
          </w:p>
        </w:tc>
        <w:tc>
          <w:tcPr>
            <w:tcW w:w="1559" w:type="dxa"/>
          </w:tcPr>
          <w:p w14:paraId="270D0693"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9C1FD2F" w14:textId="77777777" w:rsidR="007B16B9" w:rsidRPr="008A2235" w:rsidRDefault="007B16B9" w:rsidP="00C659BC">
            <w:pPr>
              <w:widowControl w:val="0"/>
              <w:ind w:firstLine="0"/>
              <w:jc w:val="center"/>
              <w:rPr>
                <w:rFonts w:cs="Arial"/>
                <w:bCs/>
                <w:snapToGrid w:val="0"/>
              </w:rPr>
            </w:pPr>
          </w:p>
        </w:tc>
      </w:tr>
      <w:tr w:rsidR="008A2235" w:rsidRPr="008A2235" w14:paraId="70DBBFE4" w14:textId="77777777" w:rsidTr="0043329D">
        <w:tc>
          <w:tcPr>
            <w:tcW w:w="858" w:type="dxa"/>
          </w:tcPr>
          <w:p w14:paraId="396B9AE8" w14:textId="77777777" w:rsidR="007B16B9" w:rsidRPr="008A2235" w:rsidRDefault="007B16B9" w:rsidP="00C659BC">
            <w:pPr>
              <w:widowControl w:val="0"/>
              <w:ind w:firstLine="0"/>
              <w:jc w:val="center"/>
              <w:rPr>
                <w:rFonts w:cs="Arial"/>
                <w:bCs/>
                <w:snapToGrid w:val="0"/>
              </w:rPr>
            </w:pPr>
            <w:r w:rsidRPr="008A2235">
              <w:rPr>
                <w:rFonts w:cs="Arial"/>
                <w:bCs/>
                <w:snapToGrid w:val="0"/>
              </w:rPr>
              <w:t>13.05</w:t>
            </w:r>
          </w:p>
        </w:tc>
        <w:tc>
          <w:tcPr>
            <w:tcW w:w="4524" w:type="dxa"/>
            <w:gridSpan w:val="2"/>
          </w:tcPr>
          <w:p w14:paraId="702276F1" w14:textId="77777777" w:rsidR="007B16B9" w:rsidRPr="008A2235" w:rsidRDefault="007B16B9" w:rsidP="00C659BC">
            <w:pPr>
              <w:widowControl w:val="0"/>
              <w:ind w:firstLine="0"/>
              <w:rPr>
                <w:rFonts w:cs="Arial"/>
                <w:bCs/>
                <w:snapToGrid w:val="0"/>
              </w:rPr>
            </w:pPr>
            <w:r w:rsidRPr="008A2235">
              <w:rPr>
                <w:rFonts w:cs="Arial"/>
                <w:bCs/>
                <w:snapToGrid w:val="0"/>
              </w:rPr>
              <w:t>Confecção de impressos para uso em processamento de dados</w:t>
            </w:r>
          </w:p>
        </w:tc>
        <w:tc>
          <w:tcPr>
            <w:tcW w:w="1559" w:type="dxa"/>
          </w:tcPr>
          <w:p w14:paraId="7539F26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B149D1A" w14:textId="77777777" w:rsidR="007B16B9" w:rsidRPr="008A2235" w:rsidRDefault="007B16B9" w:rsidP="00C659BC">
            <w:pPr>
              <w:widowControl w:val="0"/>
              <w:ind w:firstLine="0"/>
              <w:jc w:val="center"/>
              <w:rPr>
                <w:rFonts w:cs="Arial"/>
                <w:bCs/>
                <w:snapToGrid w:val="0"/>
              </w:rPr>
            </w:pPr>
          </w:p>
        </w:tc>
      </w:tr>
      <w:tr w:rsidR="008A2235" w:rsidRPr="008A2235" w14:paraId="44635779" w14:textId="77777777" w:rsidTr="0043329D">
        <w:tc>
          <w:tcPr>
            <w:tcW w:w="864" w:type="dxa"/>
            <w:gridSpan w:val="2"/>
          </w:tcPr>
          <w:p w14:paraId="395D78AD" w14:textId="77777777" w:rsidR="007B16B9" w:rsidRPr="008A2235" w:rsidRDefault="007B16B9" w:rsidP="00C659BC">
            <w:pPr>
              <w:widowControl w:val="0"/>
              <w:ind w:firstLine="0"/>
              <w:jc w:val="center"/>
              <w:rPr>
                <w:rFonts w:cs="Arial"/>
                <w:b/>
                <w:snapToGrid w:val="0"/>
              </w:rPr>
            </w:pPr>
            <w:r w:rsidRPr="008A2235">
              <w:rPr>
                <w:rFonts w:cs="Arial"/>
                <w:b/>
                <w:snapToGrid w:val="0"/>
              </w:rPr>
              <w:t>14</w:t>
            </w:r>
          </w:p>
        </w:tc>
        <w:tc>
          <w:tcPr>
            <w:tcW w:w="4518" w:type="dxa"/>
          </w:tcPr>
          <w:p w14:paraId="51EB5F96" w14:textId="77777777" w:rsidR="007B16B9" w:rsidRPr="008A2235" w:rsidRDefault="007B16B9" w:rsidP="00C659BC">
            <w:pPr>
              <w:widowControl w:val="0"/>
              <w:ind w:firstLine="0"/>
              <w:rPr>
                <w:rFonts w:cs="Arial"/>
                <w:b/>
                <w:snapToGrid w:val="0"/>
              </w:rPr>
            </w:pPr>
            <w:r w:rsidRPr="008A2235">
              <w:rPr>
                <w:rFonts w:cs="Arial"/>
                <w:b/>
                <w:snapToGrid w:val="0"/>
              </w:rPr>
              <w:t>Serviços relativos a bens de terceiros.</w:t>
            </w:r>
          </w:p>
        </w:tc>
        <w:tc>
          <w:tcPr>
            <w:tcW w:w="1559" w:type="dxa"/>
          </w:tcPr>
          <w:p w14:paraId="4DBED60F" w14:textId="77777777" w:rsidR="007B16B9" w:rsidRPr="008A2235" w:rsidRDefault="007B16B9" w:rsidP="00C659BC">
            <w:pPr>
              <w:widowControl w:val="0"/>
              <w:ind w:firstLine="0"/>
              <w:rPr>
                <w:rFonts w:cs="Arial"/>
                <w:b/>
                <w:snapToGrid w:val="0"/>
              </w:rPr>
            </w:pPr>
          </w:p>
        </w:tc>
        <w:tc>
          <w:tcPr>
            <w:tcW w:w="1559" w:type="dxa"/>
          </w:tcPr>
          <w:p w14:paraId="2D26CBC0" w14:textId="77777777" w:rsidR="007B16B9" w:rsidRPr="008A2235" w:rsidRDefault="007B16B9" w:rsidP="00C659BC">
            <w:pPr>
              <w:widowControl w:val="0"/>
              <w:ind w:firstLine="0"/>
              <w:rPr>
                <w:rFonts w:cs="Arial"/>
                <w:b/>
                <w:snapToGrid w:val="0"/>
              </w:rPr>
            </w:pPr>
          </w:p>
        </w:tc>
      </w:tr>
      <w:tr w:rsidR="008A2235" w:rsidRPr="008A2235" w14:paraId="6A83768E" w14:textId="77777777" w:rsidTr="0043329D">
        <w:tc>
          <w:tcPr>
            <w:tcW w:w="858" w:type="dxa"/>
          </w:tcPr>
          <w:p w14:paraId="321F84D0" w14:textId="77777777" w:rsidR="007B16B9" w:rsidRPr="008A2235" w:rsidRDefault="007B16B9" w:rsidP="00C659BC">
            <w:pPr>
              <w:widowControl w:val="0"/>
              <w:ind w:firstLine="0"/>
              <w:jc w:val="center"/>
              <w:rPr>
                <w:rFonts w:cs="Arial"/>
                <w:bCs/>
                <w:snapToGrid w:val="0"/>
              </w:rPr>
            </w:pPr>
            <w:r w:rsidRPr="008A2235">
              <w:rPr>
                <w:rFonts w:cs="Arial"/>
                <w:bCs/>
                <w:snapToGrid w:val="0"/>
              </w:rPr>
              <w:t>14.01</w:t>
            </w:r>
          </w:p>
        </w:tc>
        <w:tc>
          <w:tcPr>
            <w:tcW w:w="4524" w:type="dxa"/>
            <w:gridSpan w:val="2"/>
          </w:tcPr>
          <w:p w14:paraId="7E3700D1" w14:textId="77777777" w:rsidR="007B16B9" w:rsidRPr="008A2235" w:rsidRDefault="007B16B9" w:rsidP="00C659BC">
            <w:pPr>
              <w:widowControl w:val="0"/>
              <w:ind w:firstLine="0"/>
              <w:rPr>
                <w:rFonts w:cs="Arial"/>
                <w:bCs/>
                <w:snapToGrid w:val="0"/>
              </w:rPr>
            </w:pPr>
            <w:r w:rsidRPr="008A2235">
              <w:rPr>
                <w:rFonts w:cs="Arial"/>
                <w:bCs/>
                <w:snapToGrid w:val="0"/>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559" w:type="dxa"/>
          </w:tcPr>
          <w:p w14:paraId="1F27494A"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41335CFF"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45DD2457" w14:textId="77777777" w:rsidTr="0043329D">
        <w:tc>
          <w:tcPr>
            <w:tcW w:w="858" w:type="dxa"/>
          </w:tcPr>
          <w:p w14:paraId="50681035" w14:textId="77777777" w:rsidR="007B16B9" w:rsidRPr="008A2235" w:rsidRDefault="007B16B9" w:rsidP="00C659BC">
            <w:pPr>
              <w:widowControl w:val="0"/>
              <w:ind w:firstLine="0"/>
              <w:jc w:val="center"/>
              <w:rPr>
                <w:rFonts w:cs="Arial"/>
                <w:bCs/>
                <w:snapToGrid w:val="0"/>
              </w:rPr>
            </w:pPr>
            <w:r w:rsidRPr="008A2235">
              <w:rPr>
                <w:rFonts w:cs="Arial"/>
                <w:bCs/>
                <w:snapToGrid w:val="0"/>
              </w:rPr>
              <w:t>14.02</w:t>
            </w:r>
          </w:p>
        </w:tc>
        <w:tc>
          <w:tcPr>
            <w:tcW w:w="4524" w:type="dxa"/>
            <w:gridSpan w:val="2"/>
          </w:tcPr>
          <w:p w14:paraId="4342AD4D" w14:textId="77777777" w:rsidR="007B16B9" w:rsidRPr="008A2235" w:rsidRDefault="007B16B9" w:rsidP="00C659BC">
            <w:pPr>
              <w:widowControl w:val="0"/>
              <w:ind w:firstLine="0"/>
              <w:rPr>
                <w:rFonts w:cs="Arial"/>
                <w:bCs/>
                <w:snapToGrid w:val="0"/>
              </w:rPr>
            </w:pPr>
            <w:r w:rsidRPr="008A2235">
              <w:rPr>
                <w:rFonts w:cs="Arial"/>
                <w:bCs/>
                <w:snapToGrid w:val="0"/>
              </w:rPr>
              <w:t>Assistência técnica.</w:t>
            </w:r>
          </w:p>
        </w:tc>
        <w:tc>
          <w:tcPr>
            <w:tcW w:w="1559" w:type="dxa"/>
          </w:tcPr>
          <w:p w14:paraId="6FFF39F6"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D5F8E26"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6150AF64" w14:textId="77777777" w:rsidTr="0043329D">
        <w:tc>
          <w:tcPr>
            <w:tcW w:w="858" w:type="dxa"/>
          </w:tcPr>
          <w:p w14:paraId="4FC803F5" w14:textId="77777777" w:rsidR="007B16B9" w:rsidRPr="008A2235" w:rsidRDefault="007B16B9" w:rsidP="00C659BC">
            <w:pPr>
              <w:widowControl w:val="0"/>
              <w:ind w:firstLine="0"/>
              <w:jc w:val="center"/>
              <w:rPr>
                <w:rFonts w:cs="Arial"/>
                <w:bCs/>
                <w:snapToGrid w:val="0"/>
              </w:rPr>
            </w:pPr>
            <w:r w:rsidRPr="008A2235">
              <w:rPr>
                <w:rFonts w:cs="Arial"/>
                <w:bCs/>
                <w:snapToGrid w:val="0"/>
              </w:rPr>
              <w:t>14.03</w:t>
            </w:r>
          </w:p>
        </w:tc>
        <w:tc>
          <w:tcPr>
            <w:tcW w:w="4524" w:type="dxa"/>
            <w:gridSpan w:val="2"/>
          </w:tcPr>
          <w:p w14:paraId="474CAC7D" w14:textId="77777777" w:rsidR="007B16B9" w:rsidRPr="008A2235" w:rsidRDefault="007B16B9" w:rsidP="00C659BC">
            <w:pPr>
              <w:widowControl w:val="0"/>
              <w:ind w:firstLine="0"/>
              <w:rPr>
                <w:rFonts w:cs="Arial"/>
                <w:bCs/>
                <w:snapToGrid w:val="0"/>
              </w:rPr>
            </w:pPr>
            <w:r w:rsidRPr="008A2235">
              <w:rPr>
                <w:rFonts w:cs="Arial"/>
                <w:bCs/>
                <w:snapToGrid w:val="0"/>
              </w:rPr>
              <w:t>Recondicionamento de motores (exceto peças e partes empregadas, que ficam sujeitas ao ICMS).</w:t>
            </w:r>
          </w:p>
        </w:tc>
        <w:tc>
          <w:tcPr>
            <w:tcW w:w="1559" w:type="dxa"/>
          </w:tcPr>
          <w:p w14:paraId="6382131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102472B1"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5B763ABB" w14:textId="77777777" w:rsidTr="0043329D">
        <w:tc>
          <w:tcPr>
            <w:tcW w:w="858" w:type="dxa"/>
          </w:tcPr>
          <w:p w14:paraId="6F6566EB" w14:textId="77777777" w:rsidR="007B16B9" w:rsidRPr="008A2235" w:rsidRDefault="007B16B9" w:rsidP="00C659BC">
            <w:pPr>
              <w:widowControl w:val="0"/>
              <w:ind w:firstLine="0"/>
              <w:jc w:val="center"/>
              <w:rPr>
                <w:rFonts w:cs="Arial"/>
                <w:bCs/>
                <w:snapToGrid w:val="0"/>
              </w:rPr>
            </w:pPr>
            <w:r w:rsidRPr="008A2235">
              <w:rPr>
                <w:rFonts w:cs="Arial"/>
                <w:bCs/>
                <w:snapToGrid w:val="0"/>
              </w:rPr>
              <w:t>14.04</w:t>
            </w:r>
          </w:p>
        </w:tc>
        <w:tc>
          <w:tcPr>
            <w:tcW w:w="4524" w:type="dxa"/>
            <w:gridSpan w:val="2"/>
          </w:tcPr>
          <w:p w14:paraId="202A2C2D" w14:textId="77777777" w:rsidR="007B16B9" w:rsidRPr="008A2235" w:rsidRDefault="007B16B9" w:rsidP="00C659BC">
            <w:pPr>
              <w:widowControl w:val="0"/>
              <w:ind w:firstLine="0"/>
              <w:rPr>
                <w:rFonts w:cs="Arial"/>
                <w:bCs/>
                <w:snapToGrid w:val="0"/>
              </w:rPr>
            </w:pPr>
            <w:r w:rsidRPr="008A2235">
              <w:rPr>
                <w:rFonts w:cs="Arial"/>
                <w:bCs/>
                <w:snapToGrid w:val="0"/>
              </w:rPr>
              <w:t>Recauchutagem ou regeneração de pneus.</w:t>
            </w:r>
          </w:p>
        </w:tc>
        <w:tc>
          <w:tcPr>
            <w:tcW w:w="1559" w:type="dxa"/>
          </w:tcPr>
          <w:p w14:paraId="0CED75E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CD17B5C"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0D71003B" w14:textId="77777777" w:rsidTr="0043329D">
        <w:tc>
          <w:tcPr>
            <w:tcW w:w="858" w:type="dxa"/>
          </w:tcPr>
          <w:p w14:paraId="61B80E9E" w14:textId="77777777" w:rsidR="007B16B9" w:rsidRPr="008A2235" w:rsidRDefault="007B16B9" w:rsidP="00C659BC">
            <w:pPr>
              <w:widowControl w:val="0"/>
              <w:ind w:firstLine="0"/>
              <w:jc w:val="center"/>
              <w:rPr>
                <w:rFonts w:cs="Arial"/>
                <w:bCs/>
                <w:snapToGrid w:val="0"/>
              </w:rPr>
            </w:pPr>
            <w:r w:rsidRPr="008A2235">
              <w:rPr>
                <w:rFonts w:cs="Arial"/>
                <w:bCs/>
                <w:snapToGrid w:val="0"/>
              </w:rPr>
              <w:t>14.05</w:t>
            </w:r>
          </w:p>
        </w:tc>
        <w:tc>
          <w:tcPr>
            <w:tcW w:w="4524" w:type="dxa"/>
            <w:gridSpan w:val="2"/>
          </w:tcPr>
          <w:p w14:paraId="6D15B8CF" w14:textId="54D8BBAD" w:rsidR="007B16B9" w:rsidRPr="008A2235" w:rsidRDefault="007B16B9" w:rsidP="00C659BC">
            <w:pPr>
              <w:widowControl w:val="0"/>
              <w:ind w:firstLine="0"/>
              <w:rPr>
                <w:rFonts w:cs="Arial"/>
                <w:bCs/>
                <w:snapToGrid w:val="0"/>
              </w:rPr>
            </w:pPr>
            <w:r w:rsidRPr="008A2235">
              <w:rPr>
                <w:rFonts w:cs="Arial"/>
                <w:bCs/>
                <w:snapToGrid w:val="0"/>
              </w:rPr>
              <w:t xml:space="preserve">Restauração, recondicionamento, acondicionamento, pintura, beneficiamento, lavagem, secagem, tingimento, galvanoplastia, </w:t>
            </w:r>
            <w:proofErr w:type="spellStart"/>
            <w:r w:rsidRPr="008A2235">
              <w:rPr>
                <w:rFonts w:cs="Arial"/>
                <w:bCs/>
                <w:snapToGrid w:val="0"/>
              </w:rPr>
              <w:t>anodização</w:t>
            </w:r>
            <w:proofErr w:type="spellEnd"/>
            <w:r w:rsidRPr="008A2235">
              <w:rPr>
                <w:rFonts w:cs="Arial"/>
                <w:bCs/>
                <w:snapToGrid w:val="0"/>
              </w:rPr>
              <w:t xml:space="preserve">, corte, recorte, </w:t>
            </w:r>
            <w:proofErr w:type="spellStart"/>
            <w:r w:rsidRPr="008A2235">
              <w:rPr>
                <w:rFonts w:cs="Arial"/>
                <w:bCs/>
                <w:snapToGrid w:val="0"/>
              </w:rPr>
              <w:t>plastificação</w:t>
            </w:r>
            <w:proofErr w:type="spellEnd"/>
            <w:r w:rsidRPr="008A2235">
              <w:rPr>
                <w:rFonts w:cs="Arial"/>
                <w:bCs/>
                <w:snapToGrid w:val="0"/>
              </w:rPr>
              <w:t>, costura, acabamento, polimento e congêneres, de objetos quaisquer.</w:t>
            </w:r>
          </w:p>
        </w:tc>
        <w:tc>
          <w:tcPr>
            <w:tcW w:w="1559" w:type="dxa"/>
          </w:tcPr>
          <w:p w14:paraId="755FCF3D"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779E42AE"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1D3E0FFA" w14:textId="77777777" w:rsidTr="0043329D">
        <w:tc>
          <w:tcPr>
            <w:tcW w:w="858" w:type="dxa"/>
          </w:tcPr>
          <w:p w14:paraId="43228404" w14:textId="77777777" w:rsidR="007B16B9" w:rsidRPr="008A2235" w:rsidRDefault="007B16B9" w:rsidP="00C659BC">
            <w:pPr>
              <w:widowControl w:val="0"/>
              <w:ind w:firstLine="0"/>
              <w:jc w:val="center"/>
              <w:rPr>
                <w:rFonts w:cs="Arial"/>
                <w:bCs/>
                <w:snapToGrid w:val="0"/>
              </w:rPr>
            </w:pPr>
            <w:r w:rsidRPr="008A2235">
              <w:rPr>
                <w:rFonts w:cs="Arial"/>
                <w:bCs/>
                <w:snapToGrid w:val="0"/>
              </w:rPr>
              <w:t>14.06</w:t>
            </w:r>
          </w:p>
        </w:tc>
        <w:tc>
          <w:tcPr>
            <w:tcW w:w="4524" w:type="dxa"/>
            <w:gridSpan w:val="2"/>
          </w:tcPr>
          <w:p w14:paraId="1E2F6A37" w14:textId="77777777" w:rsidR="007B16B9" w:rsidRPr="008A2235" w:rsidRDefault="007B16B9" w:rsidP="00C659BC">
            <w:pPr>
              <w:widowControl w:val="0"/>
              <w:ind w:firstLine="0"/>
              <w:rPr>
                <w:rFonts w:cs="Arial"/>
                <w:bCs/>
                <w:snapToGrid w:val="0"/>
              </w:rPr>
            </w:pPr>
            <w:r w:rsidRPr="008A2235">
              <w:rPr>
                <w:rFonts w:cs="Arial"/>
                <w:bCs/>
                <w:snapToGrid w:val="0"/>
              </w:rPr>
              <w:t>Instalação e montagem de aparelhos, máquinas e equipamentos, inclusive montagem industrial, prestados ao usuário final, exclusivamente com material por ele fornecido.</w:t>
            </w:r>
          </w:p>
        </w:tc>
        <w:tc>
          <w:tcPr>
            <w:tcW w:w="1559" w:type="dxa"/>
          </w:tcPr>
          <w:p w14:paraId="1C0A94E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CFE277F" w14:textId="77777777" w:rsidR="007B16B9" w:rsidRPr="0043329D" w:rsidRDefault="007B16B9" w:rsidP="00C659BC">
            <w:pPr>
              <w:widowControl w:val="0"/>
              <w:ind w:firstLine="0"/>
              <w:jc w:val="center"/>
              <w:rPr>
                <w:rFonts w:cs="Arial"/>
                <w:bCs/>
                <w:snapToGrid w:val="0"/>
              </w:rPr>
            </w:pPr>
            <w:r w:rsidRPr="0043329D">
              <w:rPr>
                <w:rFonts w:cs="Arial"/>
                <w:bCs/>
                <w:snapToGrid w:val="0"/>
              </w:rPr>
              <w:t>4</w:t>
            </w:r>
          </w:p>
        </w:tc>
      </w:tr>
      <w:tr w:rsidR="008A2235" w:rsidRPr="008A2235" w14:paraId="0B826E9A" w14:textId="77777777" w:rsidTr="0043329D">
        <w:tc>
          <w:tcPr>
            <w:tcW w:w="858" w:type="dxa"/>
          </w:tcPr>
          <w:p w14:paraId="70F79F51" w14:textId="77777777" w:rsidR="007B16B9" w:rsidRPr="008A2235" w:rsidRDefault="007B16B9" w:rsidP="00C659BC">
            <w:pPr>
              <w:widowControl w:val="0"/>
              <w:ind w:firstLine="0"/>
              <w:jc w:val="center"/>
              <w:rPr>
                <w:rFonts w:cs="Arial"/>
                <w:bCs/>
                <w:snapToGrid w:val="0"/>
              </w:rPr>
            </w:pPr>
            <w:r w:rsidRPr="008A2235">
              <w:rPr>
                <w:rFonts w:cs="Arial"/>
                <w:bCs/>
                <w:snapToGrid w:val="0"/>
              </w:rPr>
              <w:t>14.07</w:t>
            </w:r>
          </w:p>
        </w:tc>
        <w:tc>
          <w:tcPr>
            <w:tcW w:w="4524" w:type="dxa"/>
            <w:gridSpan w:val="2"/>
          </w:tcPr>
          <w:p w14:paraId="66A7DACA" w14:textId="77777777" w:rsidR="007B16B9" w:rsidRPr="008A2235" w:rsidRDefault="007B16B9" w:rsidP="00C659BC">
            <w:pPr>
              <w:widowControl w:val="0"/>
              <w:ind w:firstLine="0"/>
              <w:rPr>
                <w:rFonts w:cs="Arial"/>
                <w:bCs/>
                <w:snapToGrid w:val="0"/>
              </w:rPr>
            </w:pPr>
            <w:r w:rsidRPr="008A2235">
              <w:rPr>
                <w:rFonts w:cs="Arial"/>
                <w:bCs/>
                <w:snapToGrid w:val="0"/>
              </w:rPr>
              <w:t>Colocação de molduras e congêneres.</w:t>
            </w:r>
          </w:p>
        </w:tc>
        <w:tc>
          <w:tcPr>
            <w:tcW w:w="1559" w:type="dxa"/>
          </w:tcPr>
          <w:p w14:paraId="508154A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C9A036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16ED808C" w14:textId="77777777" w:rsidTr="0043329D">
        <w:tc>
          <w:tcPr>
            <w:tcW w:w="858" w:type="dxa"/>
          </w:tcPr>
          <w:p w14:paraId="25D9C30B" w14:textId="77777777" w:rsidR="007B16B9" w:rsidRPr="008A2235" w:rsidRDefault="007B16B9" w:rsidP="00C659BC">
            <w:pPr>
              <w:widowControl w:val="0"/>
              <w:ind w:firstLine="0"/>
              <w:jc w:val="center"/>
              <w:rPr>
                <w:rFonts w:cs="Arial"/>
                <w:bCs/>
                <w:snapToGrid w:val="0"/>
              </w:rPr>
            </w:pPr>
            <w:r w:rsidRPr="008A2235">
              <w:rPr>
                <w:rFonts w:cs="Arial"/>
                <w:bCs/>
                <w:snapToGrid w:val="0"/>
              </w:rPr>
              <w:t>14.08</w:t>
            </w:r>
          </w:p>
        </w:tc>
        <w:tc>
          <w:tcPr>
            <w:tcW w:w="4524" w:type="dxa"/>
            <w:gridSpan w:val="2"/>
          </w:tcPr>
          <w:p w14:paraId="2E1C4035" w14:textId="77777777" w:rsidR="007B16B9" w:rsidRPr="008A2235" w:rsidRDefault="007B16B9" w:rsidP="00C659BC">
            <w:pPr>
              <w:widowControl w:val="0"/>
              <w:ind w:firstLine="0"/>
              <w:rPr>
                <w:rFonts w:cs="Arial"/>
                <w:bCs/>
                <w:snapToGrid w:val="0"/>
              </w:rPr>
            </w:pPr>
            <w:r w:rsidRPr="008A2235">
              <w:rPr>
                <w:rFonts w:cs="Arial"/>
                <w:bCs/>
                <w:snapToGrid w:val="0"/>
              </w:rPr>
              <w:t>Encadernação, gravação e douração de livros, revistas e congêneres.</w:t>
            </w:r>
          </w:p>
        </w:tc>
        <w:tc>
          <w:tcPr>
            <w:tcW w:w="1559" w:type="dxa"/>
          </w:tcPr>
          <w:p w14:paraId="0CD8087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6C9CDEA"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33F0DA11" w14:textId="77777777" w:rsidTr="0043329D">
        <w:tc>
          <w:tcPr>
            <w:tcW w:w="858" w:type="dxa"/>
          </w:tcPr>
          <w:p w14:paraId="30693BF9" w14:textId="77777777" w:rsidR="007B16B9" w:rsidRPr="008A2235" w:rsidRDefault="007B16B9" w:rsidP="00C659BC">
            <w:pPr>
              <w:widowControl w:val="0"/>
              <w:ind w:firstLine="0"/>
              <w:jc w:val="center"/>
              <w:rPr>
                <w:rFonts w:cs="Arial"/>
                <w:bCs/>
                <w:snapToGrid w:val="0"/>
              </w:rPr>
            </w:pPr>
            <w:r w:rsidRPr="008A2235">
              <w:rPr>
                <w:rFonts w:cs="Arial"/>
                <w:bCs/>
                <w:snapToGrid w:val="0"/>
              </w:rPr>
              <w:t>14.09</w:t>
            </w:r>
          </w:p>
        </w:tc>
        <w:tc>
          <w:tcPr>
            <w:tcW w:w="4524" w:type="dxa"/>
            <w:gridSpan w:val="2"/>
          </w:tcPr>
          <w:p w14:paraId="502E9360" w14:textId="77777777" w:rsidR="007B16B9" w:rsidRPr="008A2235" w:rsidRDefault="007B16B9" w:rsidP="00C659BC">
            <w:pPr>
              <w:widowControl w:val="0"/>
              <w:ind w:firstLine="0"/>
              <w:rPr>
                <w:rFonts w:cs="Arial"/>
                <w:bCs/>
                <w:snapToGrid w:val="0"/>
              </w:rPr>
            </w:pPr>
            <w:r w:rsidRPr="008A2235">
              <w:rPr>
                <w:rFonts w:cs="Arial"/>
                <w:bCs/>
                <w:snapToGrid w:val="0"/>
              </w:rPr>
              <w:t>Alfaiataria e costura, quando o material for fornecido pelo usuário final, exceto aviamento.</w:t>
            </w:r>
          </w:p>
        </w:tc>
        <w:tc>
          <w:tcPr>
            <w:tcW w:w="1559" w:type="dxa"/>
          </w:tcPr>
          <w:p w14:paraId="25D8B480"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5915830"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277822F0" w14:textId="77777777" w:rsidTr="0043329D">
        <w:tc>
          <w:tcPr>
            <w:tcW w:w="858" w:type="dxa"/>
          </w:tcPr>
          <w:p w14:paraId="39EA9398" w14:textId="77777777" w:rsidR="007B16B9" w:rsidRPr="008A2235" w:rsidRDefault="007B16B9" w:rsidP="00C659BC">
            <w:pPr>
              <w:widowControl w:val="0"/>
              <w:ind w:firstLine="0"/>
              <w:jc w:val="center"/>
              <w:rPr>
                <w:rFonts w:cs="Arial"/>
                <w:bCs/>
                <w:snapToGrid w:val="0"/>
              </w:rPr>
            </w:pPr>
            <w:r w:rsidRPr="008A2235">
              <w:rPr>
                <w:rFonts w:cs="Arial"/>
                <w:bCs/>
                <w:snapToGrid w:val="0"/>
              </w:rPr>
              <w:t>14.10</w:t>
            </w:r>
          </w:p>
        </w:tc>
        <w:tc>
          <w:tcPr>
            <w:tcW w:w="4524" w:type="dxa"/>
            <w:gridSpan w:val="2"/>
          </w:tcPr>
          <w:p w14:paraId="772D0AC1" w14:textId="77777777" w:rsidR="007B16B9" w:rsidRPr="008A2235" w:rsidRDefault="007B16B9" w:rsidP="00C659BC">
            <w:pPr>
              <w:widowControl w:val="0"/>
              <w:ind w:firstLine="0"/>
              <w:rPr>
                <w:rFonts w:cs="Arial"/>
                <w:bCs/>
                <w:snapToGrid w:val="0"/>
              </w:rPr>
            </w:pPr>
            <w:r w:rsidRPr="008A2235">
              <w:rPr>
                <w:rFonts w:cs="Arial"/>
                <w:bCs/>
                <w:snapToGrid w:val="0"/>
              </w:rPr>
              <w:t>Tinturaria e lavanderia.</w:t>
            </w:r>
          </w:p>
        </w:tc>
        <w:tc>
          <w:tcPr>
            <w:tcW w:w="1559" w:type="dxa"/>
          </w:tcPr>
          <w:p w14:paraId="1602747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73AD7DD" w14:textId="77777777" w:rsidR="007B16B9" w:rsidRPr="008A2235" w:rsidRDefault="007B16B9" w:rsidP="00C659BC">
            <w:pPr>
              <w:widowControl w:val="0"/>
              <w:ind w:firstLine="0"/>
              <w:jc w:val="center"/>
              <w:rPr>
                <w:rFonts w:cs="Arial"/>
                <w:bCs/>
                <w:snapToGrid w:val="0"/>
              </w:rPr>
            </w:pPr>
          </w:p>
        </w:tc>
      </w:tr>
      <w:tr w:rsidR="008A2235" w:rsidRPr="008A2235" w14:paraId="6EDBFDA0" w14:textId="77777777" w:rsidTr="0043329D">
        <w:tc>
          <w:tcPr>
            <w:tcW w:w="858" w:type="dxa"/>
          </w:tcPr>
          <w:p w14:paraId="46E10929" w14:textId="77777777" w:rsidR="007B16B9" w:rsidRPr="008A2235" w:rsidRDefault="007B16B9" w:rsidP="00C659BC">
            <w:pPr>
              <w:widowControl w:val="0"/>
              <w:ind w:firstLine="0"/>
              <w:jc w:val="center"/>
              <w:rPr>
                <w:rFonts w:cs="Arial"/>
                <w:bCs/>
                <w:snapToGrid w:val="0"/>
              </w:rPr>
            </w:pPr>
            <w:r w:rsidRPr="008A2235">
              <w:rPr>
                <w:rFonts w:cs="Arial"/>
                <w:bCs/>
                <w:snapToGrid w:val="0"/>
              </w:rPr>
              <w:t>14.11</w:t>
            </w:r>
          </w:p>
        </w:tc>
        <w:tc>
          <w:tcPr>
            <w:tcW w:w="4524" w:type="dxa"/>
            <w:gridSpan w:val="2"/>
          </w:tcPr>
          <w:p w14:paraId="422937AC" w14:textId="77777777" w:rsidR="007B16B9" w:rsidRPr="008A2235" w:rsidRDefault="007B16B9" w:rsidP="00C659BC">
            <w:pPr>
              <w:widowControl w:val="0"/>
              <w:ind w:firstLine="0"/>
              <w:rPr>
                <w:rFonts w:cs="Arial"/>
                <w:bCs/>
                <w:snapToGrid w:val="0"/>
              </w:rPr>
            </w:pPr>
            <w:r w:rsidRPr="008A2235">
              <w:rPr>
                <w:rFonts w:cs="Arial"/>
                <w:bCs/>
                <w:snapToGrid w:val="0"/>
              </w:rPr>
              <w:t>Tapeçaria e reforma de estofamentos em geral.</w:t>
            </w:r>
          </w:p>
        </w:tc>
        <w:tc>
          <w:tcPr>
            <w:tcW w:w="1559" w:type="dxa"/>
          </w:tcPr>
          <w:p w14:paraId="424989CA"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A37EF17"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5FAD189D" w14:textId="77777777" w:rsidTr="0043329D">
        <w:tc>
          <w:tcPr>
            <w:tcW w:w="858" w:type="dxa"/>
          </w:tcPr>
          <w:p w14:paraId="089DCCC7" w14:textId="77777777" w:rsidR="007B16B9" w:rsidRPr="008A2235" w:rsidRDefault="007B16B9" w:rsidP="00C659BC">
            <w:pPr>
              <w:widowControl w:val="0"/>
              <w:ind w:firstLine="0"/>
              <w:jc w:val="center"/>
              <w:rPr>
                <w:rFonts w:cs="Arial"/>
                <w:bCs/>
                <w:snapToGrid w:val="0"/>
              </w:rPr>
            </w:pPr>
            <w:r w:rsidRPr="008A2235">
              <w:rPr>
                <w:rFonts w:cs="Arial"/>
                <w:bCs/>
                <w:snapToGrid w:val="0"/>
              </w:rPr>
              <w:t>14.12</w:t>
            </w:r>
          </w:p>
        </w:tc>
        <w:tc>
          <w:tcPr>
            <w:tcW w:w="4524" w:type="dxa"/>
            <w:gridSpan w:val="2"/>
          </w:tcPr>
          <w:p w14:paraId="28C5A644" w14:textId="77777777" w:rsidR="007B16B9" w:rsidRPr="008A2235" w:rsidRDefault="007B16B9" w:rsidP="00C659BC">
            <w:pPr>
              <w:widowControl w:val="0"/>
              <w:ind w:firstLine="0"/>
              <w:rPr>
                <w:rFonts w:cs="Arial"/>
                <w:bCs/>
                <w:snapToGrid w:val="0"/>
              </w:rPr>
            </w:pPr>
            <w:r w:rsidRPr="008A2235">
              <w:rPr>
                <w:rFonts w:cs="Arial"/>
                <w:bCs/>
                <w:snapToGrid w:val="0"/>
              </w:rPr>
              <w:t>Funilaria e lanternagem.</w:t>
            </w:r>
          </w:p>
        </w:tc>
        <w:tc>
          <w:tcPr>
            <w:tcW w:w="1559" w:type="dxa"/>
          </w:tcPr>
          <w:p w14:paraId="41884C7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4EAD2F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21169531" w14:textId="77777777" w:rsidTr="0043329D">
        <w:tc>
          <w:tcPr>
            <w:tcW w:w="858" w:type="dxa"/>
          </w:tcPr>
          <w:p w14:paraId="0E961DAC" w14:textId="77777777" w:rsidR="007B16B9" w:rsidRPr="008A2235" w:rsidRDefault="007B16B9" w:rsidP="00C659BC">
            <w:pPr>
              <w:widowControl w:val="0"/>
              <w:ind w:firstLine="0"/>
              <w:jc w:val="center"/>
              <w:rPr>
                <w:rFonts w:cs="Arial"/>
                <w:bCs/>
                <w:snapToGrid w:val="0"/>
              </w:rPr>
            </w:pPr>
            <w:r w:rsidRPr="008A2235">
              <w:rPr>
                <w:rFonts w:cs="Arial"/>
                <w:bCs/>
                <w:snapToGrid w:val="0"/>
              </w:rPr>
              <w:t>14.13</w:t>
            </w:r>
          </w:p>
        </w:tc>
        <w:tc>
          <w:tcPr>
            <w:tcW w:w="4524" w:type="dxa"/>
            <w:gridSpan w:val="2"/>
          </w:tcPr>
          <w:p w14:paraId="2FFD12C5" w14:textId="77777777" w:rsidR="007B16B9" w:rsidRPr="008A2235" w:rsidRDefault="007B16B9" w:rsidP="00C659BC">
            <w:pPr>
              <w:widowControl w:val="0"/>
              <w:ind w:firstLine="0"/>
              <w:rPr>
                <w:rFonts w:cs="Arial"/>
                <w:bCs/>
                <w:snapToGrid w:val="0"/>
              </w:rPr>
            </w:pPr>
            <w:r w:rsidRPr="008A2235">
              <w:rPr>
                <w:rFonts w:cs="Arial"/>
                <w:bCs/>
                <w:snapToGrid w:val="0"/>
              </w:rPr>
              <w:t>Carpintaria e serralharia.</w:t>
            </w:r>
          </w:p>
        </w:tc>
        <w:tc>
          <w:tcPr>
            <w:tcW w:w="1559" w:type="dxa"/>
          </w:tcPr>
          <w:p w14:paraId="1AC5EDC1"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363EC4F4"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6B07025E" w14:textId="77777777" w:rsidTr="0043329D">
        <w:tc>
          <w:tcPr>
            <w:tcW w:w="858" w:type="dxa"/>
          </w:tcPr>
          <w:p w14:paraId="7A663663" w14:textId="77777777" w:rsidR="007B16B9" w:rsidRPr="008A2235" w:rsidRDefault="007B16B9" w:rsidP="00C659BC">
            <w:pPr>
              <w:widowControl w:val="0"/>
              <w:ind w:firstLine="0"/>
              <w:jc w:val="center"/>
              <w:rPr>
                <w:rFonts w:cs="Arial"/>
                <w:bCs/>
                <w:snapToGrid w:val="0"/>
              </w:rPr>
            </w:pPr>
            <w:r w:rsidRPr="008A2235">
              <w:rPr>
                <w:rFonts w:cs="Arial"/>
                <w:bCs/>
                <w:snapToGrid w:val="0"/>
              </w:rPr>
              <w:t>14.14</w:t>
            </w:r>
          </w:p>
        </w:tc>
        <w:tc>
          <w:tcPr>
            <w:tcW w:w="4524" w:type="dxa"/>
            <w:gridSpan w:val="2"/>
          </w:tcPr>
          <w:p w14:paraId="3E418002" w14:textId="763E5DFD" w:rsidR="007B16B9" w:rsidRPr="008A2235" w:rsidRDefault="007B16B9" w:rsidP="00C659BC">
            <w:pPr>
              <w:widowControl w:val="0"/>
              <w:ind w:firstLine="0"/>
              <w:rPr>
                <w:rFonts w:cs="Arial"/>
                <w:bCs/>
                <w:snapToGrid w:val="0"/>
              </w:rPr>
            </w:pPr>
            <w:r w:rsidRPr="008A2235">
              <w:rPr>
                <w:rFonts w:cs="Arial"/>
                <w:bCs/>
                <w:snapToGrid w:val="0"/>
              </w:rPr>
              <w:t xml:space="preserve">Guincho </w:t>
            </w:r>
            <w:proofErr w:type="spellStart"/>
            <w:r w:rsidRPr="008A2235">
              <w:rPr>
                <w:rFonts w:cs="Arial"/>
                <w:bCs/>
                <w:snapToGrid w:val="0"/>
              </w:rPr>
              <w:t>intramunicipal</w:t>
            </w:r>
            <w:proofErr w:type="spellEnd"/>
            <w:r w:rsidRPr="008A2235">
              <w:rPr>
                <w:rFonts w:cs="Arial"/>
                <w:bCs/>
                <w:snapToGrid w:val="0"/>
              </w:rPr>
              <w:t xml:space="preserve">, guindaste e </w:t>
            </w:r>
            <w:proofErr w:type="spellStart"/>
            <w:r w:rsidRPr="008A2235">
              <w:rPr>
                <w:rFonts w:cs="Arial"/>
                <w:bCs/>
                <w:snapToGrid w:val="0"/>
              </w:rPr>
              <w:t>içamento</w:t>
            </w:r>
            <w:proofErr w:type="spellEnd"/>
            <w:r w:rsidRPr="008A2235">
              <w:rPr>
                <w:rFonts w:cs="Arial"/>
                <w:bCs/>
                <w:snapToGrid w:val="0"/>
              </w:rPr>
              <w:t xml:space="preserve">. </w:t>
            </w:r>
          </w:p>
        </w:tc>
        <w:tc>
          <w:tcPr>
            <w:tcW w:w="1559" w:type="dxa"/>
          </w:tcPr>
          <w:p w14:paraId="71D892E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C89BC3C" w14:textId="77777777" w:rsidR="007B16B9" w:rsidRPr="008A2235" w:rsidRDefault="007B16B9" w:rsidP="00C659BC">
            <w:pPr>
              <w:widowControl w:val="0"/>
              <w:ind w:firstLine="0"/>
              <w:jc w:val="center"/>
              <w:rPr>
                <w:rFonts w:cs="Arial"/>
                <w:bCs/>
                <w:snapToGrid w:val="0"/>
              </w:rPr>
            </w:pPr>
          </w:p>
        </w:tc>
      </w:tr>
      <w:tr w:rsidR="008A2235" w:rsidRPr="008A2235" w14:paraId="422A3CDA" w14:textId="77777777" w:rsidTr="0043329D">
        <w:tc>
          <w:tcPr>
            <w:tcW w:w="864" w:type="dxa"/>
            <w:gridSpan w:val="2"/>
          </w:tcPr>
          <w:p w14:paraId="06F2AF50" w14:textId="77777777" w:rsidR="007B16B9" w:rsidRPr="008A2235" w:rsidRDefault="007B16B9" w:rsidP="00C659BC">
            <w:pPr>
              <w:widowControl w:val="0"/>
              <w:ind w:firstLine="0"/>
              <w:jc w:val="center"/>
              <w:rPr>
                <w:rFonts w:cs="Arial"/>
                <w:b/>
                <w:snapToGrid w:val="0"/>
              </w:rPr>
            </w:pPr>
            <w:r w:rsidRPr="008A2235">
              <w:rPr>
                <w:rFonts w:cs="Arial"/>
                <w:b/>
                <w:snapToGrid w:val="0"/>
              </w:rPr>
              <w:t>15</w:t>
            </w:r>
          </w:p>
        </w:tc>
        <w:tc>
          <w:tcPr>
            <w:tcW w:w="4518" w:type="dxa"/>
          </w:tcPr>
          <w:p w14:paraId="273C378D" w14:textId="77777777" w:rsidR="007B16B9" w:rsidRPr="008A2235" w:rsidRDefault="007B16B9" w:rsidP="00C659BC">
            <w:pPr>
              <w:widowControl w:val="0"/>
              <w:ind w:firstLine="0"/>
              <w:rPr>
                <w:rFonts w:cs="Arial"/>
                <w:b/>
                <w:snapToGrid w:val="0"/>
              </w:rPr>
            </w:pPr>
            <w:r w:rsidRPr="008A2235">
              <w:rPr>
                <w:rFonts w:cs="Arial"/>
                <w:b/>
                <w:snapToGrid w:val="0"/>
              </w:rPr>
              <w:t>Serviços relacionados ao setor bancário ou financeiro, inclusive aqueles prestados por instituições financeiras autorizadas a funcionar pela União ou por quem de direito.</w:t>
            </w:r>
          </w:p>
        </w:tc>
        <w:tc>
          <w:tcPr>
            <w:tcW w:w="1559" w:type="dxa"/>
          </w:tcPr>
          <w:p w14:paraId="4C2BEB7F" w14:textId="77777777" w:rsidR="007B16B9" w:rsidRPr="008A2235" w:rsidRDefault="007B16B9" w:rsidP="00C659BC">
            <w:pPr>
              <w:widowControl w:val="0"/>
              <w:ind w:firstLine="0"/>
              <w:rPr>
                <w:rFonts w:cs="Arial"/>
                <w:b/>
                <w:snapToGrid w:val="0"/>
              </w:rPr>
            </w:pPr>
          </w:p>
        </w:tc>
        <w:tc>
          <w:tcPr>
            <w:tcW w:w="1559" w:type="dxa"/>
          </w:tcPr>
          <w:p w14:paraId="4BF647B8" w14:textId="77777777" w:rsidR="007B16B9" w:rsidRPr="008A2235" w:rsidRDefault="007B16B9" w:rsidP="00C659BC">
            <w:pPr>
              <w:widowControl w:val="0"/>
              <w:ind w:firstLine="0"/>
              <w:rPr>
                <w:rFonts w:cs="Arial"/>
                <w:b/>
                <w:snapToGrid w:val="0"/>
              </w:rPr>
            </w:pPr>
          </w:p>
        </w:tc>
      </w:tr>
      <w:tr w:rsidR="008A2235" w:rsidRPr="008A2235" w14:paraId="6AD80E8F" w14:textId="77777777" w:rsidTr="0043329D">
        <w:tc>
          <w:tcPr>
            <w:tcW w:w="858" w:type="dxa"/>
          </w:tcPr>
          <w:p w14:paraId="696D5D52" w14:textId="77777777" w:rsidR="007B16B9" w:rsidRPr="008A2235" w:rsidRDefault="007B16B9" w:rsidP="00C659BC">
            <w:pPr>
              <w:widowControl w:val="0"/>
              <w:ind w:firstLine="0"/>
              <w:jc w:val="center"/>
              <w:rPr>
                <w:rFonts w:cs="Arial"/>
                <w:bCs/>
                <w:snapToGrid w:val="0"/>
              </w:rPr>
            </w:pPr>
            <w:r w:rsidRPr="008A2235">
              <w:rPr>
                <w:rFonts w:cs="Arial"/>
                <w:bCs/>
                <w:snapToGrid w:val="0"/>
              </w:rPr>
              <w:t>15.01</w:t>
            </w:r>
          </w:p>
        </w:tc>
        <w:tc>
          <w:tcPr>
            <w:tcW w:w="4524" w:type="dxa"/>
            <w:gridSpan w:val="2"/>
          </w:tcPr>
          <w:p w14:paraId="23A202BC" w14:textId="77777777" w:rsidR="007B16B9" w:rsidRPr="008A2235" w:rsidRDefault="007B16B9" w:rsidP="00C659BC">
            <w:pPr>
              <w:widowControl w:val="0"/>
              <w:ind w:firstLine="0"/>
              <w:rPr>
                <w:rFonts w:cs="Arial"/>
                <w:bCs/>
                <w:snapToGrid w:val="0"/>
              </w:rPr>
            </w:pPr>
            <w:r w:rsidRPr="008A2235">
              <w:rPr>
                <w:rFonts w:cs="Arial"/>
                <w:bCs/>
                <w:snapToGrid w:val="0"/>
              </w:rPr>
              <w:t>Administração de fundos quaisquer, de consórcio, de cartão de crédito ou débito e congêneres, de carteira de clientes, de cheques pré-datados e congêneres.</w:t>
            </w:r>
          </w:p>
        </w:tc>
        <w:tc>
          <w:tcPr>
            <w:tcW w:w="1559" w:type="dxa"/>
          </w:tcPr>
          <w:p w14:paraId="194FA80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FED3A08" w14:textId="77777777" w:rsidR="007B16B9" w:rsidRPr="008A2235" w:rsidRDefault="007B16B9" w:rsidP="00C659BC">
            <w:pPr>
              <w:widowControl w:val="0"/>
              <w:ind w:firstLine="0"/>
              <w:jc w:val="center"/>
              <w:rPr>
                <w:rFonts w:cs="Arial"/>
                <w:bCs/>
                <w:snapToGrid w:val="0"/>
              </w:rPr>
            </w:pPr>
          </w:p>
        </w:tc>
      </w:tr>
      <w:tr w:rsidR="008A2235" w:rsidRPr="008A2235" w14:paraId="416D4656" w14:textId="77777777" w:rsidTr="0043329D">
        <w:tc>
          <w:tcPr>
            <w:tcW w:w="858" w:type="dxa"/>
          </w:tcPr>
          <w:p w14:paraId="7DB372FD" w14:textId="77777777" w:rsidR="007B16B9" w:rsidRPr="008A2235" w:rsidRDefault="007B16B9" w:rsidP="00C659BC">
            <w:pPr>
              <w:widowControl w:val="0"/>
              <w:ind w:firstLine="0"/>
              <w:jc w:val="center"/>
              <w:rPr>
                <w:rFonts w:cs="Arial"/>
                <w:bCs/>
                <w:snapToGrid w:val="0"/>
              </w:rPr>
            </w:pPr>
            <w:r w:rsidRPr="008A2235">
              <w:rPr>
                <w:rFonts w:cs="Arial"/>
                <w:bCs/>
                <w:snapToGrid w:val="0"/>
              </w:rPr>
              <w:t>15.02</w:t>
            </w:r>
          </w:p>
        </w:tc>
        <w:tc>
          <w:tcPr>
            <w:tcW w:w="4524" w:type="dxa"/>
            <w:gridSpan w:val="2"/>
          </w:tcPr>
          <w:p w14:paraId="684F5B9A" w14:textId="77777777" w:rsidR="007B16B9" w:rsidRPr="008A2235" w:rsidRDefault="007B16B9" w:rsidP="00C659BC">
            <w:pPr>
              <w:widowControl w:val="0"/>
              <w:ind w:firstLine="0"/>
              <w:rPr>
                <w:rFonts w:cs="Arial"/>
                <w:bCs/>
                <w:snapToGrid w:val="0"/>
              </w:rPr>
            </w:pPr>
            <w:r w:rsidRPr="008A2235">
              <w:rPr>
                <w:rFonts w:cs="Arial"/>
                <w:bCs/>
                <w:snapToGrid w:val="0"/>
              </w:rPr>
              <w:t xml:space="preserve">Abertura de contas em geral, inclusive </w:t>
            </w:r>
            <w:proofErr w:type="spellStart"/>
            <w:r w:rsidRPr="008A2235">
              <w:rPr>
                <w:rFonts w:cs="Arial"/>
                <w:bCs/>
                <w:snapToGrid w:val="0"/>
              </w:rPr>
              <w:t>conta-corrente</w:t>
            </w:r>
            <w:proofErr w:type="spellEnd"/>
            <w:r w:rsidRPr="008A2235">
              <w:rPr>
                <w:rFonts w:cs="Arial"/>
                <w:bCs/>
                <w:snapToGrid w:val="0"/>
              </w:rPr>
              <w:t>, conta de investimentos e aplicação e caderneta de poupança, no País e no exterior, bem como a manutenção das referidas contas ativas e inativas.</w:t>
            </w:r>
          </w:p>
        </w:tc>
        <w:tc>
          <w:tcPr>
            <w:tcW w:w="1559" w:type="dxa"/>
          </w:tcPr>
          <w:p w14:paraId="477A2159"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335E3D95" w14:textId="77777777" w:rsidR="007B16B9" w:rsidRPr="008A2235" w:rsidRDefault="007B16B9" w:rsidP="00C659BC">
            <w:pPr>
              <w:widowControl w:val="0"/>
              <w:ind w:firstLine="0"/>
              <w:jc w:val="center"/>
              <w:rPr>
                <w:rFonts w:cs="Arial"/>
                <w:bCs/>
                <w:snapToGrid w:val="0"/>
              </w:rPr>
            </w:pPr>
          </w:p>
        </w:tc>
      </w:tr>
      <w:tr w:rsidR="008A2235" w:rsidRPr="008A2235" w14:paraId="07559372" w14:textId="77777777" w:rsidTr="0043329D">
        <w:tc>
          <w:tcPr>
            <w:tcW w:w="858" w:type="dxa"/>
          </w:tcPr>
          <w:p w14:paraId="1830167B" w14:textId="77777777" w:rsidR="007B16B9" w:rsidRPr="008A2235" w:rsidRDefault="007B16B9" w:rsidP="00C659BC">
            <w:pPr>
              <w:widowControl w:val="0"/>
              <w:ind w:firstLine="0"/>
              <w:jc w:val="center"/>
              <w:rPr>
                <w:rFonts w:cs="Arial"/>
                <w:bCs/>
                <w:snapToGrid w:val="0"/>
              </w:rPr>
            </w:pPr>
            <w:r w:rsidRPr="008A2235">
              <w:rPr>
                <w:rFonts w:cs="Arial"/>
                <w:bCs/>
                <w:snapToGrid w:val="0"/>
              </w:rPr>
              <w:t>15.03</w:t>
            </w:r>
          </w:p>
        </w:tc>
        <w:tc>
          <w:tcPr>
            <w:tcW w:w="4524" w:type="dxa"/>
            <w:gridSpan w:val="2"/>
          </w:tcPr>
          <w:p w14:paraId="07DB19DE" w14:textId="77777777" w:rsidR="007B16B9" w:rsidRPr="008A2235" w:rsidRDefault="007B16B9" w:rsidP="00C659BC">
            <w:pPr>
              <w:widowControl w:val="0"/>
              <w:ind w:firstLine="0"/>
              <w:rPr>
                <w:rFonts w:cs="Arial"/>
                <w:bCs/>
                <w:snapToGrid w:val="0"/>
              </w:rPr>
            </w:pPr>
            <w:r w:rsidRPr="008A2235">
              <w:rPr>
                <w:rFonts w:cs="Arial"/>
                <w:bCs/>
                <w:snapToGrid w:val="0"/>
              </w:rPr>
              <w:t>Locação e manutenção de cofres particulares, de terminais eletrônicos, de terminais de atendimento e de bens e equipamentos em geral.</w:t>
            </w:r>
          </w:p>
        </w:tc>
        <w:tc>
          <w:tcPr>
            <w:tcW w:w="1559" w:type="dxa"/>
          </w:tcPr>
          <w:p w14:paraId="7B7C216D"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41B533F" w14:textId="77777777" w:rsidR="007B16B9" w:rsidRPr="008A2235" w:rsidRDefault="007B16B9" w:rsidP="00C659BC">
            <w:pPr>
              <w:widowControl w:val="0"/>
              <w:ind w:firstLine="0"/>
              <w:jc w:val="center"/>
              <w:rPr>
                <w:rFonts w:cs="Arial"/>
                <w:bCs/>
                <w:snapToGrid w:val="0"/>
              </w:rPr>
            </w:pPr>
          </w:p>
        </w:tc>
      </w:tr>
      <w:tr w:rsidR="008A2235" w:rsidRPr="008A2235" w14:paraId="1F6EE788" w14:textId="77777777" w:rsidTr="0043329D">
        <w:tc>
          <w:tcPr>
            <w:tcW w:w="858" w:type="dxa"/>
          </w:tcPr>
          <w:p w14:paraId="7906440B" w14:textId="77777777" w:rsidR="007B16B9" w:rsidRPr="008A2235" w:rsidRDefault="007B16B9" w:rsidP="00C659BC">
            <w:pPr>
              <w:widowControl w:val="0"/>
              <w:ind w:firstLine="0"/>
              <w:jc w:val="center"/>
              <w:rPr>
                <w:rFonts w:cs="Arial"/>
                <w:bCs/>
                <w:snapToGrid w:val="0"/>
              </w:rPr>
            </w:pPr>
            <w:r w:rsidRPr="008A2235">
              <w:rPr>
                <w:rFonts w:cs="Arial"/>
                <w:bCs/>
                <w:snapToGrid w:val="0"/>
              </w:rPr>
              <w:t>15.04</w:t>
            </w:r>
          </w:p>
        </w:tc>
        <w:tc>
          <w:tcPr>
            <w:tcW w:w="4524" w:type="dxa"/>
            <w:gridSpan w:val="2"/>
          </w:tcPr>
          <w:p w14:paraId="006D4CB7" w14:textId="77777777" w:rsidR="007B16B9" w:rsidRPr="008A2235" w:rsidRDefault="007B16B9" w:rsidP="00C659BC">
            <w:pPr>
              <w:widowControl w:val="0"/>
              <w:ind w:firstLine="0"/>
              <w:rPr>
                <w:rFonts w:cs="Arial"/>
                <w:bCs/>
                <w:snapToGrid w:val="0"/>
              </w:rPr>
            </w:pPr>
            <w:r w:rsidRPr="008A2235">
              <w:rPr>
                <w:rFonts w:cs="Arial"/>
                <w:bCs/>
                <w:snapToGrid w:val="0"/>
              </w:rPr>
              <w:t>Fornecimento ou emissão de atestados em geral, inclusive atestado de idoneidade, atestado de capacidade financeira e congêneres.</w:t>
            </w:r>
          </w:p>
        </w:tc>
        <w:tc>
          <w:tcPr>
            <w:tcW w:w="1559" w:type="dxa"/>
          </w:tcPr>
          <w:p w14:paraId="7C24BF8D"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8D57179" w14:textId="77777777" w:rsidR="007B16B9" w:rsidRPr="008A2235" w:rsidRDefault="007B16B9" w:rsidP="00C659BC">
            <w:pPr>
              <w:widowControl w:val="0"/>
              <w:ind w:firstLine="0"/>
              <w:jc w:val="center"/>
              <w:rPr>
                <w:rFonts w:cs="Arial"/>
                <w:bCs/>
                <w:snapToGrid w:val="0"/>
              </w:rPr>
            </w:pPr>
          </w:p>
        </w:tc>
      </w:tr>
      <w:tr w:rsidR="008A2235" w:rsidRPr="008A2235" w14:paraId="252F494C" w14:textId="77777777" w:rsidTr="0043329D">
        <w:tc>
          <w:tcPr>
            <w:tcW w:w="858" w:type="dxa"/>
          </w:tcPr>
          <w:p w14:paraId="7CB50533" w14:textId="77777777" w:rsidR="007B16B9" w:rsidRPr="008A2235" w:rsidRDefault="007B16B9" w:rsidP="00C659BC">
            <w:pPr>
              <w:widowControl w:val="0"/>
              <w:ind w:firstLine="0"/>
              <w:jc w:val="center"/>
              <w:rPr>
                <w:rFonts w:cs="Arial"/>
                <w:bCs/>
                <w:snapToGrid w:val="0"/>
              </w:rPr>
            </w:pPr>
            <w:r w:rsidRPr="008A2235">
              <w:rPr>
                <w:rFonts w:cs="Arial"/>
                <w:bCs/>
                <w:snapToGrid w:val="0"/>
              </w:rPr>
              <w:t>15.05</w:t>
            </w:r>
          </w:p>
        </w:tc>
        <w:tc>
          <w:tcPr>
            <w:tcW w:w="4524" w:type="dxa"/>
            <w:gridSpan w:val="2"/>
          </w:tcPr>
          <w:p w14:paraId="47956997" w14:textId="77777777" w:rsidR="007B16B9" w:rsidRPr="008A2235" w:rsidRDefault="007B16B9" w:rsidP="00C659BC">
            <w:pPr>
              <w:widowControl w:val="0"/>
              <w:ind w:firstLine="0"/>
              <w:rPr>
                <w:rFonts w:cs="Arial"/>
                <w:bCs/>
                <w:snapToGrid w:val="0"/>
              </w:rPr>
            </w:pPr>
            <w:r w:rsidRPr="008A2235">
              <w:rPr>
                <w:rFonts w:cs="Arial"/>
                <w:bCs/>
                <w:snapToGrid w:val="0"/>
              </w:rPr>
              <w:t>Cadastro, elaboração de ficha cadastral, renovação cadastral e congêneres, inclusão ou exclusão no Cadastro de Emitentes de Cheques sem Fundos – CCF ou em quaisquer outros bancos cadastrais.</w:t>
            </w:r>
          </w:p>
        </w:tc>
        <w:tc>
          <w:tcPr>
            <w:tcW w:w="1559" w:type="dxa"/>
          </w:tcPr>
          <w:p w14:paraId="4A00ADA2"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711E949" w14:textId="77777777" w:rsidR="007B16B9" w:rsidRPr="008A2235" w:rsidRDefault="007B16B9" w:rsidP="00C659BC">
            <w:pPr>
              <w:widowControl w:val="0"/>
              <w:ind w:firstLine="0"/>
              <w:jc w:val="center"/>
              <w:rPr>
                <w:rFonts w:cs="Arial"/>
                <w:bCs/>
                <w:snapToGrid w:val="0"/>
              </w:rPr>
            </w:pPr>
          </w:p>
        </w:tc>
      </w:tr>
      <w:tr w:rsidR="008A2235" w:rsidRPr="008A2235" w14:paraId="01A8D8B5" w14:textId="77777777" w:rsidTr="0043329D">
        <w:tc>
          <w:tcPr>
            <w:tcW w:w="858" w:type="dxa"/>
          </w:tcPr>
          <w:p w14:paraId="221BAFCB" w14:textId="77777777" w:rsidR="007B16B9" w:rsidRPr="008A2235" w:rsidRDefault="007B16B9" w:rsidP="00C659BC">
            <w:pPr>
              <w:widowControl w:val="0"/>
              <w:ind w:firstLine="0"/>
              <w:jc w:val="center"/>
              <w:rPr>
                <w:rFonts w:cs="Arial"/>
                <w:bCs/>
                <w:snapToGrid w:val="0"/>
              </w:rPr>
            </w:pPr>
            <w:r w:rsidRPr="008A2235">
              <w:rPr>
                <w:rFonts w:cs="Arial"/>
                <w:bCs/>
                <w:snapToGrid w:val="0"/>
              </w:rPr>
              <w:t>15.06</w:t>
            </w:r>
          </w:p>
        </w:tc>
        <w:tc>
          <w:tcPr>
            <w:tcW w:w="4524" w:type="dxa"/>
            <w:gridSpan w:val="2"/>
          </w:tcPr>
          <w:p w14:paraId="1B33C7A7" w14:textId="77777777" w:rsidR="007B16B9" w:rsidRPr="008A2235" w:rsidRDefault="007B16B9" w:rsidP="00C659BC">
            <w:pPr>
              <w:widowControl w:val="0"/>
              <w:ind w:firstLine="0"/>
              <w:rPr>
                <w:rFonts w:cs="Arial"/>
                <w:bCs/>
                <w:snapToGrid w:val="0"/>
              </w:rPr>
            </w:pPr>
            <w:r w:rsidRPr="008A2235">
              <w:rPr>
                <w:rFonts w:cs="Arial"/>
                <w:bCs/>
                <w:snapToGrid w:val="0"/>
              </w:rPr>
              <w:t xml:space="preserve">Emissão, </w:t>
            </w:r>
            <w:proofErr w:type="spellStart"/>
            <w:r w:rsidRPr="008A2235">
              <w:rPr>
                <w:rFonts w:cs="Arial"/>
                <w:bCs/>
                <w:snapToGrid w:val="0"/>
              </w:rPr>
              <w:t>reemissão</w:t>
            </w:r>
            <w:proofErr w:type="spellEnd"/>
            <w:r w:rsidRPr="008A2235">
              <w:rPr>
                <w:rFonts w:cs="Arial"/>
                <w:bCs/>
                <w:snapToGrid w:val="0"/>
              </w:rPr>
              <w:t xml:space="preserve">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559" w:type="dxa"/>
          </w:tcPr>
          <w:p w14:paraId="2C7F216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430DD5C" w14:textId="77777777" w:rsidR="007B16B9" w:rsidRPr="008A2235" w:rsidRDefault="007B16B9" w:rsidP="00C659BC">
            <w:pPr>
              <w:widowControl w:val="0"/>
              <w:ind w:firstLine="0"/>
              <w:jc w:val="center"/>
              <w:rPr>
                <w:rFonts w:cs="Arial"/>
                <w:bCs/>
                <w:snapToGrid w:val="0"/>
              </w:rPr>
            </w:pPr>
          </w:p>
        </w:tc>
      </w:tr>
      <w:tr w:rsidR="008A2235" w:rsidRPr="008A2235" w14:paraId="249D0130" w14:textId="77777777" w:rsidTr="0043329D">
        <w:tc>
          <w:tcPr>
            <w:tcW w:w="858" w:type="dxa"/>
          </w:tcPr>
          <w:p w14:paraId="458E59C4" w14:textId="77777777" w:rsidR="007B16B9" w:rsidRPr="008A2235" w:rsidRDefault="007B16B9" w:rsidP="00C659BC">
            <w:pPr>
              <w:widowControl w:val="0"/>
              <w:ind w:firstLine="0"/>
              <w:jc w:val="center"/>
              <w:rPr>
                <w:rFonts w:cs="Arial"/>
                <w:bCs/>
                <w:snapToGrid w:val="0"/>
              </w:rPr>
            </w:pPr>
            <w:r w:rsidRPr="008A2235">
              <w:rPr>
                <w:rFonts w:cs="Arial"/>
                <w:bCs/>
                <w:snapToGrid w:val="0"/>
              </w:rPr>
              <w:t>15.07</w:t>
            </w:r>
          </w:p>
        </w:tc>
        <w:tc>
          <w:tcPr>
            <w:tcW w:w="4524" w:type="dxa"/>
            <w:gridSpan w:val="2"/>
          </w:tcPr>
          <w:p w14:paraId="01168F06" w14:textId="77777777" w:rsidR="007B16B9" w:rsidRPr="008A2235" w:rsidRDefault="007B16B9" w:rsidP="00C659BC">
            <w:pPr>
              <w:widowControl w:val="0"/>
              <w:ind w:firstLine="0"/>
              <w:rPr>
                <w:rFonts w:cs="Arial"/>
                <w:bCs/>
                <w:snapToGrid w:val="0"/>
              </w:rPr>
            </w:pPr>
            <w:r w:rsidRPr="008A2235">
              <w:rPr>
                <w:rFonts w:cs="Arial"/>
                <w:bCs/>
                <w:snapToGrid w:val="0"/>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559" w:type="dxa"/>
          </w:tcPr>
          <w:p w14:paraId="5979777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3E85F4E" w14:textId="77777777" w:rsidR="007B16B9" w:rsidRPr="008A2235" w:rsidRDefault="007B16B9" w:rsidP="00C659BC">
            <w:pPr>
              <w:widowControl w:val="0"/>
              <w:ind w:firstLine="0"/>
              <w:jc w:val="center"/>
              <w:rPr>
                <w:rFonts w:cs="Arial"/>
                <w:bCs/>
                <w:snapToGrid w:val="0"/>
              </w:rPr>
            </w:pPr>
          </w:p>
        </w:tc>
      </w:tr>
      <w:tr w:rsidR="008A2235" w:rsidRPr="008A2235" w14:paraId="3A1A62A3" w14:textId="77777777" w:rsidTr="0043329D">
        <w:tc>
          <w:tcPr>
            <w:tcW w:w="858" w:type="dxa"/>
          </w:tcPr>
          <w:p w14:paraId="36435DB6" w14:textId="77777777" w:rsidR="007B16B9" w:rsidRPr="008A2235" w:rsidRDefault="007B16B9" w:rsidP="00C659BC">
            <w:pPr>
              <w:widowControl w:val="0"/>
              <w:ind w:firstLine="0"/>
              <w:jc w:val="center"/>
              <w:rPr>
                <w:rFonts w:cs="Arial"/>
                <w:bCs/>
                <w:snapToGrid w:val="0"/>
              </w:rPr>
            </w:pPr>
            <w:r w:rsidRPr="008A2235">
              <w:rPr>
                <w:rFonts w:cs="Arial"/>
                <w:bCs/>
                <w:snapToGrid w:val="0"/>
              </w:rPr>
              <w:t>15.08</w:t>
            </w:r>
          </w:p>
        </w:tc>
        <w:tc>
          <w:tcPr>
            <w:tcW w:w="4524" w:type="dxa"/>
            <w:gridSpan w:val="2"/>
          </w:tcPr>
          <w:p w14:paraId="516EEFB3" w14:textId="77777777" w:rsidR="007B16B9" w:rsidRPr="008A2235" w:rsidRDefault="007B16B9" w:rsidP="00C659BC">
            <w:pPr>
              <w:widowControl w:val="0"/>
              <w:ind w:firstLine="0"/>
              <w:rPr>
                <w:rFonts w:cs="Arial"/>
                <w:bCs/>
                <w:snapToGrid w:val="0"/>
              </w:rPr>
            </w:pPr>
            <w:r w:rsidRPr="008A2235">
              <w:rPr>
                <w:rFonts w:cs="Arial"/>
                <w:bCs/>
                <w:snapToGrid w:val="0"/>
              </w:rPr>
              <w:t xml:space="preserve">Emissão, </w:t>
            </w:r>
            <w:proofErr w:type="spellStart"/>
            <w:r w:rsidRPr="008A2235">
              <w:rPr>
                <w:rFonts w:cs="Arial"/>
                <w:bCs/>
                <w:snapToGrid w:val="0"/>
              </w:rPr>
              <w:t>reemissão</w:t>
            </w:r>
            <w:proofErr w:type="spellEnd"/>
            <w:r w:rsidRPr="008A2235">
              <w:rPr>
                <w:rFonts w:cs="Arial"/>
                <w:bCs/>
                <w:snapToGrid w:val="0"/>
              </w:rPr>
              <w:t>,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559" w:type="dxa"/>
          </w:tcPr>
          <w:p w14:paraId="27EE850A"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4729067" w14:textId="77777777" w:rsidR="007B16B9" w:rsidRPr="008A2235" w:rsidRDefault="007B16B9" w:rsidP="00C659BC">
            <w:pPr>
              <w:widowControl w:val="0"/>
              <w:ind w:firstLine="0"/>
              <w:jc w:val="center"/>
              <w:rPr>
                <w:rFonts w:cs="Arial"/>
                <w:bCs/>
                <w:snapToGrid w:val="0"/>
              </w:rPr>
            </w:pPr>
          </w:p>
        </w:tc>
      </w:tr>
      <w:tr w:rsidR="008A2235" w:rsidRPr="008A2235" w14:paraId="722FC84F" w14:textId="77777777" w:rsidTr="0043329D">
        <w:tc>
          <w:tcPr>
            <w:tcW w:w="858" w:type="dxa"/>
          </w:tcPr>
          <w:p w14:paraId="2146C8EE" w14:textId="77777777" w:rsidR="007B16B9" w:rsidRPr="008A2235" w:rsidRDefault="007B16B9" w:rsidP="00C659BC">
            <w:pPr>
              <w:widowControl w:val="0"/>
              <w:ind w:firstLine="0"/>
              <w:jc w:val="center"/>
              <w:rPr>
                <w:rFonts w:cs="Arial"/>
                <w:bCs/>
                <w:snapToGrid w:val="0"/>
              </w:rPr>
            </w:pPr>
            <w:r w:rsidRPr="008A2235">
              <w:rPr>
                <w:rFonts w:cs="Arial"/>
                <w:bCs/>
                <w:snapToGrid w:val="0"/>
              </w:rPr>
              <w:t>15.09</w:t>
            </w:r>
          </w:p>
        </w:tc>
        <w:tc>
          <w:tcPr>
            <w:tcW w:w="4524" w:type="dxa"/>
            <w:gridSpan w:val="2"/>
          </w:tcPr>
          <w:p w14:paraId="33971167" w14:textId="77777777" w:rsidR="007B16B9" w:rsidRPr="008A2235" w:rsidRDefault="007B16B9" w:rsidP="00C659BC">
            <w:pPr>
              <w:widowControl w:val="0"/>
              <w:ind w:firstLine="0"/>
              <w:rPr>
                <w:rFonts w:cs="Arial"/>
                <w:bCs/>
                <w:snapToGrid w:val="0"/>
              </w:rPr>
            </w:pPr>
            <w:r w:rsidRPr="008A2235">
              <w:rPr>
                <w:rFonts w:cs="Arial"/>
                <w:bCs/>
                <w:snapToGrid w:val="0"/>
              </w:rPr>
              <w:t>Arrendamento mercantil (leasing) de quaisquer bens, inclusive cessão de direitos e obrigações, substituição de garantia, alteração, cancelamento e registro de contrato, e demais serviços relacionados ao arrendamento mercantil (leasing).</w:t>
            </w:r>
          </w:p>
        </w:tc>
        <w:tc>
          <w:tcPr>
            <w:tcW w:w="1559" w:type="dxa"/>
          </w:tcPr>
          <w:p w14:paraId="4583661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CEFAF95" w14:textId="77777777" w:rsidR="007B16B9" w:rsidRPr="008A2235" w:rsidRDefault="007B16B9" w:rsidP="00C659BC">
            <w:pPr>
              <w:widowControl w:val="0"/>
              <w:ind w:firstLine="0"/>
              <w:jc w:val="center"/>
              <w:rPr>
                <w:rFonts w:cs="Arial"/>
                <w:bCs/>
                <w:snapToGrid w:val="0"/>
              </w:rPr>
            </w:pPr>
          </w:p>
        </w:tc>
      </w:tr>
      <w:tr w:rsidR="008A2235" w:rsidRPr="008A2235" w14:paraId="7CFD576D" w14:textId="77777777" w:rsidTr="0043329D">
        <w:tc>
          <w:tcPr>
            <w:tcW w:w="858" w:type="dxa"/>
          </w:tcPr>
          <w:p w14:paraId="2E246F18" w14:textId="77777777" w:rsidR="007B16B9" w:rsidRPr="008A2235" w:rsidRDefault="007B16B9" w:rsidP="00C659BC">
            <w:pPr>
              <w:widowControl w:val="0"/>
              <w:ind w:firstLine="0"/>
              <w:jc w:val="center"/>
              <w:rPr>
                <w:rFonts w:cs="Arial"/>
                <w:bCs/>
                <w:snapToGrid w:val="0"/>
              </w:rPr>
            </w:pPr>
            <w:r w:rsidRPr="008A2235">
              <w:rPr>
                <w:rFonts w:cs="Arial"/>
                <w:bCs/>
                <w:snapToGrid w:val="0"/>
              </w:rPr>
              <w:t>15.10</w:t>
            </w:r>
          </w:p>
        </w:tc>
        <w:tc>
          <w:tcPr>
            <w:tcW w:w="4524" w:type="dxa"/>
            <w:gridSpan w:val="2"/>
          </w:tcPr>
          <w:p w14:paraId="46C6B0E1" w14:textId="77777777" w:rsidR="007B16B9" w:rsidRPr="008A2235" w:rsidRDefault="007B16B9" w:rsidP="00C659BC">
            <w:pPr>
              <w:widowControl w:val="0"/>
              <w:ind w:firstLine="0"/>
              <w:rPr>
                <w:rFonts w:cs="Arial"/>
                <w:bCs/>
                <w:snapToGrid w:val="0"/>
              </w:rPr>
            </w:pPr>
            <w:r w:rsidRPr="008A2235">
              <w:rPr>
                <w:rFonts w:cs="Arial"/>
                <w:bCs/>
                <w:snapToGrid w:val="0"/>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559" w:type="dxa"/>
          </w:tcPr>
          <w:p w14:paraId="4F7C745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74871353" w14:textId="77777777" w:rsidR="007B16B9" w:rsidRPr="008A2235" w:rsidRDefault="007B16B9" w:rsidP="00C659BC">
            <w:pPr>
              <w:widowControl w:val="0"/>
              <w:ind w:firstLine="0"/>
              <w:jc w:val="center"/>
              <w:rPr>
                <w:rFonts w:cs="Arial"/>
                <w:bCs/>
                <w:snapToGrid w:val="0"/>
              </w:rPr>
            </w:pPr>
          </w:p>
        </w:tc>
      </w:tr>
      <w:tr w:rsidR="008A2235" w:rsidRPr="008A2235" w14:paraId="66993B6F" w14:textId="77777777" w:rsidTr="0043329D">
        <w:tc>
          <w:tcPr>
            <w:tcW w:w="858" w:type="dxa"/>
          </w:tcPr>
          <w:p w14:paraId="1E0FEF9A" w14:textId="77777777" w:rsidR="007B16B9" w:rsidRPr="008A2235" w:rsidRDefault="007B16B9" w:rsidP="00C659BC">
            <w:pPr>
              <w:widowControl w:val="0"/>
              <w:ind w:firstLine="0"/>
              <w:jc w:val="center"/>
              <w:rPr>
                <w:rFonts w:cs="Arial"/>
                <w:bCs/>
                <w:snapToGrid w:val="0"/>
              </w:rPr>
            </w:pPr>
            <w:r w:rsidRPr="008A2235">
              <w:rPr>
                <w:rFonts w:cs="Arial"/>
                <w:bCs/>
                <w:snapToGrid w:val="0"/>
              </w:rPr>
              <w:t>15.11</w:t>
            </w:r>
          </w:p>
        </w:tc>
        <w:tc>
          <w:tcPr>
            <w:tcW w:w="4524" w:type="dxa"/>
            <w:gridSpan w:val="2"/>
          </w:tcPr>
          <w:p w14:paraId="6467BC49" w14:textId="77777777" w:rsidR="007B16B9" w:rsidRPr="008A2235" w:rsidRDefault="007B16B9" w:rsidP="00C659BC">
            <w:pPr>
              <w:widowControl w:val="0"/>
              <w:ind w:firstLine="0"/>
              <w:rPr>
                <w:rFonts w:cs="Arial"/>
                <w:bCs/>
                <w:snapToGrid w:val="0"/>
              </w:rPr>
            </w:pPr>
            <w:r w:rsidRPr="008A2235">
              <w:rPr>
                <w:rFonts w:cs="Arial"/>
                <w:bCs/>
                <w:snapToGrid w:val="0"/>
              </w:rPr>
              <w:t>Devolução de títulos, protesto de títulos, sustação de protesto, manutenção de títulos, reapresentação de títulos, e demais serviços a eles relacionados.</w:t>
            </w:r>
          </w:p>
        </w:tc>
        <w:tc>
          <w:tcPr>
            <w:tcW w:w="1559" w:type="dxa"/>
          </w:tcPr>
          <w:p w14:paraId="7AAF387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F157E40" w14:textId="77777777" w:rsidR="007B16B9" w:rsidRPr="008A2235" w:rsidRDefault="007B16B9" w:rsidP="00C659BC">
            <w:pPr>
              <w:widowControl w:val="0"/>
              <w:ind w:firstLine="0"/>
              <w:jc w:val="center"/>
              <w:rPr>
                <w:rFonts w:cs="Arial"/>
                <w:bCs/>
                <w:snapToGrid w:val="0"/>
              </w:rPr>
            </w:pPr>
          </w:p>
        </w:tc>
      </w:tr>
      <w:tr w:rsidR="008A2235" w:rsidRPr="008A2235" w14:paraId="0D7601E0" w14:textId="77777777" w:rsidTr="0043329D">
        <w:tc>
          <w:tcPr>
            <w:tcW w:w="858" w:type="dxa"/>
          </w:tcPr>
          <w:p w14:paraId="1F89F787" w14:textId="77777777" w:rsidR="007B16B9" w:rsidRPr="008A2235" w:rsidRDefault="007B16B9" w:rsidP="00C659BC">
            <w:pPr>
              <w:widowControl w:val="0"/>
              <w:ind w:firstLine="0"/>
              <w:jc w:val="center"/>
              <w:rPr>
                <w:rFonts w:cs="Arial"/>
                <w:bCs/>
                <w:snapToGrid w:val="0"/>
              </w:rPr>
            </w:pPr>
            <w:r w:rsidRPr="008A2235">
              <w:rPr>
                <w:rFonts w:cs="Arial"/>
                <w:bCs/>
                <w:snapToGrid w:val="0"/>
              </w:rPr>
              <w:t>15.12</w:t>
            </w:r>
          </w:p>
        </w:tc>
        <w:tc>
          <w:tcPr>
            <w:tcW w:w="4524" w:type="dxa"/>
            <w:gridSpan w:val="2"/>
          </w:tcPr>
          <w:p w14:paraId="0AE9C698" w14:textId="77777777" w:rsidR="007B16B9" w:rsidRPr="008A2235" w:rsidRDefault="007B16B9" w:rsidP="00C659BC">
            <w:pPr>
              <w:widowControl w:val="0"/>
              <w:ind w:firstLine="0"/>
              <w:rPr>
                <w:rFonts w:cs="Arial"/>
                <w:bCs/>
                <w:snapToGrid w:val="0"/>
              </w:rPr>
            </w:pPr>
            <w:r w:rsidRPr="008A2235">
              <w:rPr>
                <w:rFonts w:cs="Arial"/>
                <w:bCs/>
                <w:snapToGrid w:val="0"/>
              </w:rPr>
              <w:t>Custódia em geral, inclusive de títulos e valores mobiliários.</w:t>
            </w:r>
          </w:p>
        </w:tc>
        <w:tc>
          <w:tcPr>
            <w:tcW w:w="1559" w:type="dxa"/>
          </w:tcPr>
          <w:p w14:paraId="457472C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F6554E1" w14:textId="77777777" w:rsidR="007B16B9" w:rsidRPr="008A2235" w:rsidRDefault="007B16B9" w:rsidP="00C659BC">
            <w:pPr>
              <w:widowControl w:val="0"/>
              <w:ind w:firstLine="0"/>
              <w:jc w:val="center"/>
              <w:rPr>
                <w:rFonts w:cs="Arial"/>
                <w:bCs/>
                <w:snapToGrid w:val="0"/>
              </w:rPr>
            </w:pPr>
          </w:p>
        </w:tc>
      </w:tr>
      <w:tr w:rsidR="008A2235" w:rsidRPr="008A2235" w14:paraId="6C825AEC" w14:textId="77777777" w:rsidTr="0043329D">
        <w:tc>
          <w:tcPr>
            <w:tcW w:w="858" w:type="dxa"/>
          </w:tcPr>
          <w:p w14:paraId="0332A274" w14:textId="77777777" w:rsidR="007B16B9" w:rsidRPr="008A2235" w:rsidRDefault="007B16B9" w:rsidP="00C659BC">
            <w:pPr>
              <w:widowControl w:val="0"/>
              <w:ind w:firstLine="0"/>
              <w:jc w:val="center"/>
              <w:rPr>
                <w:rFonts w:cs="Arial"/>
                <w:bCs/>
                <w:snapToGrid w:val="0"/>
              </w:rPr>
            </w:pPr>
            <w:r w:rsidRPr="008A2235">
              <w:rPr>
                <w:rFonts w:cs="Arial"/>
                <w:bCs/>
                <w:snapToGrid w:val="0"/>
              </w:rPr>
              <w:t>15.13</w:t>
            </w:r>
          </w:p>
        </w:tc>
        <w:tc>
          <w:tcPr>
            <w:tcW w:w="4524" w:type="dxa"/>
            <w:gridSpan w:val="2"/>
          </w:tcPr>
          <w:p w14:paraId="488EF8D5" w14:textId="77777777" w:rsidR="007B16B9" w:rsidRPr="008A2235" w:rsidRDefault="007B16B9" w:rsidP="00C659BC">
            <w:pPr>
              <w:widowControl w:val="0"/>
              <w:ind w:firstLine="0"/>
              <w:rPr>
                <w:rFonts w:cs="Arial"/>
                <w:bCs/>
                <w:snapToGrid w:val="0"/>
              </w:rPr>
            </w:pPr>
            <w:r w:rsidRPr="008A2235">
              <w:rPr>
                <w:rFonts w:cs="Arial"/>
                <w:bCs/>
                <w:snapToGrid w:val="0"/>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559" w:type="dxa"/>
          </w:tcPr>
          <w:p w14:paraId="2FECE22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DAD4D7C" w14:textId="77777777" w:rsidR="007B16B9" w:rsidRPr="008A2235" w:rsidRDefault="007B16B9" w:rsidP="00C659BC">
            <w:pPr>
              <w:widowControl w:val="0"/>
              <w:ind w:firstLine="0"/>
              <w:jc w:val="center"/>
              <w:rPr>
                <w:rFonts w:cs="Arial"/>
                <w:bCs/>
                <w:snapToGrid w:val="0"/>
              </w:rPr>
            </w:pPr>
          </w:p>
        </w:tc>
      </w:tr>
      <w:tr w:rsidR="008A2235" w:rsidRPr="008A2235" w14:paraId="6BDBEF8B" w14:textId="77777777" w:rsidTr="0043329D">
        <w:tc>
          <w:tcPr>
            <w:tcW w:w="858" w:type="dxa"/>
          </w:tcPr>
          <w:p w14:paraId="5FE6F782" w14:textId="77777777" w:rsidR="007B16B9" w:rsidRPr="008A2235" w:rsidRDefault="007B16B9" w:rsidP="00C659BC">
            <w:pPr>
              <w:widowControl w:val="0"/>
              <w:ind w:firstLine="0"/>
              <w:jc w:val="center"/>
              <w:rPr>
                <w:rFonts w:cs="Arial"/>
                <w:bCs/>
                <w:snapToGrid w:val="0"/>
              </w:rPr>
            </w:pPr>
            <w:r w:rsidRPr="008A2235">
              <w:rPr>
                <w:rFonts w:cs="Arial"/>
                <w:bCs/>
                <w:snapToGrid w:val="0"/>
              </w:rPr>
              <w:t>15.14</w:t>
            </w:r>
          </w:p>
        </w:tc>
        <w:tc>
          <w:tcPr>
            <w:tcW w:w="4524" w:type="dxa"/>
            <w:gridSpan w:val="2"/>
          </w:tcPr>
          <w:p w14:paraId="3AB22618" w14:textId="77777777" w:rsidR="007B16B9" w:rsidRPr="008A2235" w:rsidRDefault="007B16B9" w:rsidP="00C659BC">
            <w:pPr>
              <w:widowControl w:val="0"/>
              <w:ind w:firstLine="0"/>
              <w:rPr>
                <w:rFonts w:cs="Arial"/>
                <w:bCs/>
                <w:snapToGrid w:val="0"/>
              </w:rPr>
            </w:pPr>
            <w:r w:rsidRPr="008A2235">
              <w:rPr>
                <w:rFonts w:cs="Arial"/>
                <w:bCs/>
                <w:snapToGrid w:val="0"/>
              </w:rPr>
              <w:t xml:space="preserve">Fornecimento, emissão, </w:t>
            </w:r>
            <w:proofErr w:type="spellStart"/>
            <w:r w:rsidRPr="008A2235">
              <w:rPr>
                <w:rFonts w:cs="Arial"/>
                <w:bCs/>
                <w:snapToGrid w:val="0"/>
              </w:rPr>
              <w:t>reemissão</w:t>
            </w:r>
            <w:proofErr w:type="spellEnd"/>
            <w:r w:rsidRPr="008A2235">
              <w:rPr>
                <w:rFonts w:cs="Arial"/>
                <w:bCs/>
                <w:snapToGrid w:val="0"/>
              </w:rPr>
              <w:t>, renovação e manutenção de cartão magnético, cartão de crédito, cartão de débito, cartão salário e congêneres.</w:t>
            </w:r>
          </w:p>
        </w:tc>
        <w:tc>
          <w:tcPr>
            <w:tcW w:w="1559" w:type="dxa"/>
          </w:tcPr>
          <w:p w14:paraId="5F6C47D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80C5313" w14:textId="77777777" w:rsidR="007B16B9" w:rsidRPr="008A2235" w:rsidRDefault="007B16B9" w:rsidP="00C659BC">
            <w:pPr>
              <w:widowControl w:val="0"/>
              <w:ind w:firstLine="0"/>
              <w:jc w:val="center"/>
              <w:rPr>
                <w:rFonts w:cs="Arial"/>
                <w:bCs/>
                <w:snapToGrid w:val="0"/>
              </w:rPr>
            </w:pPr>
          </w:p>
        </w:tc>
      </w:tr>
      <w:tr w:rsidR="008A2235" w:rsidRPr="008A2235" w14:paraId="26C0D9C6" w14:textId="77777777" w:rsidTr="0043329D">
        <w:tc>
          <w:tcPr>
            <w:tcW w:w="858" w:type="dxa"/>
          </w:tcPr>
          <w:p w14:paraId="6F819A0F" w14:textId="77777777" w:rsidR="007B16B9" w:rsidRPr="008A2235" w:rsidRDefault="007B16B9" w:rsidP="00C659BC">
            <w:pPr>
              <w:widowControl w:val="0"/>
              <w:ind w:firstLine="0"/>
              <w:jc w:val="center"/>
              <w:rPr>
                <w:rFonts w:cs="Arial"/>
                <w:bCs/>
                <w:snapToGrid w:val="0"/>
              </w:rPr>
            </w:pPr>
            <w:r w:rsidRPr="008A2235">
              <w:rPr>
                <w:rFonts w:cs="Arial"/>
                <w:bCs/>
                <w:snapToGrid w:val="0"/>
              </w:rPr>
              <w:t>15.15</w:t>
            </w:r>
          </w:p>
        </w:tc>
        <w:tc>
          <w:tcPr>
            <w:tcW w:w="4524" w:type="dxa"/>
            <w:gridSpan w:val="2"/>
          </w:tcPr>
          <w:p w14:paraId="5A00274F" w14:textId="77777777" w:rsidR="007B16B9" w:rsidRPr="008A2235" w:rsidRDefault="007B16B9" w:rsidP="00C659BC">
            <w:pPr>
              <w:widowControl w:val="0"/>
              <w:ind w:firstLine="0"/>
              <w:rPr>
                <w:rFonts w:cs="Arial"/>
                <w:bCs/>
                <w:snapToGrid w:val="0"/>
              </w:rPr>
            </w:pPr>
            <w:r w:rsidRPr="008A2235">
              <w:rPr>
                <w:rFonts w:cs="Arial"/>
                <w:bCs/>
                <w:snapToGrid w:val="0"/>
              </w:rPr>
              <w:t>Compensação de cheques e títulos quaisquer; serviços relacionados a depósito, inclusive depósito identificado, a saque de contas quaisquer, por qualquer meio ou processo, inclusive em terminais eletrônicos e de atendimento.</w:t>
            </w:r>
          </w:p>
        </w:tc>
        <w:tc>
          <w:tcPr>
            <w:tcW w:w="1559" w:type="dxa"/>
          </w:tcPr>
          <w:p w14:paraId="52F0F74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14A9EF5" w14:textId="77777777" w:rsidR="007B16B9" w:rsidRPr="008A2235" w:rsidRDefault="007B16B9" w:rsidP="00C659BC">
            <w:pPr>
              <w:widowControl w:val="0"/>
              <w:ind w:firstLine="0"/>
              <w:jc w:val="center"/>
              <w:rPr>
                <w:rFonts w:cs="Arial"/>
                <w:bCs/>
                <w:snapToGrid w:val="0"/>
              </w:rPr>
            </w:pPr>
          </w:p>
        </w:tc>
      </w:tr>
      <w:tr w:rsidR="008A2235" w:rsidRPr="008A2235" w14:paraId="487EFF6B" w14:textId="77777777" w:rsidTr="0043329D">
        <w:tc>
          <w:tcPr>
            <w:tcW w:w="858" w:type="dxa"/>
          </w:tcPr>
          <w:p w14:paraId="4F6F4052" w14:textId="77777777" w:rsidR="007B16B9" w:rsidRPr="008A2235" w:rsidRDefault="007B16B9" w:rsidP="00C659BC">
            <w:pPr>
              <w:widowControl w:val="0"/>
              <w:ind w:firstLine="0"/>
              <w:jc w:val="center"/>
              <w:rPr>
                <w:rFonts w:cs="Arial"/>
                <w:bCs/>
                <w:snapToGrid w:val="0"/>
              </w:rPr>
            </w:pPr>
            <w:r w:rsidRPr="008A2235">
              <w:rPr>
                <w:rFonts w:cs="Arial"/>
                <w:bCs/>
                <w:snapToGrid w:val="0"/>
              </w:rPr>
              <w:t>15.16</w:t>
            </w:r>
          </w:p>
        </w:tc>
        <w:tc>
          <w:tcPr>
            <w:tcW w:w="4524" w:type="dxa"/>
            <w:gridSpan w:val="2"/>
          </w:tcPr>
          <w:p w14:paraId="7A036263" w14:textId="77777777" w:rsidR="007B16B9" w:rsidRPr="008A2235" w:rsidRDefault="007B16B9" w:rsidP="00C659BC">
            <w:pPr>
              <w:widowControl w:val="0"/>
              <w:ind w:firstLine="0"/>
              <w:rPr>
                <w:rFonts w:cs="Arial"/>
                <w:bCs/>
                <w:snapToGrid w:val="0"/>
              </w:rPr>
            </w:pPr>
            <w:r w:rsidRPr="008A2235">
              <w:rPr>
                <w:rFonts w:cs="Arial"/>
                <w:bCs/>
                <w:snapToGrid w:val="0"/>
              </w:rPr>
              <w:t xml:space="preserve">Emissão, </w:t>
            </w:r>
            <w:proofErr w:type="spellStart"/>
            <w:r w:rsidRPr="008A2235">
              <w:rPr>
                <w:rFonts w:cs="Arial"/>
                <w:bCs/>
                <w:snapToGrid w:val="0"/>
              </w:rPr>
              <w:t>reemissão</w:t>
            </w:r>
            <w:proofErr w:type="spellEnd"/>
            <w:r w:rsidRPr="008A2235">
              <w:rPr>
                <w:rFonts w:cs="Arial"/>
                <w:bCs/>
                <w:snapToGrid w:val="0"/>
              </w:rPr>
              <w:t>,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559" w:type="dxa"/>
          </w:tcPr>
          <w:p w14:paraId="6EE27B5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1A24007" w14:textId="77777777" w:rsidR="007B16B9" w:rsidRPr="008A2235" w:rsidRDefault="007B16B9" w:rsidP="00C659BC">
            <w:pPr>
              <w:widowControl w:val="0"/>
              <w:ind w:firstLine="0"/>
              <w:jc w:val="center"/>
              <w:rPr>
                <w:rFonts w:cs="Arial"/>
                <w:bCs/>
                <w:snapToGrid w:val="0"/>
              </w:rPr>
            </w:pPr>
          </w:p>
        </w:tc>
      </w:tr>
      <w:tr w:rsidR="008A2235" w:rsidRPr="008A2235" w14:paraId="3CC27D68" w14:textId="77777777" w:rsidTr="0043329D">
        <w:tc>
          <w:tcPr>
            <w:tcW w:w="858" w:type="dxa"/>
          </w:tcPr>
          <w:p w14:paraId="4B199286" w14:textId="77777777" w:rsidR="007B16B9" w:rsidRPr="008A2235" w:rsidRDefault="007B16B9" w:rsidP="00C659BC">
            <w:pPr>
              <w:widowControl w:val="0"/>
              <w:ind w:firstLine="0"/>
              <w:jc w:val="center"/>
              <w:rPr>
                <w:rFonts w:cs="Arial"/>
                <w:bCs/>
                <w:snapToGrid w:val="0"/>
              </w:rPr>
            </w:pPr>
            <w:r w:rsidRPr="008A2235">
              <w:rPr>
                <w:rFonts w:cs="Arial"/>
                <w:bCs/>
                <w:snapToGrid w:val="0"/>
              </w:rPr>
              <w:t>15.17</w:t>
            </w:r>
          </w:p>
        </w:tc>
        <w:tc>
          <w:tcPr>
            <w:tcW w:w="4524" w:type="dxa"/>
            <w:gridSpan w:val="2"/>
          </w:tcPr>
          <w:p w14:paraId="2F16FE24" w14:textId="77777777" w:rsidR="007B16B9" w:rsidRPr="008A2235" w:rsidRDefault="007B16B9" w:rsidP="00C659BC">
            <w:pPr>
              <w:widowControl w:val="0"/>
              <w:ind w:firstLine="0"/>
              <w:rPr>
                <w:rFonts w:cs="Arial"/>
                <w:bCs/>
                <w:snapToGrid w:val="0"/>
              </w:rPr>
            </w:pPr>
            <w:r w:rsidRPr="008A2235">
              <w:rPr>
                <w:rFonts w:cs="Arial"/>
                <w:bCs/>
                <w:snapToGrid w:val="0"/>
              </w:rPr>
              <w:t>Emissão, fornecimento, devolução, sustação, cancelamento e oposição de cheques quaisquer, avulso ou por talão.</w:t>
            </w:r>
          </w:p>
        </w:tc>
        <w:tc>
          <w:tcPr>
            <w:tcW w:w="1559" w:type="dxa"/>
          </w:tcPr>
          <w:p w14:paraId="20206E4B"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733E41A" w14:textId="77777777" w:rsidR="007B16B9" w:rsidRPr="008A2235" w:rsidRDefault="007B16B9" w:rsidP="00C659BC">
            <w:pPr>
              <w:widowControl w:val="0"/>
              <w:ind w:firstLine="0"/>
              <w:jc w:val="center"/>
              <w:rPr>
                <w:rFonts w:cs="Arial"/>
                <w:bCs/>
                <w:snapToGrid w:val="0"/>
              </w:rPr>
            </w:pPr>
          </w:p>
        </w:tc>
      </w:tr>
      <w:tr w:rsidR="008A2235" w:rsidRPr="008A2235" w14:paraId="11A19AE9" w14:textId="77777777" w:rsidTr="0043329D">
        <w:tc>
          <w:tcPr>
            <w:tcW w:w="858" w:type="dxa"/>
          </w:tcPr>
          <w:p w14:paraId="0C51CEF5" w14:textId="77777777" w:rsidR="007B16B9" w:rsidRPr="008A2235" w:rsidRDefault="007B16B9" w:rsidP="00C659BC">
            <w:pPr>
              <w:widowControl w:val="0"/>
              <w:ind w:firstLine="0"/>
              <w:jc w:val="center"/>
              <w:rPr>
                <w:rFonts w:cs="Arial"/>
                <w:bCs/>
                <w:snapToGrid w:val="0"/>
              </w:rPr>
            </w:pPr>
            <w:r w:rsidRPr="008A2235">
              <w:rPr>
                <w:rFonts w:cs="Arial"/>
                <w:bCs/>
                <w:snapToGrid w:val="0"/>
              </w:rPr>
              <w:t>15.18</w:t>
            </w:r>
          </w:p>
        </w:tc>
        <w:tc>
          <w:tcPr>
            <w:tcW w:w="4524" w:type="dxa"/>
            <w:gridSpan w:val="2"/>
          </w:tcPr>
          <w:p w14:paraId="397D4E1E" w14:textId="77777777" w:rsidR="007B16B9" w:rsidRPr="008A2235" w:rsidRDefault="007B16B9" w:rsidP="00C659BC">
            <w:pPr>
              <w:widowControl w:val="0"/>
              <w:ind w:firstLine="0"/>
              <w:rPr>
                <w:rFonts w:cs="Arial"/>
                <w:bCs/>
                <w:snapToGrid w:val="0"/>
              </w:rPr>
            </w:pPr>
            <w:r w:rsidRPr="008A2235">
              <w:rPr>
                <w:rFonts w:cs="Arial"/>
                <w:bCs/>
                <w:snapToGrid w:val="0"/>
              </w:rPr>
              <w:t xml:space="preserve">Serviços relacionados a crédito imobiliário, avaliação e vistoria de imóvel ou obra, análise técnica e jurídica, emissão, </w:t>
            </w:r>
            <w:proofErr w:type="spellStart"/>
            <w:r w:rsidRPr="008A2235">
              <w:rPr>
                <w:rFonts w:cs="Arial"/>
                <w:bCs/>
                <w:snapToGrid w:val="0"/>
              </w:rPr>
              <w:t>reemissão</w:t>
            </w:r>
            <w:proofErr w:type="spellEnd"/>
            <w:r w:rsidRPr="008A2235">
              <w:rPr>
                <w:rFonts w:cs="Arial"/>
                <w:bCs/>
                <w:snapToGrid w:val="0"/>
              </w:rPr>
              <w:t xml:space="preserve">, alteração, transferência e renegociação de contrato, emissão e </w:t>
            </w:r>
            <w:proofErr w:type="spellStart"/>
            <w:r w:rsidRPr="008A2235">
              <w:rPr>
                <w:rFonts w:cs="Arial"/>
                <w:bCs/>
                <w:snapToGrid w:val="0"/>
              </w:rPr>
              <w:t>reemissão</w:t>
            </w:r>
            <w:proofErr w:type="spellEnd"/>
            <w:r w:rsidRPr="008A2235">
              <w:rPr>
                <w:rFonts w:cs="Arial"/>
                <w:bCs/>
                <w:snapToGrid w:val="0"/>
              </w:rPr>
              <w:t xml:space="preserve"> do termo de quitação e demais serviços relacionados a crédito imobiliário.</w:t>
            </w:r>
          </w:p>
        </w:tc>
        <w:tc>
          <w:tcPr>
            <w:tcW w:w="1559" w:type="dxa"/>
          </w:tcPr>
          <w:p w14:paraId="172AA8D2"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A9B448C" w14:textId="77777777" w:rsidR="007B16B9" w:rsidRPr="008A2235" w:rsidRDefault="007B16B9" w:rsidP="00C659BC">
            <w:pPr>
              <w:widowControl w:val="0"/>
              <w:ind w:firstLine="0"/>
              <w:jc w:val="center"/>
              <w:rPr>
                <w:rFonts w:cs="Arial"/>
                <w:bCs/>
                <w:snapToGrid w:val="0"/>
              </w:rPr>
            </w:pPr>
          </w:p>
        </w:tc>
      </w:tr>
      <w:tr w:rsidR="008A2235" w:rsidRPr="008A2235" w14:paraId="660678FC" w14:textId="77777777" w:rsidTr="0043329D">
        <w:tc>
          <w:tcPr>
            <w:tcW w:w="864" w:type="dxa"/>
            <w:gridSpan w:val="2"/>
          </w:tcPr>
          <w:p w14:paraId="7FC08D45" w14:textId="77777777" w:rsidR="007B16B9" w:rsidRPr="008A2235" w:rsidRDefault="007B16B9" w:rsidP="00C659BC">
            <w:pPr>
              <w:widowControl w:val="0"/>
              <w:ind w:firstLine="0"/>
              <w:jc w:val="center"/>
              <w:rPr>
                <w:rFonts w:cs="Arial"/>
                <w:b/>
                <w:snapToGrid w:val="0"/>
              </w:rPr>
            </w:pPr>
            <w:r w:rsidRPr="008A2235">
              <w:rPr>
                <w:rFonts w:cs="Arial"/>
                <w:b/>
                <w:snapToGrid w:val="0"/>
              </w:rPr>
              <w:t>16</w:t>
            </w:r>
          </w:p>
        </w:tc>
        <w:tc>
          <w:tcPr>
            <w:tcW w:w="4518" w:type="dxa"/>
          </w:tcPr>
          <w:p w14:paraId="18F88BDA" w14:textId="77777777" w:rsidR="007B16B9" w:rsidRPr="008A2235" w:rsidRDefault="007B16B9" w:rsidP="00C659BC">
            <w:pPr>
              <w:widowControl w:val="0"/>
              <w:ind w:firstLine="0"/>
              <w:rPr>
                <w:rFonts w:cs="Arial"/>
                <w:b/>
                <w:snapToGrid w:val="0"/>
              </w:rPr>
            </w:pPr>
            <w:r w:rsidRPr="008A2235">
              <w:rPr>
                <w:rFonts w:cs="Arial"/>
                <w:b/>
                <w:snapToGrid w:val="0"/>
              </w:rPr>
              <w:t>Serviços de transporte de natureza municipal.</w:t>
            </w:r>
          </w:p>
        </w:tc>
        <w:tc>
          <w:tcPr>
            <w:tcW w:w="1559" w:type="dxa"/>
          </w:tcPr>
          <w:p w14:paraId="1219E05F" w14:textId="77777777" w:rsidR="007B16B9" w:rsidRPr="008A2235" w:rsidRDefault="007B16B9" w:rsidP="00C659BC">
            <w:pPr>
              <w:widowControl w:val="0"/>
              <w:ind w:firstLine="0"/>
              <w:rPr>
                <w:rFonts w:cs="Arial"/>
                <w:b/>
                <w:snapToGrid w:val="0"/>
              </w:rPr>
            </w:pPr>
          </w:p>
        </w:tc>
        <w:tc>
          <w:tcPr>
            <w:tcW w:w="1559" w:type="dxa"/>
          </w:tcPr>
          <w:p w14:paraId="05C15C81" w14:textId="77777777" w:rsidR="007B16B9" w:rsidRPr="008A2235" w:rsidRDefault="007B16B9" w:rsidP="00C659BC">
            <w:pPr>
              <w:widowControl w:val="0"/>
              <w:ind w:firstLine="0"/>
              <w:rPr>
                <w:rFonts w:cs="Arial"/>
                <w:b/>
                <w:snapToGrid w:val="0"/>
              </w:rPr>
            </w:pPr>
          </w:p>
        </w:tc>
      </w:tr>
      <w:tr w:rsidR="008A2235" w:rsidRPr="008A2235" w14:paraId="41ABC1BF" w14:textId="77777777" w:rsidTr="0043329D">
        <w:tc>
          <w:tcPr>
            <w:tcW w:w="858" w:type="dxa"/>
          </w:tcPr>
          <w:p w14:paraId="215C3743" w14:textId="77777777" w:rsidR="007B16B9" w:rsidRPr="008A2235" w:rsidRDefault="007B16B9" w:rsidP="00C659BC">
            <w:pPr>
              <w:widowControl w:val="0"/>
              <w:ind w:firstLine="0"/>
              <w:jc w:val="center"/>
              <w:rPr>
                <w:rFonts w:cs="Arial"/>
                <w:bCs/>
                <w:snapToGrid w:val="0"/>
              </w:rPr>
            </w:pPr>
            <w:r w:rsidRPr="008A2235">
              <w:rPr>
                <w:rFonts w:cs="Arial"/>
                <w:bCs/>
                <w:snapToGrid w:val="0"/>
              </w:rPr>
              <w:t>16.01</w:t>
            </w:r>
          </w:p>
        </w:tc>
        <w:tc>
          <w:tcPr>
            <w:tcW w:w="4524" w:type="dxa"/>
            <w:gridSpan w:val="2"/>
          </w:tcPr>
          <w:p w14:paraId="69C0C567" w14:textId="03EEBBBA" w:rsidR="007B16B9" w:rsidRPr="008A2235" w:rsidRDefault="007B16B9" w:rsidP="00C659BC">
            <w:pPr>
              <w:widowControl w:val="0"/>
              <w:ind w:firstLine="0"/>
              <w:rPr>
                <w:rFonts w:cs="Arial"/>
                <w:bCs/>
                <w:snapToGrid w:val="0"/>
              </w:rPr>
            </w:pPr>
            <w:r w:rsidRPr="008A2235">
              <w:rPr>
                <w:rFonts w:cs="Arial"/>
                <w:bCs/>
              </w:rPr>
              <w:t xml:space="preserve"> Serviços de transporte coletivo municipal rodoviário, metroviário, ferroviário e </w:t>
            </w:r>
            <w:proofErr w:type="spellStart"/>
            <w:r w:rsidRPr="008A2235">
              <w:rPr>
                <w:rFonts w:cs="Arial"/>
                <w:bCs/>
              </w:rPr>
              <w:t>aquaviário</w:t>
            </w:r>
            <w:proofErr w:type="spellEnd"/>
            <w:r w:rsidRPr="008A2235">
              <w:rPr>
                <w:rFonts w:cs="Arial"/>
                <w:bCs/>
              </w:rPr>
              <w:t xml:space="preserve"> de passageiros.</w:t>
            </w:r>
            <w:r w:rsidR="008226AD" w:rsidRPr="008A2235">
              <w:rPr>
                <w:rFonts w:cs="Arial"/>
                <w:bCs/>
                <w:snapToGrid w:val="0"/>
              </w:rPr>
              <w:t xml:space="preserve"> </w:t>
            </w:r>
          </w:p>
        </w:tc>
        <w:tc>
          <w:tcPr>
            <w:tcW w:w="1559" w:type="dxa"/>
          </w:tcPr>
          <w:p w14:paraId="2361E5D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7DBC7399"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755ED9A0" w14:textId="77777777" w:rsidTr="0043329D">
        <w:tc>
          <w:tcPr>
            <w:tcW w:w="858" w:type="dxa"/>
          </w:tcPr>
          <w:p w14:paraId="75349E51" w14:textId="77777777" w:rsidR="007B16B9" w:rsidRPr="008A2235" w:rsidRDefault="007B16B9" w:rsidP="00C659BC">
            <w:pPr>
              <w:widowControl w:val="0"/>
              <w:ind w:firstLine="0"/>
              <w:jc w:val="center"/>
              <w:rPr>
                <w:rFonts w:cs="Arial"/>
                <w:bCs/>
                <w:snapToGrid w:val="0"/>
              </w:rPr>
            </w:pPr>
            <w:r w:rsidRPr="008A2235">
              <w:rPr>
                <w:rFonts w:cs="Arial"/>
                <w:bCs/>
                <w:snapToGrid w:val="0"/>
              </w:rPr>
              <w:t>16.02</w:t>
            </w:r>
          </w:p>
        </w:tc>
        <w:tc>
          <w:tcPr>
            <w:tcW w:w="4524" w:type="dxa"/>
            <w:gridSpan w:val="2"/>
          </w:tcPr>
          <w:p w14:paraId="7EAA72C5" w14:textId="77777777" w:rsidR="007B16B9" w:rsidRPr="008A2235" w:rsidRDefault="007B16B9" w:rsidP="00C659BC">
            <w:pPr>
              <w:widowControl w:val="0"/>
              <w:ind w:firstLine="0"/>
              <w:rPr>
                <w:rFonts w:cs="Arial"/>
                <w:bCs/>
                <w:snapToGrid w:val="0"/>
              </w:rPr>
            </w:pPr>
            <w:r w:rsidRPr="008A2235">
              <w:rPr>
                <w:rFonts w:cs="Arial"/>
                <w:bCs/>
                <w:snapToGrid w:val="0"/>
              </w:rPr>
              <w:t>Outros serviços de transporte de natureza municipal.</w:t>
            </w:r>
          </w:p>
        </w:tc>
        <w:tc>
          <w:tcPr>
            <w:tcW w:w="1559" w:type="dxa"/>
          </w:tcPr>
          <w:p w14:paraId="6C01FEC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397107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2CE95FA8" w14:textId="77777777" w:rsidTr="0043329D">
        <w:tc>
          <w:tcPr>
            <w:tcW w:w="864" w:type="dxa"/>
            <w:gridSpan w:val="2"/>
          </w:tcPr>
          <w:p w14:paraId="52CFC4C3" w14:textId="77777777" w:rsidR="007B16B9" w:rsidRPr="008A2235" w:rsidRDefault="007B16B9" w:rsidP="00C659BC">
            <w:pPr>
              <w:widowControl w:val="0"/>
              <w:ind w:firstLine="0"/>
              <w:jc w:val="center"/>
              <w:rPr>
                <w:rFonts w:cs="Arial"/>
                <w:b/>
                <w:snapToGrid w:val="0"/>
              </w:rPr>
            </w:pPr>
            <w:r w:rsidRPr="008A2235">
              <w:rPr>
                <w:rFonts w:cs="Arial"/>
                <w:b/>
                <w:snapToGrid w:val="0"/>
              </w:rPr>
              <w:t>17</w:t>
            </w:r>
          </w:p>
        </w:tc>
        <w:tc>
          <w:tcPr>
            <w:tcW w:w="4518" w:type="dxa"/>
          </w:tcPr>
          <w:p w14:paraId="07BC4D93" w14:textId="77777777" w:rsidR="007B16B9" w:rsidRPr="008A2235" w:rsidRDefault="007B16B9" w:rsidP="00C659BC">
            <w:pPr>
              <w:widowControl w:val="0"/>
              <w:ind w:firstLine="0"/>
              <w:rPr>
                <w:rFonts w:cs="Arial"/>
                <w:b/>
                <w:snapToGrid w:val="0"/>
              </w:rPr>
            </w:pPr>
            <w:r w:rsidRPr="008A2235">
              <w:rPr>
                <w:rFonts w:cs="Arial"/>
                <w:b/>
                <w:snapToGrid w:val="0"/>
              </w:rPr>
              <w:t>Serviços de apoio técnico, administrativo, jurídico, contábil, comercial e congêneres.</w:t>
            </w:r>
          </w:p>
        </w:tc>
        <w:tc>
          <w:tcPr>
            <w:tcW w:w="1559" w:type="dxa"/>
          </w:tcPr>
          <w:p w14:paraId="5DF8C6FC" w14:textId="77777777" w:rsidR="007B16B9" w:rsidRPr="008A2235" w:rsidRDefault="007B16B9" w:rsidP="00C659BC">
            <w:pPr>
              <w:widowControl w:val="0"/>
              <w:ind w:firstLine="0"/>
              <w:rPr>
                <w:rFonts w:cs="Arial"/>
                <w:b/>
                <w:snapToGrid w:val="0"/>
              </w:rPr>
            </w:pPr>
          </w:p>
        </w:tc>
        <w:tc>
          <w:tcPr>
            <w:tcW w:w="1559" w:type="dxa"/>
          </w:tcPr>
          <w:p w14:paraId="2BF68F6F" w14:textId="77777777" w:rsidR="007B16B9" w:rsidRPr="008A2235" w:rsidRDefault="007B16B9" w:rsidP="00C659BC">
            <w:pPr>
              <w:widowControl w:val="0"/>
              <w:ind w:firstLine="0"/>
              <w:rPr>
                <w:rFonts w:cs="Arial"/>
                <w:b/>
                <w:snapToGrid w:val="0"/>
              </w:rPr>
            </w:pPr>
          </w:p>
        </w:tc>
      </w:tr>
      <w:tr w:rsidR="008A2235" w:rsidRPr="008A2235" w14:paraId="0CF69D43" w14:textId="77777777" w:rsidTr="0043329D">
        <w:tc>
          <w:tcPr>
            <w:tcW w:w="858" w:type="dxa"/>
          </w:tcPr>
          <w:p w14:paraId="10076AB4" w14:textId="77777777" w:rsidR="007B16B9" w:rsidRPr="008A2235" w:rsidRDefault="007B16B9" w:rsidP="00C659BC">
            <w:pPr>
              <w:widowControl w:val="0"/>
              <w:ind w:firstLine="0"/>
              <w:jc w:val="center"/>
              <w:rPr>
                <w:rFonts w:cs="Arial"/>
                <w:bCs/>
                <w:snapToGrid w:val="0"/>
              </w:rPr>
            </w:pPr>
            <w:r w:rsidRPr="008A2235">
              <w:rPr>
                <w:rFonts w:cs="Arial"/>
                <w:bCs/>
                <w:snapToGrid w:val="0"/>
              </w:rPr>
              <w:t>17.01</w:t>
            </w:r>
          </w:p>
        </w:tc>
        <w:tc>
          <w:tcPr>
            <w:tcW w:w="4524" w:type="dxa"/>
            <w:gridSpan w:val="2"/>
          </w:tcPr>
          <w:p w14:paraId="0795377D" w14:textId="77777777" w:rsidR="007B16B9" w:rsidRPr="008A2235" w:rsidRDefault="007B16B9" w:rsidP="00C659BC">
            <w:pPr>
              <w:widowControl w:val="0"/>
              <w:ind w:firstLine="0"/>
              <w:rPr>
                <w:rFonts w:cs="Arial"/>
                <w:bCs/>
                <w:snapToGrid w:val="0"/>
              </w:rPr>
            </w:pPr>
            <w:r w:rsidRPr="008A2235">
              <w:rPr>
                <w:rFonts w:cs="Arial"/>
                <w:bCs/>
                <w:snapToGrid w:val="0"/>
              </w:rPr>
              <w:t>Assessoria ou consultoria de qualquer natureza, não contida em outros itens desta lista; análise, exame, pesquisa, coleta, compilação e fornecimento de dados e informações de qualquer natureza, inclusive cadastro e similares.</w:t>
            </w:r>
          </w:p>
        </w:tc>
        <w:tc>
          <w:tcPr>
            <w:tcW w:w="1559" w:type="dxa"/>
          </w:tcPr>
          <w:p w14:paraId="027E5D74"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c>
          <w:tcPr>
            <w:tcW w:w="1559" w:type="dxa"/>
          </w:tcPr>
          <w:p w14:paraId="44D3D09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24340F13" w14:textId="77777777" w:rsidTr="0043329D">
        <w:tc>
          <w:tcPr>
            <w:tcW w:w="858" w:type="dxa"/>
          </w:tcPr>
          <w:p w14:paraId="6BFBBA60" w14:textId="77777777" w:rsidR="007B16B9" w:rsidRPr="008A2235" w:rsidRDefault="007B16B9" w:rsidP="00C659BC">
            <w:pPr>
              <w:widowControl w:val="0"/>
              <w:ind w:firstLine="0"/>
              <w:jc w:val="center"/>
              <w:rPr>
                <w:rFonts w:cs="Arial"/>
                <w:bCs/>
                <w:snapToGrid w:val="0"/>
              </w:rPr>
            </w:pPr>
            <w:r w:rsidRPr="008A2235">
              <w:rPr>
                <w:rFonts w:cs="Arial"/>
                <w:bCs/>
                <w:snapToGrid w:val="0"/>
              </w:rPr>
              <w:t>17.02</w:t>
            </w:r>
          </w:p>
        </w:tc>
        <w:tc>
          <w:tcPr>
            <w:tcW w:w="4524" w:type="dxa"/>
            <w:gridSpan w:val="2"/>
          </w:tcPr>
          <w:p w14:paraId="3329E711" w14:textId="77777777" w:rsidR="007B16B9" w:rsidRPr="008A2235" w:rsidRDefault="007B16B9" w:rsidP="00C659BC">
            <w:pPr>
              <w:widowControl w:val="0"/>
              <w:ind w:firstLine="0"/>
              <w:rPr>
                <w:rFonts w:cs="Arial"/>
                <w:bCs/>
                <w:snapToGrid w:val="0"/>
              </w:rPr>
            </w:pPr>
            <w:r w:rsidRPr="008A2235">
              <w:rPr>
                <w:rFonts w:cs="Arial"/>
                <w:bCs/>
                <w:snapToGrid w:val="0"/>
              </w:rPr>
              <w:t xml:space="preserve">Datilografia, digitação, estenografia, expediente, secretaria em geral, resposta audível, redação, edição, interpretação, revisão, tradução, apoio e </w:t>
            </w:r>
            <w:proofErr w:type="spellStart"/>
            <w:r w:rsidRPr="008A2235">
              <w:rPr>
                <w:rFonts w:cs="Arial"/>
                <w:bCs/>
                <w:snapToGrid w:val="0"/>
              </w:rPr>
              <w:t>infra-estrutura</w:t>
            </w:r>
            <w:proofErr w:type="spellEnd"/>
            <w:r w:rsidRPr="008A2235">
              <w:rPr>
                <w:rFonts w:cs="Arial"/>
                <w:bCs/>
                <w:snapToGrid w:val="0"/>
              </w:rPr>
              <w:t xml:space="preserve"> administrativa e congêneres.</w:t>
            </w:r>
          </w:p>
        </w:tc>
        <w:tc>
          <w:tcPr>
            <w:tcW w:w="1559" w:type="dxa"/>
          </w:tcPr>
          <w:p w14:paraId="69924A1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C326406"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449553B3" w14:textId="77777777" w:rsidTr="0043329D">
        <w:tc>
          <w:tcPr>
            <w:tcW w:w="858" w:type="dxa"/>
          </w:tcPr>
          <w:p w14:paraId="7C331E05" w14:textId="77777777" w:rsidR="007B16B9" w:rsidRPr="008A2235" w:rsidRDefault="007B16B9" w:rsidP="00C659BC">
            <w:pPr>
              <w:widowControl w:val="0"/>
              <w:ind w:firstLine="0"/>
              <w:jc w:val="center"/>
              <w:rPr>
                <w:rFonts w:cs="Arial"/>
                <w:bCs/>
                <w:snapToGrid w:val="0"/>
              </w:rPr>
            </w:pPr>
            <w:r w:rsidRPr="008A2235">
              <w:rPr>
                <w:rFonts w:cs="Arial"/>
                <w:bCs/>
                <w:snapToGrid w:val="0"/>
              </w:rPr>
              <w:t>17.03</w:t>
            </w:r>
          </w:p>
        </w:tc>
        <w:tc>
          <w:tcPr>
            <w:tcW w:w="4524" w:type="dxa"/>
            <w:gridSpan w:val="2"/>
          </w:tcPr>
          <w:p w14:paraId="5013A904" w14:textId="77777777" w:rsidR="007B16B9" w:rsidRPr="008A2235" w:rsidRDefault="007B16B9" w:rsidP="00C659BC">
            <w:pPr>
              <w:widowControl w:val="0"/>
              <w:ind w:firstLine="0"/>
              <w:rPr>
                <w:rFonts w:cs="Arial"/>
                <w:bCs/>
                <w:snapToGrid w:val="0"/>
              </w:rPr>
            </w:pPr>
            <w:r w:rsidRPr="008A2235">
              <w:rPr>
                <w:rFonts w:cs="Arial"/>
                <w:bCs/>
                <w:snapToGrid w:val="0"/>
              </w:rPr>
              <w:t>Planejamento, coordenação, programação ou organização técnica, financeira ou administrativa.</w:t>
            </w:r>
          </w:p>
        </w:tc>
        <w:tc>
          <w:tcPr>
            <w:tcW w:w="1559" w:type="dxa"/>
          </w:tcPr>
          <w:p w14:paraId="1D47DA6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892034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4ACAFA68" w14:textId="77777777" w:rsidTr="0043329D">
        <w:tc>
          <w:tcPr>
            <w:tcW w:w="858" w:type="dxa"/>
          </w:tcPr>
          <w:p w14:paraId="2FB8D2BE" w14:textId="77777777" w:rsidR="007B16B9" w:rsidRPr="008A2235" w:rsidRDefault="007B16B9" w:rsidP="00C659BC">
            <w:pPr>
              <w:widowControl w:val="0"/>
              <w:ind w:firstLine="0"/>
              <w:jc w:val="center"/>
              <w:rPr>
                <w:rFonts w:cs="Arial"/>
                <w:bCs/>
                <w:snapToGrid w:val="0"/>
              </w:rPr>
            </w:pPr>
            <w:r w:rsidRPr="008A2235">
              <w:rPr>
                <w:rFonts w:cs="Arial"/>
                <w:bCs/>
                <w:snapToGrid w:val="0"/>
              </w:rPr>
              <w:t>17.04</w:t>
            </w:r>
          </w:p>
        </w:tc>
        <w:tc>
          <w:tcPr>
            <w:tcW w:w="4524" w:type="dxa"/>
            <w:gridSpan w:val="2"/>
          </w:tcPr>
          <w:p w14:paraId="60799F42" w14:textId="77777777" w:rsidR="007B16B9" w:rsidRPr="008A2235" w:rsidRDefault="007B16B9" w:rsidP="00C659BC">
            <w:pPr>
              <w:widowControl w:val="0"/>
              <w:ind w:firstLine="0"/>
              <w:rPr>
                <w:rFonts w:cs="Arial"/>
                <w:bCs/>
                <w:snapToGrid w:val="0"/>
              </w:rPr>
            </w:pPr>
            <w:r w:rsidRPr="008A2235">
              <w:rPr>
                <w:rFonts w:cs="Arial"/>
                <w:bCs/>
                <w:snapToGrid w:val="0"/>
              </w:rPr>
              <w:t>Recrutamento, agenciamento, seleção e colocação de mão-de-obra.</w:t>
            </w:r>
          </w:p>
        </w:tc>
        <w:tc>
          <w:tcPr>
            <w:tcW w:w="1559" w:type="dxa"/>
          </w:tcPr>
          <w:p w14:paraId="34DF97D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0D01BE6" w14:textId="77777777" w:rsidR="007B16B9" w:rsidRPr="008A2235" w:rsidRDefault="007B16B9" w:rsidP="00C659BC">
            <w:pPr>
              <w:widowControl w:val="0"/>
              <w:ind w:firstLine="0"/>
              <w:jc w:val="center"/>
              <w:rPr>
                <w:rFonts w:cs="Arial"/>
                <w:bCs/>
                <w:snapToGrid w:val="0"/>
              </w:rPr>
            </w:pPr>
          </w:p>
        </w:tc>
      </w:tr>
      <w:tr w:rsidR="008A2235" w:rsidRPr="008A2235" w14:paraId="06EE8BF8" w14:textId="77777777" w:rsidTr="0043329D">
        <w:tc>
          <w:tcPr>
            <w:tcW w:w="858" w:type="dxa"/>
          </w:tcPr>
          <w:p w14:paraId="67F535EE" w14:textId="77777777" w:rsidR="007B16B9" w:rsidRPr="008A2235" w:rsidRDefault="007B16B9" w:rsidP="00C659BC">
            <w:pPr>
              <w:widowControl w:val="0"/>
              <w:ind w:firstLine="0"/>
              <w:jc w:val="center"/>
              <w:rPr>
                <w:rFonts w:cs="Arial"/>
                <w:bCs/>
                <w:snapToGrid w:val="0"/>
              </w:rPr>
            </w:pPr>
            <w:r w:rsidRPr="008A2235">
              <w:rPr>
                <w:rFonts w:cs="Arial"/>
                <w:bCs/>
                <w:snapToGrid w:val="0"/>
              </w:rPr>
              <w:t>17.05</w:t>
            </w:r>
          </w:p>
        </w:tc>
        <w:tc>
          <w:tcPr>
            <w:tcW w:w="4524" w:type="dxa"/>
            <w:gridSpan w:val="2"/>
          </w:tcPr>
          <w:p w14:paraId="4522E213" w14:textId="77777777" w:rsidR="007B16B9" w:rsidRPr="008A2235" w:rsidRDefault="007B16B9" w:rsidP="00C659BC">
            <w:pPr>
              <w:widowControl w:val="0"/>
              <w:ind w:firstLine="0"/>
              <w:rPr>
                <w:rFonts w:cs="Arial"/>
                <w:bCs/>
                <w:snapToGrid w:val="0"/>
              </w:rPr>
            </w:pPr>
            <w:r w:rsidRPr="008A2235">
              <w:rPr>
                <w:rFonts w:cs="Arial"/>
                <w:bCs/>
                <w:snapToGrid w:val="0"/>
              </w:rPr>
              <w:t>Fornecimento de mão-de-obra, mesmo em caráter temporário, inclusive de empregados ou trabalhadores, avulsos ou temporários, contratados pelo prestador de serviço.</w:t>
            </w:r>
          </w:p>
        </w:tc>
        <w:tc>
          <w:tcPr>
            <w:tcW w:w="1559" w:type="dxa"/>
          </w:tcPr>
          <w:p w14:paraId="6647BAF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8DD2558" w14:textId="77777777" w:rsidR="007B16B9" w:rsidRPr="008A2235" w:rsidRDefault="007B16B9" w:rsidP="00C659BC">
            <w:pPr>
              <w:widowControl w:val="0"/>
              <w:ind w:firstLine="0"/>
              <w:jc w:val="center"/>
              <w:rPr>
                <w:rFonts w:cs="Arial"/>
                <w:bCs/>
                <w:snapToGrid w:val="0"/>
              </w:rPr>
            </w:pPr>
          </w:p>
        </w:tc>
      </w:tr>
      <w:tr w:rsidR="008A2235" w:rsidRPr="008A2235" w14:paraId="357F8438" w14:textId="77777777" w:rsidTr="0043329D">
        <w:tc>
          <w:tcPr>
            <w:tcW w:w="858" w:type="dxa"/>
          </w:tcPr>
          <w:p w14:paraId="087C6B42" w14:textId="77777777" w:rsidR="007B16B9" w:rsidRPr="008A2235" w:rsidRDefault="007B16B9" w:rsidP="00C659BC">
            <w:pPr>
              <w:widowControl w:val="0"/>
              <w:ind w:firstLine="0"/>
              <w:jc w:val="center"/>
              <w:rPr>
                <w:rFonts w:cs="Arial"/>
                <w:bCs/>
                <w:snapToGrid w:val="0"/>
              </w:rPr>
            </w:pPr>
            <w:r w:rsidRPr="008A2235">
              <w:rPr>
                <w:rFonts w:cs="Arial"/>
                <w:bCs/>
                <w:snapToGrid w:val="0"/>
              </w:rPr>
              <w:t>17.06</w:t>
            </w:r>
          </w:p>
        </w:tc>
        <w:tc>
          <w:tcPr>
            <w:tcW w:w="4524" w:type="dxa"/>
            <w:gridSpan w:val="2"/>
          </w:tcPr>
          <w:p w14:paraId="282B855D" w14:textId="77777777" w:rsidR="007B16B9" w:rsidRPr="008A2235" w:rsidRDefault="007B16B9" w:rsidP="00C659BC">
            <w:pPr>
              <w:widowControl w:val="0"/>
              <w:ind w:firstLine="0"/>
              <w:rPr>
                <w:rFonts w:cs="Arial"/>
                <w:bCs/>
                <w:snapToGrid w:val="0"/>
              </w:rPr>
            </w:pPr>
            <w:r w:rsidRPr="008A2235">
              <w:rPr>
                <w:rFonts w:cs="Arial"/>
                <w:bCs/>
                <w:snapToGrid w:val="0"/>
              </w:rPr>
              <w:t>Propaganda e publicidade, inclusive promoção de vendas, planejamento de campanhas ou sistemas de publicidade, elaboração de desenhos, textos e demais materiais publicitários.</w:t>
            </w:r>
          </w:p>
        </w:tc>
        <w:tc>
          <w:tcPr>
            <w:tcW w:w="1559" w:type="dxa"/>
          </w:tcPr>
          <w:p w14:paraId="28A8181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53B08231" w14:textId="77777777" w:rsidR="007B16B9" w:rsidRPr="008A2235" w:rsidRDefault="007B16B9" w:rsidP="00C659BC">
            <w:pPr>
              <w:widowControl w:val="0"/>
              <w:ind w:firstLine="0"/>
              <w:jc w:val="center"/>
              <w:rPr>
                <w:rFonts w:cs="Arial"/>
                <w:bCs/>
                <w:snapToGrid w:val="0"/>
              </w:rPr>
            </w:pPr>
            <w:r w:rsidRPr="008A2235">
              <w:rPr>
                <w:rFonts w:cs="Arial"/>
                <w:bCs/>
                <w:snapToGrid w:val="0"/>
              </w:rPr>
              <w:t>2,5</w:t>
            </w:r>
          </w:p>
        </w:tc>
      </w:tr>
      <w:tr w:rsidR="008A2235" w:rsidRPr="008A2235" w14:paraId="76232F08" w14:textId="77777777" w:rsidTr="0043329D">
        <w:tc>
          <w:tcPr>
            <w:tcW w:w="858" w:type="dxa"/>
          </w:tcPr>
          <w:p w14:paraId="780019D4" w14:textId="77777777" w:rsidR="007B16B9" w:rsidRPr="008A2235" w:rsidRDefault="007B16B9" w:rsidP="00C659BC">
            <w:pPr>
              <w:widowControl w:val="0"/>
              <w:ind w:firstLine="0"/>
              <w:jc w:val="center"/>
              <w:rPr>
                <w:rFonts w:cs="Arial"/>
                <w:bCs/>
                <w:snapToGrid w:val="0"/>
              </w:rPr>
            </w:pPr>
            <w:r w:rsidRPr="008A2235">
              <w:rPr>
                <w:rFonts w:cs="Arial"/>
                <w:bCs/>
                <w:snapToGrid w:val="0"/>
              </w:rPr>
              <w:t>17.07</w:t>
            </w:r>
          </w:p>
        </w:tc>
        <w:tc>
          <w:tcPr>
            <w:tcW w:w="4524" w:type="dxa"/>
            <w:gridSpan w:val="2"/>
          </w:tcPr>
          <w:p w14:paraId="36EBD0C7" w14:textId="77777777" w:rsidR="007B16B9" w:rsidRPr="008A2235" w:rsidRDefault="007B16B9" w:rsidP="00C659BC">
            <w:pPr>
              <w:widowControl w:val="0"/>
              <w:ind w:firstLine="0"/>
              <w:rPr>
                <w:rFonts w:cs="Arial"/>
                <w:bCs/>
                <w:snapToGrid w:val="0"/>
              </w:rPr>
            </w:pPr>
            <w:r w:rsidRPr="008A2235">
              <w:rPr>
                <w:rFonts w:cs="Arial"/>
                <w:bCs/>
                <w:snapToGrid w:val="0"/>
              </w:rPr>
              <w:t>Franquia (franchising).</w:t>
            </w:r>
          </w:p>
        </w:tc>
        <w:tc>
          <w:tcPr>
            <w:tcW w:w="1559" w:type="dxa"/>
          </w:tcPr>
          <w:p w14:paraId="0FB53864"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3640FC7E" w14:textId="77777777" w:rsidR="007B16B9" w:rsidRPr="008A2235" w:rsidRDefault="007B16B9" w:rsidP="00C659BC">
            <w:pPr>
              <w:widowControl w:val="0"/>
              <w:ind w:firstLine="0"/>
              <w:jc w:val="center"/>
              <w:rPr>
                <w:rFonts w:cs="Arial"/>
                <w:bCs/>
                <w:snapToGrid w:val="0"/>
              </w:rPr>
            </w:pPr>
          </w:p>
        </w:tc>
      </w:tr>
      <w:tr w:rsidR="008A2235" w:rsidRPr="008A2235" w14:paraId="71E57471" w14:textId="77777777" w:rsidTr="0043329D">
        <w:tc>
          <w:tcPr>
            <w:tcW w:w="858" w:type="dxa"/>
          </w:tcPr>
          <w:p w14:paraId="3ED04E20" w14:textId="77777777" w:rsidR="007B16B9" w:rsidRPr="008A2235" w:rsidRDefault="007B16B9" w:rsidP="00C659BC">
            <w:pPr>
              <w:widowControl w:val="0"/>
              <w:ind w:firstLine="0"/>
              <w:jc w:val="center"/>
              <w:rPr>
                <w:rFonts w:cs="Arial"/>
                <w:bCs/>
                <w:snapToGrid w:val="0"/>
              </w:rPr>
            </w:pPr>
            <w:r w:rsidRPr="008A2235">
              <w:rPr>
                <w:rFonts w:cs="Arial"/>
                <w:bCs/>
                <w:snapToGrid w:val="0"/>
              </w:rPr>
              <w:t>17.08</w:t>
            </w:r>
          </w:p>
        </w:tc>
        <w:tc>
          <w:tcPr>
            <w:tcW w:w="4524" w:type="dxa"/>
            <w:gridSpan w:val="2"/>
          </w:tcPr>
          <w:p w14:paraId="58520428" w14:textId="77777777" w:rsidR="007B16B9" w:rsidRPr="008A2235" w:rsidRDefault="007B16B9" w:rsidP="00C659BC">
            <w:pPr>
              <w:widowControl w:val="0"/>
              <w:ind w:firstLine="0"/>
              <w:rPr>
                <w:rFonts w:cs="Arial"/>
                <w:bCs/>
                <w:snapToGrid w:val="0"/>
              </w:rPr>
            </w:pPr>
            <w:r w:rsidRPr="008A2235">
              <w:rPr>
                <w:rFonts w:cs="Arial"/>
                <w:bCs/>
                <w:snapToGrid w:val="0"/>
              </w:rPr>
              <w:t>Perícias, laudos, exames técnicos e análises técnicas.</w:t>
            </w:r>
          </w:p>
        </w:tc>
        <w:tc>
          <w:tcPr>
            <w:tcW w:w="1559" w:type="dxa"/>
          </w:tcPr>
          <w:p w14:paraId="5D7646E6"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D8AD3A0"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0889C305" w14:textId="77777777" w:rsidTr="0043329D">
        <w:tc>
          <w:tcPr>
            <w:tcW w:w="858" w:type="dxa"/>
          </w:tcPr>
          <w:p w14:paraId="0AB112A8" w14:textId="77777777" w:rsidR="007B16B9" w:rsidRPr="008A2235" w:rsidRDefault="007B16B9" w:rsidP="00C659BC">
            <w:pPr>
              <w:widowControl w:val="0"/>
              <w:ind w:firstLine="0"/>
              <w:jc w:val="center"/>
              <w:rPr>
                <w:rFonts w:cs="Arial"/>
                <w:bCs/>
                <w:snapToGrid w:val="0"/>
              </w:rPr>
            </w:pPr>
            <w:r w:rsidRPr="008A2235">
              <w:rPr>
                <w:rFonts w:cs="Arial"/>
                <w:bCs/>
                <w:snapToGrid w:val="0"/>
              </w:rPr>
              <w:t>17.09</w:t>
            </w:r>
          </w:p>
        </w:tc>
        <w:tc>
          <w:tcPr>
            <w:tcW w:w="4524" w:type="dxa"/>
            <w:gridSpan w:val="2"/>
          </w:tcPr>
          <w:p w14:paraId="46257765" w14:textId="77777777" w:rsidR="007B16B9" w:rsidRPr="008A2235" w:rsidRDefault="007B16B9" w:rsidP="00C659BC">
            <w:pPr>
              <w:widowControl w:val="0"/>
              <w:ind w:firstLine="0"/>
              <w:rPr>
                <w:rFonts w:cs="Arial"/>
                <w:bCs/>
                <w:snapToGrid w:val="0"/>
              </w:rPr>
            </w:pPr>
            <w:r w:rsidRPr="008A2235">
              <w:rPr>
                <w:rFonts w:cs="Arial"/>
                <w:bCs/>
                <w:snapToGrid w:val="0"/>
              </w:rPr>
              <w:t>Planejamento, organização e administração de feiras, exposições, congressos e congêneres.</w:t>
            </w:r>
          </w:p>
        </w:tc>
        <w:tc>
          <w:tcPr>
            <w:tcW w:w="1559" w:type="dxa"/>
          </w:tcPr>
          <w:p w14:paraId="266238A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1244C2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410CD569" w14:textId="77777777" w:rsidTr="0043329D">
        <w:tc>
          <w:tcPr>
            <w:tcW w:w="858" w:type="dxa"/>
          </w:tcPr>
          <w:p w14:paraId="280B444D" w14:textId="77777777" w:rsidR="007B16B9" w:rsidRPr="008A2235" w:rsidRDefault="007B16B9" w:rsidP="00C659BC">
            <w:pPr>
              <w:widowControl w:val="0"/>
              <w:ind w:firstLine="0"/>
              <w:jc w:val="center"/>
              <w:rPr>
                <w:rFonts w:cs="Arial"/>
                <w:bCs/>
                <w:snapToGrid w:val="0"/>
              </w:rPr>
            </w:pPr>
            <w:r w:rsidRPr="008A2235">
              <w:rPr>
                <w:rFonts w:cs="Arial"/>
                <w:bCs/>
                <w:snapToGrid w:val="0"/>
              </w:rPr>
              <w:t>17.10</w:t>
            </w:r>
          </w:p>
        </w:tc>
        <w:tc>
          <w:tcPr>
            <w:tcW w:w="4524" w:type="dxa"/>
            <w:gridSpan w:val="2"/>
          </w:tcPr>
          <w:p w14:paraId="5347FB43" w14:textId="77777777" w:rsidR="007B16B9" w:rsidRPr="008A2235" w:rsidRDefault="007B16B9" w:rsidP="00C659BC">
            <w:pPr>
              <w:widowControl w:val="0"/>
              <w:ind w:firstLine="0"/>
              <w:rPr>
                <w:rFonts w:cs="Arial"/>
                <w:bCs/>
                <w:snapToGrid w:val="0"/>
              </w:rPr>
            </w:pPr>
            <w:r w:rsidRPr="008A2235">
              <w:rPr>
                <w:rFonts w:cs="Arial"/>
                <w:bCs/>
                <w:snapToGrid w:val="0"/>
              </w:rPr>
              <w:t>Organização de festas e recepções; bufê (exceto o fornecimento de alimentação e bebidas, que fica sujeito ao ICMS).</w:t>
            </w:r>
          </w:p>
        </w:tc>
        <w:tc>
          <w:tcPr>
            <w:tcW w:w="1559" w:type="dxa"/>
          </w:tcPr>
          <w:p w14:paraId="0B7F2983"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86836D8" w14:textId="77777777" w:rsidR="007B16B9" w:rsidRPr="008A2235" w:rsidRDefault="007B16B9" w:rsidP="00C659BC">
            <w:pPr>
              <w:widowControl w:val="0"/>
              <w:ind w:firstLine="0"/>
              <w:jc w:val="center"/>
              <w:rPr>
                <w:rFonts w:cs="Arial"/>
                <w:bCs/>
                <w:snapToGrid w:val="0"/>
              </w:rPr>
            </w:pPr>
          </w:p>
        </w:tc>
      </w:tr>
      <w:tr w:rsidR="008A2235" w:rsidRPr="008A2235" w14:paraId="57873D43" w14:textId="77777777" w:rsidTr="0043329D">
        <w:tc>
          <w:tcPr>
            <w:tcW w:w="858" w:type="dxa"/>
          </w:tcPr>
          <w:p w14:paraId="2463E7ED" w14:textId="77777777" w:rsidR="007B16B9" w:rsidRPr="008A2235" w:rsidRDefault="007B16B9" w:rsidP="00C659BC">
            <w:pPr>
              <w:widowControl w:val="0"/>
              <w:ind w:firstLine="0"/>
              <w:jc w:val="center"/>
              <w:rPr>
                <w:rFonts w:cs="Arial"/>
                <w:bCs/>
                <w:snapToGrid w:val="0"/>
              </w:rPr>
            </w:pPr>
            <w:r w:rsidRPr="008A2235">
              <w:rPr>
                <w:rFonts w:cs="Arial"/>
                <w:bCs/>
                <w:snapToGrid w:val="0"/>
              </w:rPr>
              <w:t>17.11</w:t>
            </w:r>
          </w:p>
        </w:tc>
        <w:tc>
          <w:tcPr>
            <w:tcW w:w="4524" w:type="dxa"/>
            <w:gridSpan w:val="2"/>
          </w:tcPr>
          <w:p w14:paraId="27C52D37" w14:textId="77777777" w:rsidR="007B16B9" w:rsidRPr="008A2235" w:rsidRDefault="007B16B9" w:rsidP="00C659BC">
            <w:pPr>
              <w:widowControl w:val="0"/>
              <w:ind w:firstLine="0"/>
              <w:rPr>
                <w:rFonts w:cs="Arial"/>
                <w:bCs/>
                <w:snapToGrid w:val="0"/>
              </w:rPr>
            </w:pPr>
            <w:r w:rsidRPr="008A2235">
              <w:rPr>
                <w:rFonts w:cs="Arial"/>
                <w:bCs/>
                <w:snapToGrid w:val="0"/>
              </w:rPr>
              <w:t>Administração em geral, inclusive de bens e negócios de terceiros.</w:t>
            </w:r>
          </w:p>
        </w:tc>
        <w:tc>
          <w:tcPr>
            <w:tcW w:w="1559" w:type="dxa"/>
          </w:tcPr>
          <w:p w14:paraId="526460B6"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FDEF5C3"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05A564A2" w14:textId="77777777" w:rsidTr="0043329D">
        <w:tc>
          <w:tcPr>
            <w:tcW w:w="858" w:type="dxa"/>
          </w:tcPr>
          <w:p w14:paraId="7A462441" w14:textId="77777777" w:rsidR="007B16B9" w:rsidRPr="008A2235" w:rsidRDefault="007B16B9" w:rsidP="00C659BC">
            <w:pPr>
              <w:widowControl w:val="0"/>
              <w:ind w:firstLine="0"/>
              <w:jc w:val="center"/>
              <w:rPr>
                <w:rFonts w:cs="Arial"/>
                <w:bCs/>
                <w:snapToGrid w:val="0"/>
              </w:rPr>
            </w:pPr>
            <w:r w:rsidRPr="008A2235">
              <w:rPr>
                <w:rFonts w:cs="Arial"/>
                <w:bCs/>
                <w:snapToGrid w:val="0"/>
              </w:rPr>
              <w:t>17.12</w:t>
            </w:r>
          </w:p>
        </w:tc>
        <w:tc>
          <w:tcPr>
            <w:tcW w:w="4524" w:type="dxa"/>
            <w:gridSpan w:val="2"/>
          </w:tcPr>
          <w:p w14:paraId="6FE9C78C" w14:textId="77777777" w:rsidR="007B16B9" w:rsidRPr="008A2235" w:rsidRDefault="007B16B9" w:rsidP="00C659BC">
            <w:pPr>
              <w:widowControl w:val="0"/>
              <w:ind w:firstLine="0"/>
              <w:rPr>
                <w:rFonts w:cs="Arial"/>
                <w:bCs/>
                <w:snapToGrid w:val="0"/>
              </w:rPr>
            </w:pPr>
            <w:r w:rsidRPr="008A2235">
              <w:rPr>
                <w:rFonts w:cs="Arial"/>
                <w:bCs/>
                <w:snapToGrid w:val="0"/>
              </w:rPr>
              <w:t>Leilão e congêneres.</w:t>
            </w:r>
          </w:p>
        </w:tc>
        <w:tc>
          <w:tcPr>
            <w:tcW w:w="1559" w:type="dxa"/>
          </w:tcPr>
          <w:p w14:paraId="76994276"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7097ABC4"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304D4AD7" w14:textId="77777777" w:rsidTr="0043329D">
        <w:tc>
          <w:tcPr>
            <w:tcW w:w="858" w:type="dxa"/>
          </w:tcPr>
          <w:p w14:paraId="35125A04" w14:textId="77777777" w:rsidR="007B16B9" w:rsidRPr="008A2235" w:rsidRDefault="007B16B9" w:rsidP="00C659BC">
            <w:pPr>
              <w:widowControl w:val="0"/>
              <w:ind w:firstLine="0"/>
              <w:jc w:val="center"/>
              <w:rPr>
                <w:rFonts w:cs="Arial"/>
                <w:bCs/>
                <w:snapToGrid w:val="0"/>
              </w:rPr>
            </w:pPr>
            <w:r w:rsidRPr="008A2235">
              <w:rPr>
                <w:rFonts w:cs="Arial"/>
                <w:bCs/>
                <w:snapToGrid w:val="0"/>
              </w:rPr>
              <w:t>17.13</w:t>
            </w:r>
          </w:p>
        </w:tc>
        <w:tc>
          <w:tcPr>
            <w:tcW w:w="4524" w:type="dxa"/>
            <w:gridSpan w:val="2"/>
          </w:tcPr>
          <w:p w14:paraId="1C142A04" w14:textId="77777777" w:rsidR="007B16B9" w:rsidRPr="008A2235" w:rsidRDefault="007B16B9" w:rsidP="00C659BC">
            <w:pPr>
              <w:widowControl w:val="0"/>
              <w:ind w:firstLine="0"/>
              <w:rPr>
                <w:rFonts w:cs="Arial"/>
                <w:bCs/>
                <w:snapToGrid w:val="0"/>
              </w:rPr>
            </w:pPr>
            <w:r w:rsidRPr="008A2235">
              <w:rPr>
                <w:rFonts w:cs="Arial"/>
                <w:bCs/>
                <w:snapToGrid w:val="0"/>
              </w:rPr>
              <w:t>Advocacia.</w:t>
            </w:r>
          </w:p>
        </w:tc>
        <w:tc>
          <w:tcPr>
            <w:tcW w:w="1559" w:type="dxa"/>
          </w:tcPr>
          <w:p w14:paraId="4C9C97C5"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E7742E0"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211D0DDC" w14:textId="77777777" w:rsidTr="0043329D">
        <w:tc>
          <w:tcPr>
            <w:tcW w:w="858" w:type="dxa"/>
          </w:tcPr>
          <w:p w14:paraId="203CEE2D" w14:textId="77777777" w:rsidR="007B16B9" w:rsidRPr="008A2235" w:rsidRDefault="007B16B9" w:rsidP="00C659BC">
            <w:pPr>
              <w:widowControl w:val="0"/>
              <w:ind w:firstLine="0"/>
              <w:jc w:val="center"/>
              <w:rPr>
                <w:rFonts w:cs="Arial"/>
                <w:bCs/>
                <w:snapToGrid w:val="0"/>
              </w:rPr>
            </w:pPr>
            <w:r w:rsidRPr="008A2235">
              <w:rPr>
                <w:rFonts w:cs="Arial"/>
                <w:bCs/>
                <w:snapToGrid w:val="0"/>
              </w:rPr>
              <w:t>17.14</w:t>
            </w:r>
          </w:p>
        </w:tc>
        <w:tc>
          <w:tcPr>
            <w:tcW w:w="4524" w:type="dxa"/>
            <w:gridSpan w:val="2"/>
          </w:tcPr>
          <w:p w14:paraId="5C8A068B" w14:textId="77777777" w:rsidR="007B16B9" w:rsidRPr="008A2235" w:rsidRDefault="007B16B9" w:rsidP="00C659BC">
            <w:pPr>
              <w:widowControl w:val="0"/>
              <w:ind w:firstLine="0"/>
              <w:rPr>
                <w:rFonts w:cs="Arial"/>
                <w:bCs/>
                <w:snapToGrid w:val="0"/>
              </w:rPr>
            </w:pPr>
            <w:r w:rsidRPr="008A2235">
              <w:rPr>
                <w:rFonts w:cs="Arial"/>
                <w:bCs/>
                <w:snapToGrid w:val="0"/>
              </w:rPr>
              <w:t>Arbitragem de qualquer espécie, inclusive jurídica.</w:t>
            </w:r>
          </w:p>
        </w:tc>
        <w:tc>
          <w:tcPr>
            <w:tcW w:w="1559" w:type="dxa"/>
          </w:tcPr>
          <w:p w14:paraId="3629E64D"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074EFB8"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17E7ED75" w14:textId="77777777" w:rsidTr="0043329D">
        <w:tc>
          <w:tcPr>
            <w:tcW w:w="858" w:type="dxa"/>
          </w:tcPr>
          <w:p w14:paraId="72A9643F" w14:textId="77777777" w:rsidR="007B16B9" w:rsidRPr="008A2235" w:rsidRDefault="007B16B9" w:rsidP="00C659BC">
            <w:pPr>
              <w:widowControl w:val="0"/>
              <w:ind w:firstLine="0"/>
              <w:jc w:val="center"/>
              <w:rPr>
                <w:rFonts w:cs="Arial"/>
                <w:bCs/>
                <w:snapToGrid w:val="0"/>
              </w:rPr>
            </w:pPr>
            <w:r w:rsidRPr="008A2235">
              <w:rPr>
                <w:rFonts w:cs="Arial"/>
                <w:bCs/>
                <w:snapToGrid w:val="0"/>
              </w:rPr>
              <w:t>17.15</w:t>
            </w:r>
          </w:p>
        </w:tc>
        <w:tc>
          <w:tcPr>
            <w:tcW w:w="4524" w:type="dxa"/>
            <w:gridSpan w:val="2"/>
          </w:tcPr>
          <w:p w14:paraId="6777BA7C" w14:textId="77777777" w:rsidR="007B16B9" w:rsidRPr="008A2235" w:rsidRDefault="007B16B9" w:rsidP="00C659BC">
            <w:pPr>
              <w:widowControl w:val="0"/>
              <w:ind w:firstLine="0"/>
              <w:rPr>
                <w:rFonts w:cs="Arial"/>
                <w:bCs/>
                <w:snapToGrid w:val="0"/>
              </w:rPr>
            </w:pPr>
            <w:r w:rsidRPr="008A2235">
              <w:rPr>
                <w:rFonts w:cs="Arial"/>
                <w:bCs/>
                <w:snapToGrid w:val="0"/>
              </w:rPr>
              <w:t>Auditoria.</w:t>
            </w:r>
          </w:p>
        </w:tc>
        <w:tc>
          <w:tcPr>
            <w:tcW w:w="1559" w:type="dxa"/>
          </w:tcPr>
          <w:p w14:paraId="773A175D"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c>
          <w:tcPr>
            <w:tcW w:w="1559" w:type="dxa"/>
          </w:tcPr>
          <w:p w14:paraId="0A9F2F58"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5BA377D8" w14:textId="77777777" w:rsidTr="0043329D">
        <w:tc>
          <w:tcPr>
            <w:tcW w:w="858" w:type="dxa"/>
          </w:tcPr>
          <w:p w14:paraId="378D549B" w14:textId="77777777" w:rsidR="007B16B9" w:rsidRPr="008A2235" w:rsidRDefault="007B16B9" w:rsidP="00C659BC">
            <w:pPr>
              <w:widowControl w:val="0"/>
              <w:ind w:firstLine="0"/>
              <w:jc w:val="center"/>
              <w:rPr>
                <w:rFonts w:cs="Arial"/>
                <w:bCs/>
                <w:snapToGrid w:val="0"/>
              </w:rPr>
            </w:pPr>
            <w:r w:rsidRPr="008A2235">
              <w:rPr>
                <w:rFonts w:cs="Arial"/>
                <w:bCs/>
                <w:snapToGrid w:val="0"/>
              </w:rPr>
              <w:t>17.16</w:t>
            </w:r>
          </w:p>
        </w:tc>
        <w:tc>
          <w:tcPr>
            <w:tcW w:w="4524" w:type="dxa"/>
            <w:gridSpan w:val="2"/>
          </w:tcPr>
          <w:p w14:paraId="43F39381" w14:textId="77777777" w:rsidR="007B16B9" w:rsidRPr="008A2235" w:rsidRDefault="007B16B9" w:rsidP="00C659BC">
            <w:pPr>
              <w:widowControl w:val="0"/>
              <w:ind w:firstLine="0"/>
              <w:rPr>
                <w:rFonts w:cs="Arial"/>
                <w:bCs/>
                <w:snapToGrid w:val="0"/>
              </w:rPr>
            </w:pPr>
            <w:r w:rsidRPr="008A2235">
              <w:rPr>
                <w:rFonts w:cs="Arial"/>
                <w:bCs/>
                <w:snapToGrid w:val="0"/>
              </w:rPr>
              <w:t>Análise de Organização e Métodos.</w:t>
            </w:r>
          </w:p>
        </w:tc>
        <w:tc>
          <w:tcPr>
            <w:tcW w:w="1559" w:type="dxa"/>
          </w:tcPr>
          <w:p w14:paraId="726E837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14B76B7E"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13BA1FC4" w14:textId="77777777" w:rsidTr="0043329D">
        <w:tc>
          <w:tcPr>
            <w:tcW w:w="858" w:type="dxa"/>
          </w:tcPr>
          <w:p w14:paraId="293986B7" w14:textId="77777777" w:rsidR="007B16B9" w:rsidRPr="008A2235" w:rsidRDefault="007B16B9" w:rsidP="00C659BC">
            <w:pPr>
              <w:widowControl w:val="0"/>
              <w:ind w:firstLine="0"/>
              <w:jc w:val="center"/>
              <w:rPr>
                <w:rFonts w:cs="Arial"/>
                <w:bCs/>
                <w:snapToGrid w:val="0"/>
              </w:rPr>
            </w:pPr>
            <w:r w:rsidRPr="008A2235">
              <w:rPr>
                <w:rFonts w:cs="Arial"/>
                <w:bCs/>
                <w:snapToGrid w:val="0"/>
              </w:rPr>
              <w:t>17.17</w:t>
            </w:r>
          </w:p>
        </w:tc>
        <w:tc>
          <w:tcPr>
            <w:tcW w:w="4524" w:type="dxa"/>
            <w:gridSpan w:val="2"/>
          </w:tcPr>
          <w:p w14:paraId="1EF1EDE1" w14:textId="77777777" w:rsidR="007B16B9" w:rsidRPr="008A2235" w:rsidRDefault="007B16B9" w:rsidP="00C659BC">
            <w:pPr>
              <w:widowControl w:val="0"/>
              <w:ind w:firstLine="0"/>
              <w:rPr>
                <w:rFonts w:cs="Arial"/>
                <w:bCs/>
                <w:snapToGrid w:val="0"/>
              </w:rPr>
            </w:pPr>
            <w:r w:rsidRPr="008A2235">
              <w:rPr>
                <w:rFonts w:cs="Arial"/>
                <w:bCs/>
                <w:snapToGrid w:val="0"/>
              </w:rPr>
              <w:t>Atuária e cálculos técnicos de qualquer natureza.</w:t>
            </w:r>
          </w:p>
        </w:tc>
        <w:tc>
          <w:tcPr>
            <w:tcW w:w="1559" w:type="dxa"/>
          </w:tcPr>
          <w:p w14:paraId="423F8A9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AB458AA"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39A76962" w14:textId="77777777" w:rsidTr="0043329D">
        <w:tc>
          <w:tcPr>
            <w:tcW w:w="858" w:type="dxa"/>
          </w:tcPr>
          <w:p w14:paraId="666169E8" w14:textId="77777777" w:rsidR="007B16B9" w:rsidRPr="008A2235" w:rsidRDefault="007B16B9" w:rsidP="00C659BC">
            <w:pPr>
              <w:widowControl w:val="0"/>
              <w:ind w:firstLine="0"/>
              <w:jc w:val="center"/>
              <w:rPr>
                <w:rFonts w:cs="Arial"/>
                <w:bCs/>
                <w:snapToGrid w:val="0"/>
              </w:rPr>
            </w:pPr>
            <w:r w:rsidRPr="008A2235">
              <w:rPr>
                <w:rFonts w:cs="Arial"/>
                <w:bCs/>
                <w:snapToGrid w:val="0"/>
              </w:rPr>
              <w:t>17.18</w:t>
            </w:r>
          </w:p>
        </w:tc>
        <w:tc>
          <w:tcPr>
            <w:tcW w:w="4524" w:type="dxa"/>
            <w:gridSpan w:val="2"/>
          </w:tcPr>
          <w:p w14:paraId="4228E2F7" w14:textId="77777777" w:rsidR="007B16B9" w:rsidRPr="008A2235" w:rsidRDefault="007B16B9" w:rsidP="00C659BC">
            <w:pPr>
              <w:widowControl w:val="0"/>
              <w:ind w:firstLine="0"/>
              <w:rPr>
                <w:rFonts w:cs="Arial"/>
                <w:bCs/>
                <w:snapToGrid w:val="0"/>
              </w:rPr>
            </w:pPr>
            <w:r w:rsidRPr="008A2235">
              <w:rPr>
                <w:rFonts w:cs="Arial"/>
                <w:bCs/>
                <w:snapToGrid w:val="0"/>
              </w:rPr>
              <w:t>Contabilidade, inclusive serviços técnicos e auxiliares.</w:t>
            </w:r>
          </w:p>
        </w:tc>
        <w:tc>
          <w:tcPr>
            <w:tcW w:w="1559" w:type="dxa"/>
          </w:tcPr>
          <w:p w14:paraId="3597F6F9"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1EA6EB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775022FF" w14:textId="77777777" w:rsidTr="0043329D">
        <w:tc>
          <w:tcPr>
            <w:tcW w:w="858" w:type="dxa"/>
          </w:tcPr>
          <w:p w14:paraId="66829FD4" w14:textId="77777777" w:rsidR="007B16B9" w:rsidRPr="008A2235" w:rsidRDefault="007B16B9" w:rsidP="00C659BC">
            <w:pPr>
              <w:widowControl w:val="0"/>
              <w:ind w:firstLine="0"/>
              <w:jc w:val="center"/>
              <w:rPr>
                <w:rFonts w:cs="Arial"/>
                <w:bCs/>
                <w:snapToGrid w:val="0"/>
              </w:rPr>
            </w:pPr>
            <w:r w:rsidRPr="008A2235">
              <w:rPr>
                <w:rFonts w:cs="Arial"/>
                <w:bCs/>
                <w:snapToGrid w:val="0"/>
              </w:rPr>
              <w:t>17.19</w:t>
            </w:r>
          </w:p>
        </w:tc>
        <w:tc>
          <w:tcPr>
            <w:tcW w:w="4524" w:type="dxa"/>
            <w:gridSpan w:val="2"/>
          </w:tcPr>
          <w:p w14:paraId="3C3A6FF1" w14:textId="77777777" w:rsidR="007B16B9" w:rsidRPr="008A2235" w:rsidRDefault="007B16B9" w:rsidP="00C659BC">
            <w:pPr>
              <w:widowControl w:val="0"/>
              <w:ind w:firstLine="0"/>
              <w:rPr>
                <w:rFonts w:cs="Arial"/>
                <w:bCs/>
                <w:snapToGrid w:val="0"/>
              </w:rPr>
            </w:pPr>
            <w:r w:rsidRPr="008A2235">
              <w:rPr>
                <w:rFonts w:cs="Arial"/>
                <w:bCs/>
                <w:snapToGrid w:val="0"/>
              </w:rPr>
              <w:t>Consultoria e assessoria econômica ou financeira.</w:t>
            </w:r>
          </w:p>
        </w:tc>
        <w:tc>
          <w:tcPr>
            <w:tcW w:w="1559" w:type="dxa"/>
          </w:tcPr>
          <w:p w14:paraId="28E547E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F04D44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02FB295A" w14:textId="77777777" w:rsidTr="0043329D">
        <w:tc>
          <w:tcPr>
            <w:tcW w:w="858" w:type="dxa"/>
          </w:tcPr>
          <w:p w14:paraId="585B78DC" w14:textId="77777777" w:rsidR="007B16B9" w:rsidRPr="008A2235" w:rsidRDefault="007B16B9" w:rsidP="00C659BC">
            <w:pPr>
              <w:widowControl w:val="0"/>
              <w:ind w:firstLine="0"/>
              <w:jc w:val="center"/>
              <w:rPr>
                <w:rFonts w:cs="Arial"/>
                <w:bCs/>
                <w:snapToGrid w:val="0"/>
              </w:rPr>
            </w:pPr>
            <w:r w:rsidRPr="008A2235">
              <w:rPr>
                <w:rFonts w:cs="Arial"/>
                <w:bCs/>
                <w:snapToGrid w:val="0"/>
              </w:rPr>
              <w:t>17.20</w:t>
            </w:r>
          </w:p>
        </w:tc>
        <w:tc>
          <w:tcPr>
            <w:tcW w:w="4524" w:type="dxa"/>
            <w:gridSpan w:val="2"/>
          </w:tcPr>
          <w:p w14:paraId="4838833D" w14:textId="77777777" w:rsidR="007B16B9" w:rsidRPr="008A2235" w:rsidRDefault="007B16B9" w:rsidP="00C659BC">
            <w:pPr>
              <w:widowControl w:val="0"/>
              <w:ind w:firstLine="0"/>
              <w:rPr>
                <w:rFonts w:cs="Arial"/>
                <w:bCs/>
                <w:snapToGrid w:val="0"/>
              </w:rPr>
            </w:pPr>
            <w:r w:rsidRPr="008A2235">
              <w:rPr>
                <w:rFonts w:cs="Arial"/>
                <w:bCs/>
                <w:snapToGrid w:val="0"/>
              </w:rPr>
              <w:t>Estatística.</w:t>
            </w:r>
          </w:p>
        </w:tc>
        <w:tc>
          <w:tcPr>
            <w:tcW w:w="1559" w:type="dxa"/>
          </w:tcPr>
          <w:p w14:paraId="3B0F838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D3630C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5CA569A5" w14:textId="77777777" w:rsidTr="0043329D">
        <w:tc>
          <w:tcPr>
            <w:tcW w:w="858" w:type="dxa"/>
          </w:tcPr>
          <w:p w14:paraId="786E255A" w14:textId="77777777" w:rsidR="007B16B9" w:rsidRPr="008A2235" w:rsidRDefault="007B16B9" w:rsidP="00C659BC">
            <w:pPr>
              <w:widowControl w:val="0"/>
              <w:ind w:firstLine="0"/>
              <w:jc w:val="center"/>
              <w:rPr>
                <w:rFonts w:cs="Arial"/>
                <w:bCs/>
                <w:snapToGrid w:val="0"/>
              </w:rPr>
            </w:pPr>
            <w:r w:rsidRPr="008A2235">
              <w:rPr>
                <w:rFonts w:cs="Arial"/>
                <w:bCs/>
                <w:snapToGrid w:val="0"/>
              </w:rPr>
              <w:t>17.21</w:t>
            </w:r>
          </w:p>
        </w:tc>
        <w:tc>
          <w:tcPr>
            <w:tcW w:w="4524" w:type="dxa"/>
            <w:gridSpan w:val="2"/>
          </w:tcPr>
          <w:p w14:paraId="349BEEBA" w14:textId="77777777" w:rsidR="007B16B9" w:rsidRPr="008A2235" w:rsidRDefault="007B16B9" w:rsidP="00C659BC">
            <w:pPr>
              <w:widowControl w:val="0"/>
              <w:ind w:firstLine="0"/>
              <w:rPr>
                <w:rFonts w:cs="Arial"/>
                <w:bCs/>
                <w:snapToGrid w:val="0"/>
              </w:rPr>
            </w:pPr>
            <w:r w:rsidRPr="008A2235">
              <w:rPr>
                <w:rFonts w:cs="Arial"/>
                <w:bCs/>
                <w:snapToGrid w:val="0"/>
              </w:rPr>
              <w:t>Cobrança em geral.</w:t>
            </w:r>
          </w:p>
        </w:tc>
        <w:tc>
          <w:tcPr>
            <w:tcW w:w="1559" w:type="dxa"/>
          </w:tcPr>
          <w:p w14:paraId="5D2217E1"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FFB096C"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0546358A" w14:textId="77777777" w:rsidTr="0043329D">
        <w:tc>
          <w:tcPr>
            <w:tcW w:w="858" w:type="dxa"/>
          </w:tcPr>
          <w:p w14:paraId="50D2D10E" w14:textId="77777777" w:rsidR="007B16B9" w:rsidRPr="008A2235" w:rsidRDefault="007B16B9" w:rsidP="00C659BC">
            <w:pPr>
              <w:widowControl w:val="0"/>
              <w:ind w:firstLine="0"/>
              <w:jc w:val="center"/>
              <w:rPr>
                <w:rFonts w:cs="Arial"/>
                <w:bCs/>
                <w:snapToGrid w:val="0"/>
              </w:rPr>
            </w:pPr>
            <w:r w:rsidRPr="008A2235">
              <w:rPr>
                <w:rFonts w:cs="Arial"/>
                <w:bCs/>
                <w:snapToGrid w:val="0"/>
              </w:rPr>
              <w:t>17.22</w:t>
            </w:r>
          </w:p>
        </w:tc>
        <w:tc>
          <w:tcPr>
            <w:tcW w:w="4524" w:type="dxa"/>
            <w:gridSpan w:val="2"/>
          </w:tcPr>
          <w:p w14:paraId="42AAF86D" w14:textId="77777777" w:rsidR="007B16B9" w:rsidRPr="008A2235" w:rsidRDefault="007B16B9" w:rsidP="00C659BC">
            <w:pPr>
              <w:widowControl w:val="0"/>
              <w:ind w:firstLine="0"/>
              <w:rPr>
                <w:rFonts w:cs="Arial"/>
                <w:bCs/>
                <w:snapToGrid w:val="0"/>
              </w:rPr>
            </w:pPr>
            <w:r w:rsidRPr="008A2235">
              <w:rPr>
                <w:rFonts w:cs="Arial"/>
                <w:bCs/>
                <w:snapToGrid w:val="0"/>
              </w:rPr>
              <w:t xml:space="preserve">Assessoria, análise, avaliação, atendimento, consulta, cadastro, seleção, gerenciamento de informações, administração de contas a receber ou a pagar e em geral, relacionados a operações de </w:t>
            </w:r>
            <w:proofErr w:type="spellStart"/>
            <w:r w:rsidRPr="008A2235">
              <w:rPr>
                <w:rFonts w:cs="Arial"/>
                <w:bCs/>
                <w:snapToGrid w:val="0"/>
              </w:rPr>
              <w:t>faturização</w:t>
            </w:r>
            <w:proofErr w:type="spellEnd"/>
            <w:r w:rsidRPr="008A2235">
              <w:rPr>
                <w:rFonts w:cs="Arial"/>
                <w:bCs/>
                <w:snapToGrid w:val="0"/>
              </w:rPr>
              <w:t xml:space="preserve"> (</w:t>
            </w:r>
            <w:proofErr w:type="spellStart"/>
            <w:r w:rsidRPr="008A2235">
              <w:rPr>
                <w:rFonts w:cs="Arial"/>
                <w:bCs/>
                <w:snapToGrid w:val="0"/>
              </w:rPr>
              <w:t>factoring</w:t>
            </w:r>
            <w:proofErr w:type="spellEnd"/>
            <w:r w:rsidRPr="008A2235">
              <w:rPr>
                <w:rFonts w:cs="Arial"/>
                <w:bCs/>
                <w:snapToGrid w:val="0"/>
              </w:rPr>
              <w:t>).</w:t>
            </w:r>
          </w:p>
        </w:tc>
        <w:tc>
          <w:tcPr>
            <w:tcW w:w="1559" w:type="dxa"/>
          </w:tcPr>
          <w:p w14:paraId="34094E7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4149933" w14:textId="77777777" w:rsidR="007B16B9" w:rsidRPr="008A2235" w:rsidRDefault="007B16B9" w:rsidP="00C659BC">
            <w:pPr>
              <w:widowControl w:val="0"/>
              <w:ind w:firstLine="0"/>
              <w:jc w:val="center"/>
              <w:rPr>
                <w:rFonts w:cs="Arial"/>
                <w:bCs/>
                <w:snapToGrid w:val="0"/>
              </w:rPr>
            </w:pPr>
          </w:p>
        </w:tc>
      </w:tr>
      <w:tr w:rsidR="008A2235" w:rsidRPr="008A2235" w14:paraId="21C96234" w14:textId="77777777" w:rsidTr="0043329D">
        <w:tc>
          <w:tcPr>
            <w:tcW w:w="858" w:type="dxa"/>
          </w:tcPr>
          <w:p w14:paraId="718093D8" w14:textId="77777777" w:rsidR="007B16B9" w:rsidRPr="008A2235" w:rsidRDefault="007B16B9" w:rsidP="00C659BC">
            <w:pPr>
              <w:widowControl w:val="0"/>
              <w:ind w:firstLine="0"/>
              <w:jc w:val="center"/>
              <w:rPr>
                <w:rFonts w:cs="Arial"/>
                <w:bCs/>
                <w:snapToGrid w:val="0"/>
              </w:rPr>
            </w:pPr>
            <w:r w:rsidRPr="008A2235">
              <w:rPr>
                <w:rFonts w:cs="Arial"/>
                <w:bCs/>
                <w:snapToGrid w:val="0"/>
              </w:rPr>
              <w:t>17.23</w:t>
            </w:r>
          </w:p>
        </w:tc>
        <w:tc>
          <w:tcPr>
            <w:tcW w:w="4524" w:type="dxa"/>
            <w:gridSpan w:val="2"/>
          </w:tcPr>
          <w:p w14:paraId="6CB4C5D2" w14:textId="77777777" w:rsidR="007B16B9" w:rsidRPr="008A2235" w:rsidRDefault="007B16B9" w:rsidP="00C659BC">
            <w:pPr>
              <w:widowControl w:val="0"/>
              <w:ind w:firstLine="0"/>
              <w:rPr>
                <w:rFonts w:cs="Arial"/>
                <w:bCs/>
                <w:snapToGrid w:val="0"/>
              </w:rPr>
            </w:pPr>
            <w:r w:rsidRPr="008A2235">
              <w:rPr>
                <w:rFonts w:cs="Arial"/>
                <w:bCs/>
                <w:snapToGrid w:val="0"/>
              </w:rPr>
              <w:t>Apresentação de palestras, conferências, seminários e congêneres.</w:t>
            </w:r>
          </w:p>
        </w:tc>
        <w:tc>
          <w:tcPr>
            <w:tcW w:w="1559" w:type="dxa"/>
          </w:tcPr>
          <w:p w14:paraId="6E15E8F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99770A5"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1E94B12E" w14:textId="77777777" w:rsidTr="0043329D">
        <w:tc>
          <w:tcPr>
            <w:tcW w:w="858" w:type="dxa"/>
            <w:vAlign w:val="center"/>
          </w:tcPr>
          <w:p w14:paraId="45C92CD2" w14:textId="77777777" w:rsidR="007B16B9" w:rsidRPr="008A2235" w:rsidRDefault="007B16B9" w:rsidP="00C659BC">
            <w:pPr>
              <w:widowControl w:val="0"/>
              <w:ind w:firstLine="0"/>
              <w:jc w:val="center"/>
              <w:rPr>
                <w:rFonts w:cs="Arial"/>
                <w:bCs/>
                <w:snapToGrid w:val="0"/>
              </w:rPr>
            </w:pPr>
            <w:r w:rsidRPr="008A2235">
              <w:rPr>
                <w:rFonts w:cs="Arial"/>
                <w:bCs/>
                <w:snapToGrid w:val="0"/>
              </w:rPr>
              <w:t>17.24</w:t>
            </w:r>
          </w:p>
        </w:tc>
        <w:tc>
          <w:tcPr>
            <w:tcW w:w="4524" w:type="dxa"/>
            <w:gridSpan w:val="2"/>
            <w:vAlign w:val="center"/>
          </w:tcPr>
          <w:p w14:paraId="51C95C83" w14:textId="77777777" w:rsidR="007B16B9" w:rsidRPr="008A2235" w:rsidRDefault="007B16B9" w:rsidP="00C659BC">
            <w:pPr>
              <w:widowControl w:val="0"/>
              <w:ind w:firstLine="0"/>
              <w:rPr>
                <w:rFonts w:cs="Arial"/>
                <w:bCs/>
                <w:snapToGrid w:val="0"/>
              </w:rPr>
            </w:pPr>
            <w:r w:rsidRPr="008A2235">
              <w:rPr>
                <w:rFonts w:cs="Arial"/>
                <w:bCs/>
              </w:rPr>
              <w:t>Inserção de textos, desenhos e outros materiais de propaganda e publicidade, em qualquer meio (exceto em livros, jornais, periódicos e nas modalidades de serviços de radiodifusão sonora e de sons e imagens de recepção livre e gratuita). </w:t>
            </w:r>
            <w:r w:rsidRPr="008A2235">
              <w:rPr>
                <w:rFonts w:cs="Arial"/>
                <w:bCs/>
                <w:snapToGrid w:val="0"/>
              </w:rPr>
              <w:t xml:space="preserve"> </w:t>
            </w:r>
          </w:p>
        </w:tc>
        <w:tc>
          <w:tcPr>
            <w:tcW w:w="1559" w:type="dxa"/>
            <w:vAlign w:val="center"/>
          </w:tcPr>
          <w:p w14:paraId="34EF00D5"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vAlign w:val="center"/>
          </w:tcPr>
          <w:p w14:paraId="4FFFACCA"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53D17659" w14:textId="77777777" w:rsidTr="0043329D">
        <w:tc>
          <w:tcPr>
            <w:tcW w:w="864" w:type="dxa"/>
            <w:gridSpan w:val="2"/>
          </w:tcPr>
          <w:p w14:paraId="495DE57C" w14:textId="77777777" w:rsidR="007B16B9" w:rsidRPr="008A2235" w:rsidRDefault="007B16B9" w:rsidP="00C659BC">
            <w:pPr>
              <w:widowControl w:val="0"/>
              <w:ind w:firstLine="0"/>
              <w:jc w:val="center"/>
              <w:rPr>
                <w:rFonts w:cs="Arial"/>
                <w:b/>
                <w:snapToGrid w:val="0"/>
              </w:rPr>
            </w:pPr>
            <w:r w:rsidRPr="008A2235">
              <w:rPr>
                <w:rFonts w:cs="Arial"/>
                <w:b/>
                <w:snapToGrid w:val="0"/>
              </w:rPr>
              <w:t>18</w:t>
            </w:r>
          </w:p>
        </w:tc>
        <w:tc>
          <w:tcPr>
            <w:tcW w:w="4518" w:type="dxa"/>
          </w:tcPr>
          <w:p w14:paraId="3239B398" w14:textId="77777777" w:rsidR="007B16B9" w:rsidRPr="008A2235" w:rsidRDefault="007B16B9" w:rsidP="00C659BC">
            <w:pPr>
              <w:widowControl w:val="0"/>
              <w:ind w:firstLine="0"/>
              <w:rPr>
                <w:rFonts w:cs="Arial"/>
                <w:b/>
                <w:snapToGrid w:val="0"/>
              </w:rPr>
            </w:pPr>
            <w:r w:rsidRPr="008A2235">
              <w:rPr>
                <w:rFonts w:cs="Arial"/>
                <w:b/>
                <w:snapToGrid w:val="0"/>
              </w:rPr>
              <w:t>Serviços de regulação de sinistros vinculados a contratos de seguros; inspeção e avaliação de riscos para cobertura de contratos de seguros; prevenção e gerência de riscos seguráveis e congêneres.</w:t>
            </w:r>
          </w:p>
        </w:tc>
        <w:tc>
          <w:tcPr>
            <w:tcW w:w="3118" w:type="dxa"/>
            <w:gridSpan w:val="2"/>
          </w:tcPr>
          <w:p w14:paraId="6AAB971F" w14:textId="77777777" w:rsidR="007B16B9" w:rsidRPr="008A2235" w:rsidRDefault="007B16B9" w:rsidP="00C659BC">
            <w:pPr>
              <w:widowControl w:val="0"/>
              <w:ind w:firstLine="0"/>
              <w:rPr>
                <w:rFonts w:cs="Arial"/>
                <w:b/>
                <w:snapToGrid w:val="0"/>
              </w:rPr>
            </w:pPr>
          </w:p>
        </w:tc>
      </w:tr>
      <w:tr w:rsidR="008A2235" w:rsidRPr="008A2235" w14:paraId="2A9BFECE" w14:textId="77777777" w:rsidTr="0043329D">
        <w:tc>
          <w:tcPr>
            <w:tcW w:w="858" w:type="dxa"/>
          </w:tcPr>
          <w:p w14:paraId="25B6185D" w14:textId="77777777" w:rsidR="007B16B9" w:rsidRPr="008A2235" w:rsidRDefault="007B16B9" w:rsidP="00C659BC">
            <w:pPr>
              <w:widowControl w:val="0"/>
              <w:ind w:firstLine="0"/>
              <w:jc w:val="center"/>
              <w:rPr>
                <w:rFonts w:cs="Arial"/>
                <w:bCs/>
                <w:snapToGrid w:val="0"/>
              </w:rPr>
            </w:pPr>
            <w:r w:rsidRPr="008A2235">
              <w:rPr>
                <w:rFonts w:cs="Arial"/>
                <w:bCs/>
                <w:snapToGrid w:val="0"/>
              </w:rPr>
              <w:t>18.01</w:t>
            </w:r>
          </w:p>
        </w:tc>
        <w:tc>
          <w:tcPr>
            <w:tcW w:w="4524" w:type="dxa"/>
            <w:gridSpan w:val="2"/>
          </w:tcPr>
          <w:p w14:paraId="55D16E11" w14:textId="77777777" w:rsidR="007B16B9" w:rsidRPr="008A2235" w:rsidRDefault="007B16B9" w:rsidP="00C659BC">
            <w:pPr>
              <w:widowControl w:val="0"/>
              <w:ind w:firstLine="0"/>
              <w:rPr>
                <w:rFonts w:cs="Arial"/>
                <w:bCs/>
                <w:snapToGrid w:val="0"/>
              </w:rPr>
            </w:pPr>
            <w:r w:rsidRPr="008A2235">
              <w:rPr>
                <w:rFonts w:cs="Arial"/>
                <w:bCs/>
                <w:snapToGrid w:val="0"/>
              </w:rPr>
              <w:t>Serviços de regulação de sinistros vinculados a contratos de seguros; inspeção e avaliação de riscos para cobertura de contratos de seguros; prevenção e gerência de riscos seguráveis e congêneres.</w:t>
            </w:r>
          </w:p>
        </w:tc>
        <w:tc>
          <w:tcPr>
            <w:tcW w:w="1559" w:type="dxa"/>
          </w:tcPr>
          <w:p w14:paraId="5E786A8D"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4C9C7E09"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461600D1" w14:textId="77777777" w:rsidTr="0043329D">
        <w:tc>
          <w:tcPr>
            <w:tcW w:w="864" w:type="dxa"/>
            <w:gridSpan w:val="2"/>
          </w:tcPr>
          <w:p w14:paraId="3D8AEF04" w14:textId="77777777" w:rsidR="007B16B9" w:rsidRPr="008A2235" w:rsidRDefault="007B16B9" w:rsidP="00C659BC">
            <w:pPr>
              <w:widowControl w:val="0"/>
              <w:ind w:firstLine="0"/>
              <w:jc w:val="center"/>
              <w:rPr>
                <w:rFonts w:cs="Arial"/>
                <w:b/>
                <w:snapToGrid w:val="0"/>
              </w:rPr>
            </w:pPr>
            <w:r w:rsidRPr="008A2235">
              <w:rPr>
                <w:rFonts w:cs="Arial"/>
                <w:b/>
                <w:snapToGrid w:val="0"/>
              </w:rPr>
              <w:t>19</w:t>
            </w:r>
          </w:p>
        </w:tc>
        <w:tc>
          <w:tcPr>
            <w:tcW w:w="4518" w:type="dxa"/>
          </w:tcPr>
          <w:p w14:paraId="16003F8D" w14:textId="77777777" w:rsidR="007B16B9" w:rsidRPr="008A2235" w:rsidRDefault="007B16B9" w:rsidP="00C659BC">
            <w:pPr>
              <w:widowControl w:val="0"/>
              <w:ind w:firstLine="0"/>
              <w:rPr>
                <w:rFonts w:cs="Arial"/>
                <w:b/>
                <w:snapToGrid w:val="0"/>
              </w:rPr>
            </w:pPr>
            <w:r w:rsidRPr="008A2235">
              <w:rPr>
                <w:rFonts w:cs="Arial"/>
                <w:b/>
                <w:snapToGrid w:val="0"/>
              </w:rPr>
              <w:t>Serviços de distribuição e venda de bilhetes e demais produtos de loteria, bingos, cartões, pules ou cupons de apostas, sorteios, prêmios, inclusive os decorrentes de títulos de capitalização e congêneres.</w:t>
            </w:r>
          </w:p>
        </w:tc>
        <w:tc>
          <w:tcPr>
            <w:tcW w:w="1559" w:type="dxa"/>
          </w:tcPr>
          <w:p w14:paraId="2292C88F" w14:textId="77777777" w:rsidR="007B16B9" w:rsidRPr="008A2235" w:rsidRDefault="007B16B9" w:rsidP="00C659BC">
            <w:pPr>
              <w:widowControl w:val="0"/>
              <w:ind w:firstLine="0"/>
              <w:rPr>
                <w:rFonts w:cs="Arial"/>
                <w:b/>
                <w:snapToGrid w:val="0"/>
              </w:rPr>
            </w:pPr>
          </w:p>
        </w:tc>
        <w:tc>
          <w:tcPr>
            <w:tcW w:w="1559" w:type="dxa"/>
          </w:tcPr>
          <w:p w14:paraId="7424E299" w14:textId="77777777" w:rsidR="007B16B9" w:rsidRPr="008A2235" w:rsidRDefault="007B16B9" w:rsidP="00C659BC">
            <w:pPr>
              <w:widowControl w:val="0"/>
              <w:ind w:firstLine="0"/>
              <w:rPr>
                <w:rFonts w:cs="Arial"/>
                <w:b/>
                <w:snapToGrid w:val="0"/>
              </w:rPr>
            </w:pPr>
          </w:p>
        </w:tc>
      </w:tr>
      <w:tr w:rsidR="008A2235" w:rsidRPr="008A2235" w14:paraId="01322688" w14:textId="77777777" w:rsidTr="0043329D">
        <w:tc>
          <w:tcPr>
            <w:tcW w:w="858" w:type="dxa"/>
          </w:tcPr>
          <w:p w14:paraId="552A27DE" w14:textId="77777777" w:rsidR="007B16B9" w:rsidRPr="008A2235" w:rsidRDefault="007B16B9" w:rsidP="00C659BC">
            <w:pPr>
              <w:widowControl w:val="0"/>
              <w:ind w:firstLine="0"/>
              <w:jc w:val="center"/>
              <w:rPr>
                <w:rFonts w:cs="Arial"/>
                <w:bCs/>
                <w:snapToGrid w:val="0"/>
              </w:rPr>
            </w:pPr>
            <w:r w:rsidRPr="008A2235">
              <w:rPr>
                <w:rFonts w:cs="Arial"/>
                <w:bCs/>
                <w:snapToGrid w:val="0"/>
              </w:rPr>
              <w:t>19.01</w:t>
            </w:r>
          </w:p>
        </w:tc>
        <w:tc>
          <w:tcPr>
            <w:tcW w:w="4524" w:type="dxa"/>
            <w:gridSpan w:val="2"/>
          </w:tcPr>
          <w:p w14:paraId="4D485699" w14:textId="77777777" w:rsidR="007B16B9" w:rsidRPr="008A2235" w:rsidRDefault="007B16B9" w:rsidP="00C659BC">
            <w:pPr>
              <w:widowControl w:val="0"/>
              <w:ind w:firstLine="0"/>
              <w:rPr>
                <w:rFonts w:cs="Arial"/>
                <w:bCs/>
                <w:snapToGrid w:val="0"/>
              </w:rPr>
            </w:pPr>
            <w:r w:rsidRPr="008A2235">
              <w:rPr>
                <w:rFonts w:cs="Arial"/>
                <w:bCs/>
                <w:snapToGrid w:val="0"/>
              </w:rPr>
              <w:t>Serviços de distribuição e venda de bilhetes e demais produtos de loteria, bingos, cartões, pules ou cupons de apostas, sorteios, prêmios, inclusive os decorrentes de títulos de capitalização e congêneres.</w:t>
            </w:r>
          </w:p>
        </w:tc>
        <w:tc>
          <w:tcPr>
            <w:tcW w:w="1559" w:type="dxa"/>
          </w:tcPr>
          <w:p w14:paraId="6B2F1B73"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093CEBE3" w14:textId="77777777" w:rsidR="007B16B9" w:rsidRPr="008A2235" w:rsidRDefault="007B16B9" w:rsidP="00C659BC">
            <w:pPr>
              <w:widowControl w:val="0"/>
              <w:ind w:firstLine="0"/>
              <w:jc w:val="center"/>
              <w:rPr>
                <w:rFonts w:cs="Arial"/>
                <w:bCs/>
                <w:snapToGrid w:val="0"/>
              </w:rPr>
            </w:pPr>
          </w:p>
        </w:tc>
      </w:tr>
      <w:tr w:rsidR="008A2235" w:rsidRPr="008A2235" w14:paraId="221AA7B6" w14:textId="77777777" w:rsidTr="0043329D">
        <w:tc>
          <w:tcPr>
            <w:tcW w:w="864" w:type="dxa"/>
            <w:gridSpan w:val="2"/>
          </w:tcPr>
          <w:p w14:paraId="7BFCD252" w14:textId="77777777" w:rsidR="007B16B9" w:rsidRPr="008A2235" w:rsidRDefault="007B16B9" w:rsidP="00C659BC">
            <w:pPr>
              <w:widowControl w:val="0"/>
              <w:ind w:firstLine="0"/>
              <w:jc w:val="center"/>
              <w:rPr>
                <w:rFonts w:cs="Arial"/>
                <w:b/>
                <w:snapToGrid w:val="0"/>
              </w:rPr>
            </w:pPr>
            <w:r w:rsidRPr="008A2235">
              <w:rPr>
                <w:rFonts w:cs="Arial"/>
                <w:b/>
                <w:snapToGrid w:val="0"/>
              </w:rPr>
              <w:t>20</w:t>
            </w:r>
          </w:p>
        </w:tc>
        <w:tc>
          <w:tcPr>
            <w:tcW w:w="4518" w:type="dxa"/>
          </w:tcPr>
          <w:p w14:paraId="2D1D865B"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portuários, aeroportuários, </w:t>
            </w:r>
            <w:proofErr w:type="spellStart"/>
            <w:r w:rsidRPr="008A2235">
              <w:rPr>
                <w:rFonts w:cs="Arial"/>
                <w:b/>
                <w:snapToGrid w:val="0"/>
              </w:rPr>
              <w:t>ferroportuários</w:t>
            </w:r>
            <w:proofErr w:type="spellEnd"/>
            <w:r w:rsidRPr="008A2235">
              <w:rPr>
                <w:rFonts w:cs="Arial"/>
                <w:b/>
                <w:snapToGrid w:val="0"/>
              </w:rPr>
              <w:t>, de terminais rodoviários, ferroviários e metroviários.</w:t>
            </w:r>
          </w:p>
        </w:tc>
        <w:tc>
          <w:tcPr>
            <w:tcW w:w="1559" w:type="dxa"/>
          </w:tcPr>
          <w:p w14:paraId="60B82C18" w14:textId="77777777" w:rsidR="007B16B9" w:rsidRPr="008A2235" w:rsidRDefault="007B16B9" w:rsidP="00C659BC">
            <w:pPr>
              <w:widowControl w:val="0"/>
              <w:ind w:firstLine="0"/>
              <w:rPr>
                <w:rFonts w:cs="Arial"/>
                <w:b/>
                <w:snapToGrid w:val="0"/>
              </w:rPr>
            </w:pPr>
          </w:p>
        </w:tc>
        <w:tc>
          <w:tcPr>
            <w:tcW w:w="1559" w:type="dxa"/>
          </w:tcPr>
          <w:p w14:paraId="14808929" w14:textId="77777777" w:rsidR="007B16B9" w:rsidRPr="008A2235" w:rsidRDefault="007B16B9" w:rsidP="00C659BC">
            <w:pPr>
              <w:widowControl w:val="0"/>
              <w:ind w:firstLine="0"/>
              <w:rPr>
                <w:rFonts w:cs="Arial"/>
                <w:b/>
                <w:snapToGrid w:val="0"/>
              </w:rPr>
            </w:pPr>
          </w:p>
        </w:tc>
      </w:tr>
      <w:tr w:rsidR="008A2235" w:rsidRPr="008A2235" w14:paraId="068CC4CF" w14:textId="77777777" w:rsidTr="0043329D">
        <w:tc>
          <w:tcPr>
            <w:tcW w:w="858" w:type="dxa"/>
          </w:tcPr>
          <w:p w14:paraId="73A0C555" w14:textId="77777777" w:rsidR="007B16B9" w:rsidRPr="008A2235" w:rsidRDefault="007B16B9" w:rsidP="00C659BC">
            <w:pPr>
              <w:widowControl w:val="0"/>
              <w:ind w:firstLine="0"/>
              <w:jc w:val="center"/>
              <w:rPr>
                <w:rFonts w:cs="Arial"/>
                <w:bCs/>
                <w:snapToGrid w:val="0"/>
              </w:rPr>
            </w:pPr>
            <w:r w:rsidRPr="008A2235">
              <w:rPr>
                <w:rFonts w:cs="Arial"/>
                <w:bCs/>
                <w:snapToGrid w:val="0"/>
              </w:rPr>
              <w:t>20.01</w:t>
            </w:r>
          </w:p>
        </w:tc>
        <w:tc>
          <w:tcPr>
            <w:tcW w:w="4524" w:type="dxa"/>
            <w:gridSpan w:val="2"/>
          </w:tcPr>
          <w:p w14:paraId="79BF545F" w14:textId="77777777" w:rsidR="007B16B9" w:rsidRPr="008A2235" w:rsidRDefault="007B16B9" w:rsidP="00C659BC">
            <w:pPr>
              <w:widowControl w:val="0"/>
              <w:ind w:firstLine="0"/>
              <w:rPr>
                <w:rFonts w:cs="Arial"/>
                <w:bCs/>
                <w:snapToGrid w:val="0"/>
              </w:rPr>
            </w:pPr>
            <w:r w:rsidRPr="008A2235">
              <w:rPr>
                <w:rFonts w:cs="Arial"/>
                <w:bCs/>
                <w:snapToGrid w:val="0"/>
              </w:rPr>
              <w:t xml:space="preserve">Serviços portuários, </w:t>
            </w:r>
            <w:proofErr w:type="spellStart"/>
            <w:r w:rsidRPr="008A2235">
              <w:rPr>
                <w:rFonts w:cs="Arial"/>
                <w:bCs/>
                <w:snapToGrid w:val="0"/>
              </w:rPr>
              <w:t>ferroportuários</w:t>
            </w:r>
            <w:proofErr w:type="spellEnd"/>
            <w:r w:rsidRPr="008A2235">
              <w:rPr>
                <w:rFonts w:cs="Arial"/>
                <w:bCs/>
                <w:snapToGrid w:val="0"/>
              </w:rPr>
              <w:t xml:space="preserve">, utilização de porto, movimentação de passageiros, reboque de embarcações, rebocador escoteiro, atracação, desatracação, serviços de </w:t>
            </w:r>
            <w:proofErr w:type="spellStart"/>
            <w:r w:rsidRPr="008A2235">
              <w:rPr>
                <w:rFonts w:cs="Arial"/>
                <w:bCs/>
                <w:snapToGrid w:val="0"/>
              </w:rPr>
              <w:t>praticagem</w:t>
            </w:r>
            <w:proofErr w:type="spellEnd"/>
            <w:r w:rsidRPr="008A2235">
              <w:rPr>
                <w:rFonts w:cs="Arial"/>
                <w:bCs/>
                <w:snapToGrid w:val="0"/>
              </w:rPr>
              <w:t>, capatazia, armazenagem de qualquer natureza, serviços acessórios, movimentação de mercadorias, serviços de apoio marítimo, de movimentação ao largo, serviços de armadores, estiva, conferência, logística e congêneres.</w:t>
            </w:r>
          </w:p>
        </w:tc>
        <w:tc>
          <w:tcPr>
            <w:tcW w:w="1559" w:type="dxa"/>
          </w:tcPr>
          <w:p w14:paraId="3C14C28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0376FB21" w14:textId="77777777" w:rsidR="007B16B9" w:rsidRPr="008A2235" w:rsidRDefault="007B16B9" w:rsidP="00C659BC">
            <w:pPr>
              <w:widowControl w:val="0"/>
              <w:ind w:firstLine="0"/>
              <w:jc w:val="center"/>
              <w:rPr>
                <w:rFonts w:cs="Arial"/>
                <w:bCs/>
                <w:snapToGrid w:val="0"/>
              </w:rPr>
            </w:pPr>
          </w:p>
        </w:tc>
      </w:tr>
      <w:tr w:rsidR="008A2235" w:rsidRPr="008A2235" w14:paraId="5E296BE0" w14:textId="77777777" w:rsidTr="0043329D">
        <w:tc>
          <w:tcPr>
            <w:tcW w:w="858" w:type="dxa"/>
          </w:tcPr>
          <w:p w14:paraId="6166E5EE" w14:textId="77777777" w:rsidR="007B16B9" w:rsidRPr="008A2235" w:rsidRDefault="007B16B9" w:rsidP="00C659BC">
            <w:pPr>
              <w:widowControl w:val="0"/>
              <w:ind w:firstLine="0"/>
              <w:jc w:val="center"/>
              <w:rPr>
                <w:rFonts w:cs="Arial"/>
                <w:bCs/>
                <w:snapToGrid w:val="0"/>
              </w:rPr>
            </w:pPr>
            <w:r w:rsidRPr="008A2235">
              <w:rPr>
                <w:rFonts w:cs="Arial"/>
                <w:bCs/>
                <w:snapToGrid w:val="0"/>
              </w:rPr>
              <w:t>20.02</w:t>
            </w:r>
          </w:p>
        </w:tc>
        <w:tc>
          <w:tcPr>
            <w:tcW w:w="4524" w:type="dxa"/>
            <w:gridSpan w:val="2"/>
          </w:tcPr>
          <w:p w14:paraId="438FC629" w14:textId="77777777" w:rsidR="007B16B9" w:rsidRPr="008A2235" w:rsidRDefault="007B16B9" w:rsidP="00C659BC">
            <w:pPr>
              <w:widowControl w:val="0"/>
              <w:ind w:firstLine="0"/>
              <w:rPr>
                <w:rFonts w:cs="Arial"/>
                <w:bCs/>
                <w:snapToGrid w:val="0"/>
              </w:rPr>
            </w:pPr>
            <w:r w:rsidRPr="008A2235">
              <w:rPr>
                <w:rFonts w:cs="Arial"/>
                <w:bCs/>
                <w:snapToGrid w:val="0"/>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559" w:type="dxa"/>
          </w:tcPr>
          <w:p w14:paraId="7DB1DF8B"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BD9D0BB" w14:textId="77777777" w:rsidR="007B16B9" w:rsidRPr="008A2235" w:rsidRDefault="007B16B9" w:rsidP="00C659BC">
            <w:pPr>
              <w:widowControl w:val="0"/>
              <w:ind w:firstLine="0"/>
              <w:jc w:val="center"/>
              <w:rPr>
                <w:rFonts w:cs="Arial"/>
                <w:bCs/>
                <w:snapToGrid w:val="0"/>
              </w:rPr>
            </w:pPr>
          </w:p>
        </w:tc>
      </w:tr>
      <w:tr w:rsidR="008A2235" w:rsidRPr="008A2235" w14:paraId="6FE2AA10" w14:textId="77777777" w:rsidTr="0043329D">
        <w:tc>
          <w:tcPr>
            <w:tcW w:w="858" w:type="dxa"/>
          </w:tcPr>
          <w:p w14:paraId="761C5753" w14:textId="77777777" w:rsidR="007B16B9" w:rsidRPr="008A2235" w:rsidRDefault="007B16B9" w:rsidP="00C659BC">
            <w:pPr>
              <w:widowControl w:val="0"/>
              <w:ind w:firstLine="0"/>
              <w:jc w:val="center"/>
              <w:rPr>
                <w:rFonts w:cs="Arial"/>
                <w:bCs/>
                <w:snapToGrid w:val="0"/>
              </w:rPr>
            </w:pPr>
            <w:r w:rsidRPr="008A2235">
              <w:rPr>
                <w:rFonts w:cs="Arial"/>
                <w:bCs/>
                <w:snapToGrid w:val="0"/>
              </w:rPr>
              <w:t>20.03</w:t>
            </w:r>
          </w:p>
        </w:tc>
        <w:tc>
          <w:tcPr>
            <w:tcW w:w="4524" w:type="dxa"/>
            <w:gridSpan w:val="2"/>
          </w:tcPr>
          <w:p w14:paraId="384EFB05" w14:textId="77777777" w:rsidR="007B16B9" w:rsidRPr="008A2235" w:rsidRDefault="007B16B9" w:rsidP="00C659BC">
            <w:pPr>
              <w:widowControl w:val="0"/>
              <w:ind w:firstLine="0"/>
              <w:rPr>
                <w:rFonts w:cs="Arial"/>
                <w:bCs/>
                <w:snapToGrid w:val="0"/>
              </w:rPr>
            </w:pPr>
            <w:r w:rsidRPr="008A2235">
              <w:rPr>
                <w:rFonts w:cs="Arial"/>
                <w:bCs/>
                <w:snapToGrid w:val="0"/>
              </w:rPr>
              <w:t>Serviços de terminais rodoviários, ferroviários, metroviários, movimentação de passageiros, mercadorias, inclusive suas operações, logística e congêneres.</w:t>
            </w:r>
          </w:p>
        </w:tc>
        <w:tc>
          <w:tcPr>
            <w:tcW w:w="1559" w:type="dxa"/>
          </w:tcPr>
          <w:p w14:paraId="4900D000"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F385A08" w14:textId="77777777" w:rsidR="007B16B9" w:rsidRPr="008A2235" w:rsidRDefault="007B16B9" w:rsidP="00C659BC">
            <w:pPr>
              <w:widowControl w:val="0"/>
              <w:ind w:firstLine="0"/>
              <w:jc w:val="center"/>
              <w:rPr>
                <w:rFonts w:cs="Arial"/>
                <w:bCs/>
                <w:snapToGrid w:val="0"/>
              </w:rPr>
            </w:pPr>
          </w:p>
        </w:tc>
      </w:tr>
      <w:tr w:rsidR="008A2235" w:rsidRPr="008A2235" w14:paraId="13854E0F" w14:textId="77777777" w:rsidTr="0043329D">
        <w:tc>
          <w:tcPr>
            <w:tcW w:w="864" w:type="dxa"/>
            <w:gridSpan w:val="2"/>
          </w:tcPr>
          <w:p w14:paraId="65A31AC0" w14:textId="77777777" w:rsidR="007B16B9" w:rsidRPr="008A2235" w:rsidRDefault="007B16B9" w:rsidP="00C659BC">
            <w:pPr>
              <w:widowControl w:val="0"/>
              <w:ind w:firstLine="0"/>
              <w:jc w:val="center"/>
              <w:rPr>
                <w:rFonts w:cs="Arial"/>
                <w:b/>
                <w:snapToGrid w:val="0"/>
              </w:rPr>
            </w:pPr>
            <w:r w:rsidRPr="008A2235">
              <w:rPr>
                <w:rFonts w:cs="Arial"/>
                <w:b/>
                <w:snapToGrid w:val="0"/>
              </w:rPr>
              <w:t>21</w:t>
            </w:r>
          </w:p>
        </w:tc>
        <w:tc>
          <w:tcPr>
            <w:tcW w:w="4518" w:type="dxa"/>
          </w:tcPr>
          <w:p w14:paraId="3D462A2A" w14:textId="77777777" w:rsidR="007B16B9" w:rsidRPr="008A2235" w:rsidRDefault="007B16B9" w:rsidP="00C659BC">
            <w:pPr>
              <w:widowControl w:val="0"/>
              <w:ind w:firstLine="0"/>
              <w:rPr>
                <w:rFonts w:cs="Arial"/>
                <w:b/>
                <w:snapToGrid w:val="0"/>
              </w:rPr>
            </w:pPr>
            <w:r w:rsidRPr="008A2235">
              <w:rPr>
                <w:rFonts w:cs="Arial"/>
                <w:b/>
                <w:snapToGrid w:val="0"/>
              </w:rPr>
              <w:t>Serviços de registros públicos, cartorários e notariais.</w:t>
            </w:r>
          </w:p>
        </w:tc>
        <w:tc>
          <w:tcPr>
            <w:tcW w:w="1559" w:type="dxa"/>
          </w:tcPr>
          <w:p w14:paraId="47CC751C" w14:textId="77777777" w:rsidR="007B16B9" w:rsidRPr="008A2235" w:rsidRDefault="007B16B9" w:rsidP="00C659BC">
            <w:pPr>
              <w:widowControl w:val="0"/>
              <w:ind w:firstLine="0"/>
              <w:rPr>
                <w:rFonts w:cs="Arial"/>
                <w:b/>
                <w:snapToGrid w:val="0"/>
              </w:rPr>
            </w:pPr>
          </w:p>
        </w:tc>
        <w:tc>
          <w:tcPr>
            <w:tcW w:w="1559" w:type="dxa"/>
          </w:tcPr>
          <w:p w14:paraId="09B58393" w14:textId="77777777" w:rsidR="007B16B9" w:rsidRPr="008A2235" w:rsidRDefault="007B16B9" w:rsidP="00C659BC">
            <w:pPr>
              <w:widowControl w:val="0"/>
              <w:ind w:firstLine="0"/>
              <w:rPr>
                <w:rFonts w:cs="Arial"/>
                <w:b/>
                <w:snapToGrid w:val="0"/>
              </w:rPr>
            </w:pPr>
          </w:p>
        </w:tc>
      </w:tr>
      <w:tr w:rsidR="008A2235" w:rsidRPr="008A2235" w14:paraId="10057DDD" w14:textId="77777777" w:rsidTr="0043329D">
        <w:tc>
          <w:tcPr>
            <w:tcW w:w="858" w:type="dxa"/>
          </w:tcPr>
          <w:p w14:paraId="7C105D01" w14:textId="77777777" w:rsidR="007B16B9" w:rsidRPr="008A2235" w:rsidRDefault="007B16B9" w:rsidP="00C659BC">
            <w:pPr>
              <w:widowControl w:val="0"/>
              <w:ind w:firstLine="0"/>
              <w:jc w:val="center"/>
              <w:rPr>
                <w:rFonts w:cs="Arial"/>
                <w:bCs/>
                <w:snapToGrid w:val="0"/>
              </w:rPr>
            </w:pPr>
            <w:r w:rsidRPr="008A2235">
              <w:rPr>
                <w:rFonts w:cs="Arial"/>
                <w:bCs/>
                <w:snapToGrid w:val="0"/>
              </w:rPr>
              <w:t>21.01</w:t>
            </w:r>
          </w:p>
        </w:tc>
        <w:tc>
          <w:tcPr>
            <w:tcW w:w="4524" w:type="dxa"/>
            <w:gridSpan w:val="2"/>
          </w:tcPr>
          <w:p w14:paraId="1ACCDB1D" w14:textId="77777777" w:rsidR="007B16B9" w:rsidRPr="008A2235" w:rsidRDefault="007B16B9" w:rsidP="00C659BC">
            <w:pPr>
              <w:widowControl w:val="0"/>
              <w:ind w:firstLine="0"/>
              <w:rPr>
                <w:rFonts w:cs="Arial"/>
                <w:bCs/>
                <w:snapToGrid w:val="0"/>
              </w:rPr>
            </w:pPr>
            <w:r w:rsidRPr="008A2235">
              <w:rPr>
                <w:rFonts w:cs="Arial"/>
                <w:bCs/>
                <w:snapToGrid w:val="0"/>
              </w:rPr>
              <w:t>Serviços de registros públicos, cartorários e notariais.</w:t>
            </w:r>
          </w:p>
        </w:tc>
        <w:tc>
          <w:tcPr>
            <w:tcW w:w="1559" w:type="dxa"/>
          </w:tcPr>
          <w:p w14:paraId="3FFEA2C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6B88650" w14:textId="77777777" w:rsidR="007B16B9" w:rsidRPr="008A2235" w:rsidRDefault="007B16B9" w:rsidP="00C659BC">
            <w:pPr>
              <w:widowControl w:val="0"/>
              <w:ind w:firstLine="0"/>
              <w:jc w:val="center"/>
              <w:rPr>
                <w:rFonts w:cs="Arial"/>
                <w:bCs/>
                <w:snapToGrid w:val="0"/>
              </w:rPr>
            </w:pPr>
          </w:p>
        </w:tc>
      </w:tr>
      <w:tr w:rsidR="008A2235" w:rsidRPr="008A2235" w14:paraId="268711A8" w14:textId="77777777" w:rsidTr="0043329D">
        <w:tc>
          <w:tcPr>
            <w:tcW w:w="864" w:type="dxa"/>
            <w:gridSpan w:val="2"/>
          </w:tcPr>
          <w:p w14:paraId="3DBA2FBF" w14:textId="77777777" w:rsidR="007B16B9" w:rsidRPr="008A2235" w:rsidRDefault="007B16B9" w:rsidP="00C659BC">
            <w:pPr>
              <w:widowControl w:val="0"/>
              <w:ind w:firstLine="0"/>
              <w:jc w:val="center"/>
              <w:rPr>
                <w:rFonts w:cs="Arial"/>
                <w:b/>
                <w:snapToGrid w:val="0"/>
              </w:rPr>
            </w:pPr>
            <w:r w:rsidRPr="008A2235">
              <w:rPr>
                <w:rFonts w:cs="Arial"/>
                <w:b/>
                <w:snapToGrid w:val="0"/>
              </w:rPr>
              <w:t>22</w:t>
            </w:r>
          </w:p>
        </w:tc>
        <w:tc>
          <w:tcPr>
            <w:tcW w:w="4518" w:type="dxa"/>
          </w:tcPr>
          <w:p w14:paraId="2AC68F86"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de exploração de rodovia. </w:t>
            </w:r>
          </w:p>
        </w:tc>
        <w:tc>
          <w:tcPr>
            <w:tcW w:w="1559" w:type="dxa"/>
          </w:tcPr>
          <w:p w14:paraId="1E7CD90E" w14:textId="77777777" w:rsidR="007B16B9" w:rsidRPr="008A2235" w:rsidRDefault="007B16B9" w:rsidP="00C659BC">
            <w:pPr>
              <w:widowControl w:val="0"/>
              <w:ind w:firstLine="0"/>
              <w:rPr>
                <w:rFonts w:cs="Arial"/>
                <w:b/>
                <w:snapToGrid w:val="0"/>
              </w:rPr>
            </w:pPr>
          </w:p>
        </w:tc>
        <w:tc>
          <w:tcPr>
            <w:tcW w:w="1559" w:type="dxa"/>
          </w:tcPr>
          <w:p w14:paraId="369FAB9A" w14:textId="77777777" w:rsidR="007B16B9" w:rsidRPr="008A2235" w:rsidRDefault="007B16B9" w:rsidP="00C659BC">
            <w:pPr>
              <w:widowControl w:val="0"/>
              <w:ind w:firstLine="0"/>
              <w:rPr>
                <w:rFonts w:cs="Arial"/>
                <w:b/>
                <w:snapToGrid w:val="0"/>
              </w:rPr>
            </w:pPr>
          </w:p>
        </w:tc>
      </w:tr>
      <w:tr w:rsidR="008A2235" w:rsidRPr="008A2235" w14:paraId="515B6401" w14:textId="77777777" w:rsidTr="0043329D">
        <w:tc>
          <w:tcPr>
            <w:tcW w:w="858" w:type="dxa"/>
          </w:tcPr>
          <w:p w14:paraId="26BD2449" w14:textId="77777777" w:rsidR="007B16B9" w:rsidRPr="008A2235" w:rsidRDefault="007B16B9" w:rsidP="00C659BC">
            <w:pPr>
              <w:widowControl w:val="0"/>
              <w:ind w:firstLine="0"/>
              <w:jc w:val="center"/>
              <w:rPr>
                <w:rFonts w:cs="Arial"/>
                <w:bCs/>
                <w:snapToGrid w:val="0"/>
              </w:rPr>
            </w:pPr>
            <w:r w:rsidRPr="008A2235">
              <w:rPr>
                <w:rFonts w:cs="Arial"/>
                <w:bCs/>
                <w:snapToGrid w:val="0"/>
              </w:rPr>
              <w:t>22.01</w:t>
            </w:r>
          </w:p>
        </w:tc>
        <w:tc>
          <w:tcPr>
            <w:tcW w:w="4524" w:type="dxa"/>
            <w:gridSpan w:val="2"/>
          </w:tcPr>
          <w:p w14:paraId="4125DE95" w14:textId="77777777" w:rsidR="007B16B9" w:rsidRPr="008A2235" w:rsidRDefault="007B16B9" w:rsidP="00C659BC">
            <w:pPr>
              <w:widowControl w:val="0"/>
              <w:ind w:firstLine="0"/>
              <w:rPr>
                <w:rFonts w:cs="Arial"/>
                <w:bCs/>
                <w:snapToGrid w:val="0"/>
              </w:rPr>
            </w:pPr>
            <w:r w:rsidRPr="008A2235">
              <w:rPr>
                <w:rFonts w:cs="Arial"/>
                <w:bCs/>
                <w:snapToGrid w:val="0"/>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559" w:type="dxa"/>
          </w:tcPr>
          <w:p w14:paraId="64D8E0B4"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F314CC7" w14:textId="77777777" w:rsidR="007B16B9" w:rsidRPr="008A2235" w:rsidRDefault="007B16B9" w:rsidP="00C659BC">
            <w:pPr>
              <w:widowControl w:val="0"/>
              <w:ind w:firstLine="0"/>
              <w:jc w:val="center"/>
              <w:rPr>
                <w:rFonts w:cs="Arial"/>
                <w:bCs/>
                <w:snapToGrid w:val="0"/>
              </w:rPr>
            </w:pPr>
          </w:p>
        </w:tc>
      </w:tr>
      <w:tr w:rsidR="008A2235" w:rsidRPr="008A2235" w14:paraId="1C2CC50D" w14:textId="77777777" w:rsidTr="0043329D">
        <w:tc>
          <w:tcPr>
            <w:tcW w:w="864" w:type="dxa"/>
            <w:gridSpan w:val="2"/>
          </w:tcPr>
          <w:p w14:paraId="3A1861FD" w14:textId="77777777" w:rsidR="007B16B9" w:rsidRPr="008A2235" w:rsidRDefault="007B16B9" w:rsidP="00C659BC">
            <w:pPr>
              <w:widowControl w:val="0"/>
              <w:ind w:firstLine="0"/>
              <w:jc w:val="center"/>
              <w:rPr>
                <w:rFonts w:cs="Arial"/>
                <w:b/>
                <w:snapToGrid w:val="0"/>
              </w:rPr>
            </w:pPr>
            <w:r w:rsidRPr="008A2235">
              <w:rPr>
                <w:rFonts w:cs="Arial"/>
                <w:b/>
                <w:snapToGrid w:val="0"/>
              </w:rPr>
              <w:t>23</w:t>
            </w:r>
          </w:p>
        </w:tc>
        <w:tc>
          <w:tcPr>
            <w:tcW w:w="4518" w:type="dxa"/>
          </w:tcPr>
          <w:p w14:paraId="547408C4"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de programação e comunicação visual, desenho industrial e congêneres. </w:t>
            </w:r>
          </w:p>
        </w:tc>
        <w:tc>
          <w:tcPr>
            <w:tcW w:w="1559" w:type="dxa"/>
          </w:tcPr>
          <w:p w14:paraId="02812997" w14:textId="77777777" w:rsidR="007B16B9" w:rsidRPr="008A2235" w:rsidRDefault="007B16B9" w:rsidP="00C659BC">
            <w:pPr>
              <w:widowControl w:val="0"/>
              <w:ind w:firstLine="0"/>
              <w:rPr>
                <w:rFonts w:cs="Arial"/>
                <w:b/>
                <w:snapToGrid w:val="0"/>
              </w:rPr>
            </w:pPr>
          </w:p>
        </w:tc>
        <w:tc>
          <w:tcPr>
            <w:tcW w:w="1559" w:type="dxa"/>
          </w:tcPr>
          <w:p w14:paraId="302525ED" w14:textId="77777777" w:rsidR="007B16B9" w:rsidRPr="008A2235" w:rsidRDefault="007B16B9" w:rsidP="00C659BC">
            <w:pPr>
              <w:widowControl w:val="0"/>
              <w:ind w:firstLine="0"/>
              <w:rPr>
                <w:rFonts w:cs="Arial"/>
                <w:b/>
                <w:snapToGrid w:val="0"/>
              </w:rPr>
            </w:pPr>
          </w:p>
        </w:tc>
      </w:tr>
      <w:tr w:rsidR="008A2235" w:rsidRPr="008A2235" w14:paraId="10178FD4" w14:textId="77777777" w:rsidTr="0043329D">
        <w:tc>
          <w:tcPr>
            <w:tcW w:w="858" w:type="dxa"/>
          </w:tcPr>
          <w:p w14:paraId="7C9046EE" w14:textId="77777777" w:rsidR="007B16B9" w:rsidRPr="008A2235" w:rsidRDefault="007B16B9" w:rsidP="00C659BC">
            <w:pPr>
              <w:widowControl w:val="0"/>
              <w:ind w:firstLine="0"/>
              <w:jc w:val="center"/>
              <w:rPr>
                <w:rFonts w:cs="Arial"/>
                <w:bCs/>
                <w:snapToGrid w:val="0"/>
              </w:rPr>
            </w:pPr>
            <w:r w:rsidRPr="008A2235">
              <w:rPr>
                <w:rFonts w:cs="Arial"/>
                <w:bCs/>
                <w:snapToGrid w:val="0"/>
              </w:rPr>
              <w:t>23.01</w:t>
            </w:r>
          </w:p>
        </w:tc>
        <w:tc>
          <w:tcPr>
            <w:tcW w:w="4524" w:type="dxa"/>
            <w:gridSpan w:val="2"/>
          </w:tcPr>
          <w:p w14:paraId="45FE160A" w14:textId="77777777" w:rsidR="007B16B9" w:rsidRPr="008A2235" w:rsidRDefault="007B16B9" w:rsidP="00C659BC">
            <w:pPr>
              <w:widowControl w:val="0"/>
              <w:ind w:firstLine="0"/>
              <w:rPr>
                <w:rFonts w:cs="Arial"/>
                <w:bCs/>
                <w:snapToGrid w:val="0"/>
              </w:rPr>
            </w:pPr>
            <w:r w:rsidRPr="008A2235">
              <w:rPr>
                <w:rFonts w:cs="Arial"/>
                <w:bCs/>
                <w:snapToGrid w:val="0"/>
              </w:rPr>
              <w:t>Serviços de programação e comunicação visual, desenho industrial e congêneres.</w:t>
            </w:r>
          </w:p>
        </w:tc>
        <w:tc>
          <w:tcPr>
            <w:tcW w:w="1559" w:type="dxa"/>
          </w:tcPr>
          <w:p w14:paraId="3FA067F5"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7C0F22E"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1A54B64F" w14:textId="77777777" w:rsidTr="0043329D">
        <w:tc>
          <w:tcPr>
            <w:tcW w:w="864" w:type="dxa"/>
            <w:gridSpan w:val="2"/>
          </w:tcPr>
          <w:p w14:paraId="72F56592" w14:textId="77777777" w:rsidR="007B16B9" w:rsidRPr="008A2235" w:rsidRDefault="007B16B9" w:rsidP="00C659BC">
            <w:pPr>
              <w:widowControl w:val="0"/>
              <w:ind w:firstLine="0"/>
              <w:jc w:val="center"/>
              <w:rPr>
                <w:rFonts w:cs="Arial"/>
                <w:b/>
                <w:snapToGrid w:val="0"/>
              </w:rPr>
            </w:pPr>
            <w:r w:rsidRPr="008A2235">
              <w:rPr>
                <w:rFonts w:cs="Arial"/>
                <w:b/>
                <w:snapToGrid w:val="0"/>
              </w:rPr>
              <w:t>24</w:t>
            </w:r>
          </w:p>
        </w:tc>
        <w:tc>
          <w:tcPr>
            <w:tcW w:w="4518" w:type="dxa"/>
          </w:tcPr>
          <w:p w14:paraId="4B467CA9"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de chaveiros, confecção de carimbos, placas, sinalização visual, banners, adesivos e congêneres. </w:t>
            </w:r>
          </w:p>
        </w:tc>
        <w:tc>
          <w:tcPr>
            <w:tcW w:w="1559" w:type="dxa"/>
          </w:tcPr>
          <w:p w14:paraId="6A294B84" w14:textId="77777777" w:rsidR="007B16B9" w:rsidRPr="008A2235" w:rsidRDefault="007B16B9" w:rsidP="00C659BC">
            <w:pPr>
              <w:widowControl w:val="0"/>
              <w:ind w:firstLine="0"/>
              <w:rPr>
                <w:rFonts w:cs="Arial"/>
                <w:b/>
                <w:snapToGrid w:val="0"/>
              </w:rPr>
            </w:pPr>
          </w:p>
        </w:tc>
        <w:tc>
          <w:tcPr>
            <w:tcW w:w="1559" w:type="dxa"/>
          </w:tcPr>
          <w:p w14:paraId="4D42E4EA" w14:textId="77777777" w:rsidR="007B16B9" w:rsidRPr="008A2235" w:rsidRDefault="007B16B9" w:rsidP="00C659BC">
            <w:pPr>
              <w:widowControl w:val="0"/>
              <w:ind w:firstLine="0"/>
              <w:rPr>
                <w:rFonts w:cs="Arial"/>
                <w:b/>
                <w:snapToGrid w:val="0"/>
              </w:rPr>
            </w:pPr>
          </w:p>
        </w:tc>
      </w:tr>
      <w:tr w:rsidR="008A2235" w:rsidRPr="008A2235" w14:paraId="0CEC3492" w14:textId="77777777" w:rsidTr="0043329D">
        <w:tc>
          <w:tcPr>
            <w:tcW w:w="858" w:type="dxa"/>
          </w:tcPr>
          <w:p w14:paraId="3EE2AB3F" w14:textId="77777777" w:rsidR="007B16B9" w:rsidRPr="008A2235" w:rsidRDefault="007B16B9" w:rsidP="00C659BC">
            <w:pPr>
              <w:widowControl w:val="0"/>
              <w:ind w:firstLine="0"/>
              <w:jc w:val="center"/>
              <w:rPr>
                <w:rFonts w:cs="Arial"/>
                <w:bCs/>
                <w:snapToGrid w:val="0"/>
              </w:rPr>
            </w:pPr>
            <w:r w:rsidRPr="008A2235">
              <w:rPr>
                <w:rFonts w:cs="Arial"/>
                <w:bCs/>
                <w:snapToGrid w:val="0"/>
              </w:rPr>
              <w:t>24.01</w:t>
            </w:r>
          </w:p>
        </w:tc>
        <w:tc>
          <w:tcPr>
            <w:tcW w:w="4524" w:type="dxa"/>
            <w:gridSpan w:val="2"/>
          </w:tcPr>
          <w:p w14:paraId="18D072B8" w14:textId="77777777" w:rsidR="007B16B9" w:rsidRPr="008A2235" w:rsidRDefault="007B16B9" w:rsidP="00C659BC">
            <w:pPr>
              <w:widowControl w:val="0"/>
              <w:ind w:firstLine="0"/>
              <w:rPr>
                <w:rFonts w:cs="Arial"/>
                <w:bCs/>
                <w:snapToGrid w:val="0"/>
              </w:rPr>
            </w:pPr>
            <w:r w:rsidRPr="008A2235">
              <w:rPr>
                <w:rFonts w:cs="Arial"/>
                <w:bCs/>
                <w:snapToGrid w:val="0"/>
              </w:rPr>
              <w:t>Serviços de chaveiros, confecção de carimbos, placas, sinalização visual, banners, adesivos e congêneres.</w:t>
            </w:r>
          </w:p>
        </w:tc>
        <w:tc>
          <w:tcPr>
            <w:tcW w:w="1559" w:type="dxa"/>
          </w:tcPr>
          <w:p w14:paraId="0FCDC6BA"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644D84CA"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1587EA25" w14:textId="77777777" w:rsidTr="0043329D">
        <w:tc>
          <w:tcPr>
            <w:tcW w:w="864" w:type="dxa"/>
            <w:gridSpan w:val="2"/>
          </w:tcPr>
          <w:p w14:paraId="5CA969D4" w14:textId="77777777" w:rsidR="007B16B9" w:rsidRPr="008A2235" w:rsidRDefault="007B16B9" w:rsidP="00C659BC">
            <w:pPr>
              <w:widowControl w:val="0"/>
              <w:ind w:firstLine="0"/>
              <w:jc w:val="center"/>
              <w:rPr>
                <w:rFonts w:cs="Arial"/>
                <w:b/>
                <w:snapToGrid w:val="0"/>
              </w:rPr>
            </w:pPr>
            <w:r w:rsidRPr="008A2235">
              <w:rPr>
                <w:rFonts w:cs="Arial"/>
                <w:b/>
                <w:snapToGrid w:val="0"/>
              </w:rPr>
              <w:t>25</w:t>
            </w:r>
          </w:p>
        </w:tc>
        <w:tc>
          <w:tcPr>
            <w:tcW w:w="4518" w:type="dxa"/>
          </w:tcPr>
          <w:p w14:paraId="6A4DCAF8"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funerários. </w:t>
            </w:r>
          </w:p>
        </w:tc>
        <w:tc>
          <w:tcPr>
            <w:tcW w:w="1559" w:type="dxa"/>
          </w:tcPr>
          <w:p w14:paraId="45708DF2" w14:textId="77777777" w:rsidR="007B16B9" w:rsidRPr="008A2235" w:rsidRDefault="007B16B9" w:rsidP="00C659BC">
            <w:pPr>
              <w:widowControl w:val="0"/>
              <w:ind w:firstLine="0"/>
              <w:rPr>
                <w:rFonts w:cs="Arial"/>
                <w:b/>
                <w:snapToGrid w:val="0"/>
              </w:rPr>
            </w:pPr>
          </w:p>
        </w:tc>
        <w:tc>
          <w:tcPr>
            <w:tcW w:w="1559" w:type="dxa"/>
          </w:tcPr>
          <w:p w14:paraId="0A024E71" w14:textId="77777777" w:rsidR="007B16B9" w:rsidRPr="008A2235" w:rsidRDefault="007B16B9" w:rsidP="00C659BC">
            <w:pPr>
              <w:widowControl w:val="0"/>
              <w:ind w:firstLine="0"/>
              <w:rPr>
                <w:rFonts w:cs="Arial"/>
                <w:b/>
                <w:snapToGrid w:val="0"/>
              </w:rPr>
            </w:pPr>
          </w:p>
        </w:tc>
      </w:tr>
      <w:tr w:rsidR="008A2235" w:rsidRPr="008A2235" w14:paraId="0CCFFFF4" w14:textId="77777777" w:rsidTr="0043329D">
        <w:tc>
          <w:tcPr>
            <w:tcW w:w="858" w:type="dxa"/>
          </w:tcPr>
          <w:p w14:paraId="1A2E3D8C" w14:textId="77777777" w:rsidR="007B16B9" w:rsidRPr="008A2235" w:rsidRDefault="007B16B9" w:rsidP="00C659BC">
            <w:pPr>
              <w:widowControl w:val="0"/>
              <w:ind w:firstLine="0"/>
              <w:jc w:val="center"/>
              <w:rPr>
                <w:rFonts w:cs="Arial"/>
                <w:bCs/>
                <w:snapToGrid w:val="0"/>
              </w:rPr>
            </w:pPr>
            <w:r w:rsidRPr="008A2235">
              <w:rPr>
                <w:rFonts w:cs="Arial"/>
                <w:bCs/>
                <w:snapToGrid w:val="0"/>
              </w:rPr>
              <w:t>25.01</w:t>
            </w:r>
          </w:p>
        </w:tc>
        <w:tc>
          <w:tcPr>
            <w:tcW w:w="4524" w:type="dxa"/>
            <w:gridSpan w:val="2"/>
          </w:tcPr>
          <w:p w14:paraId="7AFBEEDC" w14:textId="77777777" w:rsidR="007B16B9" w:rsidRPr="008A2235" w:rsidRDefault="007B16B9" w:rsidP="00C659BC">
            <w:pPr>
              <w:widowControl w:val="0"/>
              <w:ind w:firstLine="0"/>
              <w:rPr>
                <w:rFonts w:cs="Arial"/>
                <w:bCs/>
                <w:snapToGrid w:val="0"/>
              </w:rPr>
            </w:pPr>
            <w:r w:rsidRPr="008A2235">
              <w:rPr>
                <w:rFonts w:cs="Arial"/>
                <w:bCs/>
                <w:snapToGrid w:val="0"/>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559" w:type="dxa"/>
          </w:tcPr>
          <w:p w14:paraId="2E07674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6D12FF10" w14:textId="77777777" w:rsidR="007B16B9" w:rsidRPr="008A2235" w:rsidRDefault="007B16B9" w:rsidP="00C659BC">
            <w:pPr>
              <w:widowControl w:val="0"/>
              <w:ind w:firstLine="0"/>
              <w:jc w:val="center"/>
              <w:rPr>
                <w:rFonts w:cs="Arial"/>
                <w:bCs/>
                <w:snapToGrid w:val="0"/>
              </w:rPr>
            </w:pPr>
          </w:p>
        </w:tc>
      </w:tr>
      <w:tr w:rsidR="008A2235" w:rsidRPr="008A2235" w14:paraId="7A374CC3" w14:textId="77777777" w:rsidTr="0043329D">
        <w:tc>
          <w:tcPr>
            <w:tcW w:w="858" w:type="dxa"/>
          </w:tcPr>
          <w:p w14:paraId="229ADFED" w14:textId="77777777" w:rsidR="007B16B9" w:rsidRPr="008A2235" w:rsidRDefault="007B16B9" w:rsidP="00C659BC">
            <w:pPr>
              <w:widowControl w:val="0"/>
              <w:ind w:firstLine="0"/>
              <w:jc w:val="center"/>
              <w:rPr>
                <w:rFonts w:cs="Arial"/>
                <w:bCs/>
                <w:snapToGrid w:val="0"/>
              </w:rPr>
            </w:pPr>
            <w:r w:rsidRPr="008A2235">
              <w:rPr>
                <w:rFonts w:cs="Arial"/>
                <w:bCs/>
                <w:snapToGrid w:val="0"/>
              </w:rPr>
              <w:t>25.02</w:t>
            </w:r>
          </w:p>
        </w:tc>
        <w:tc>
          <w:tcPr>
            <w:tcW w:w="4524" w:type="dxa"/>
            <w:gridSpan w:val="2"/>
          </w:tcPr>
          <w:p w14:paraId="2A8D47FD" w14:textId="77777777" w:rsidR="007B16B9" w:rsidRPr="008A2235" w:rsidRDefault="007B16B9" w:rsidP="00C659BC">
            <w:pPr>
              <w:widowControl w:val="0"/>
              <w:ind w:firstLine="0"/>
              <w:rPr>
                <w:rFonts w:cs="Arial"/>
                <w:bCs/>
                <w:snapToGrid w:val="0"/>
              </w:rPr>
            </w:pPr>
            <w:r w:rsidRPr="008A2235">
              <w:rPr>
                <w:rFonts w:cs="Arial"/>
                <w:bCs/>
              </w:rPr>
              <w:t xml:space="preserve">Translado </w:t>
            </w:r>
            <w:proofErr w:type="spellStart"/>
            <w:r w:rsidRPr="008A2235">
              <w:rPr>
                <w:rFonts w:cs="Arial"/>
                <w:bCs/>
              </w:rPr>
              <w:t>intramunicipal</w:t>
            </w:r>
            <w:proofErr w:type="spellEnd"/>
            <w:r w:rsidRPr="008A2235">
              <w:rPr>
                <w:rFonts w:cs="Arial"/>
                <w:bCs/>
              </w:rPr>
              <w:t xml:space="preserve"> e cremação de corpos e partes de corpos cadavéricos. </w:t>
            </w:r>
            <w:r w:rsidRPr="008A2235">
              <w:rPr>
                <w:rFonts w:cs="Arial"/>
                <w:bCs/>
                <w:snapToGrid w:val="0"/>
              </w:rPr>
              <w:t xml:space="preserve"> </w:t>
            </w:r>
          </w:p>
        </w:tc>
        <w:tc>
          <w:tcPr>
            <w:tcW w:w="1559" w:type="dxa"/>
          </w:tcPr>
          <w:p w14:paraId="090F73EE"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30DF1BB9" w14:textId="77777777" w:rsidR="007B16B9" w:rsidRPr="008A2235" w:rsidRDefault="007B16B9" w:rsidP="00C659BC">
            <w:pPr>
              <w:widowControl w:val="0"/>
              <w:ind w:firstLine="0"/>
              <w:jc w:val="center"/>
              <w:rPr>
                <w:rFonts w:cs="Arial"/>
                <w:bCs/>
                <w:snapToGrid w:val="0"/>
              </w:rPr>
            </w:pPr>
          </w:p>
        </w:tc>
      </w:tr>
      <w:tr w:rsidR="008A2235" w:rsidRPr="008A2235" w14:paraId="13F0F118" w14:textId="77777777" w:rsidTr="0043329D">
        <w:tc>
          <w:tcPr>
            <w:tcW w:w="858" w:type="dxa"/>
          </w:tcPr>
          <w:p w14:paraId="3688DCC3" w14:textId="77777777" w:rsidR="007B16B9" w:rsidRPr="008A2235" w:rsidRDefault="007B16B9" w:rsidP="00C659BC">
            <w:pPr>
              <w:widowControl w:val="0"/>
              <w:ind w:firstLine="0"/>
              <w:jc w:val="center"/>
              <w:rPr>
                <w:rFonts w:cs="Arial"/>
                <w:bCs/>
                <w:snapToGrid w:val="0"/>
              </w:rPr>
            </w:pPr>
            <w:r w:rsidRPr="008A2235">
              <w:rPr>
                <w:rFonts w:cs="Arial"/>
                <w:bCs/>
                <w:snapToGrid w:val="0"/>
              </w:rPr>
              <w:t>25.03</w:t>
            </w:r>
          </w:p>
        </w:tc>
        <w:tc>
          <w:tcPr>
            <w:tcW w:w="4524" w:type="dxa"/>
            <w:gridSpan w:val="2"/>
          </w:tcPr>
          <w:p w14:paraId="3B89EB7F" w14:textId="77777777" w:rsidR="007B16B9" w:rsidRPr="008A2235" w:rsidRDefault="007B16B9" w:rsidP="00C659BC">
            <w:pPr>
              <w:widowControl w:val="0"/>
              <w:ind w:firstLine="0"/>
              <w:rPr>
                <w:rFonts w:cs="Arial"/>
                <w:bCs/>
                <w:snapToGrid w:val="0"/>
              </w:rPr>
            </w:pPr>
            <w:r w:rsidRPr="008A2235">
              <w:rPr>
                <w:rFonts w:cs="Arial"/>
                <w:bCs/>
                <w:snapToGrid w:val="0"/>
              </w:rPr>
              <w:t>Planos ou convênio funerários.</w:t>
            </w:r>
          </w:p>
        </w:tc>
        <w:tc>
          <w:tcPr>
            <w:tcW w:w="1559" w:type="dxa"/>
          </w:tcPr>
          <w:p w14:paraId="351C4BFE"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199C157C" w14:textId="77777777" w:rsidR="007B16B9" w:rsidRPr="008A2235" w:rsidRDefault="007B16B9" w:rsidP="00C659BC">
            <w:pPr>
              <w:widowControl w:val="0"/>
              <w:ind w:firstLine="0"/>
              <w:jc w:val="center"/>
              <w:rPr>
                <w:rFonts w:cs="Arial"/>
                <w:bCs/>
                <w:snapToGrid w:val="0"/>
              </w:rPr>
            </w:pPr>
          </w:p>
        </w:tc>
      </w:tr>
      <w:tr w:rsidR="008A2235" w:rsidRPr="008A2235" w14:paraId="0E4EF39D" w14:textId="77777777" w:rsidTr="0043329D">
        <w:tc>
          <w:tcPr>
            <w:tcW w:w="858" w:type="dxa"/>
          </w:tcPr>
          <w:p w14:paraId="1D5DDE4B" w14:textId="77777777" w:rsidR="007B16B9" w:rsidRPr="008A2235" w:rsidRDefault="007B16B9" w:rsidP="00C659BC">
            <w:pPr>
              <w:widowControl w:val="0"/>
              <w:ind w:firstLine="0"/>
              <w:jc w:val="center"/>
              <w:rPr>
                <w:rFonts w:cs="Arial"/>
                <w:bCs/>
                <w:snapToGrid w:val="0"/>
              </w:rPr>
            </w:pPr>
            <w:r w:rsidRPr="008A2235">
              <w:rPr>
                <w:rFonts w:cs="Arial"/>
                <w:bCs/>
                <w:snapToGrid w:val="0"/>
              </w:rPr>
              <w:t>25.04</w:t>
            </w:r>
          </w:p>
        </w:tc>
        <w:tc>
          <w:tcPr>
            <w:tcW w:w="4524" w:type="dxa"/>
            <w:gridSpan w:val="2"/>
          </w:tcPr>
          <w:p w14:paraId="35259C0B" w14:textId="77777777" w:rsidR="007B16B9" w:rsidRPr="008A2235" w:rsidRDefault="007B16B9" w:rsidP="00C659BC">
            <w:pPr>
              <w:widowControl w:val="0"/>
              <w:ind w:firstLine="0"/>
              <w:rPr>
                <w:rFonts w:cs="Arial"/>
                <w:bCs/>
                <w:snapToGrid w:val="0"/>
              </w:rPr>
            </w:pPr>
            <w:r w:rsidRPr="008A2235">
              <w:rPr>
                <w:rFonts w:cs="Arial"/>
                <w:bCs/>
                <w:snapToGrid w:val="0"/>
              </w:rPr>
              <w:t>Manutenção e conservação de jazigos e cemitérios.</w:t>
            </w:r>
          </w:p>
        </w:tc>
        <w:tc>
          <w:tcPr>
            <w:tcW w:w="1559" w:type="dxa"/>
          </w:tcPr>
          <w:p w14:paraId="7EE01FB1"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772CD75D" w14:textId="77777777" w:rsidR="007B16B9" w:rsidRPr="008A2235" w:rsidRDefault="007B16B9" w:rsidP="00C659BC">
            <w:pPr>
              <w:widowControl w:val="0"/>
              <w:ind w:firstLine="0"/>
              <w:jc w:val="center"/>
              <w:rPr>
                <w:rFonts w:cs="Arial"/>
                <w:bCs/>
                <w:snapToGrid w:val="0"/>
              </w:rPr>
            </w:pPr>
          </w:p>
        </w:tc>
      </w:tr>
      <w:tr w:rsidR="008A2235" w:rsidRPr="008A2235" w14:paraId="279039CA" w14:textId="77777777" w:rsidTr="0043329D">
        <w:tc>
          <w:tcPr>
            <w:tcW w:w="858" w:type="dxa"/>
          </w:tcPr>
          <w:p w14:paraId="05E48603" w14:textId="77777777" w:rsidR="007B16B9" w:rsidRPr="008A2235" w:rsidRDefault="007B16B9" w:rsidP="00C659BC">
            <w:pPr>
              <w:widowControl w:val="0"/>
              <w:ind w:firstLine="0"/>
              <w:jc w:val="center"/>
              <w:rPr>
                <w:rFonts w:cs="Arial"/>
                <w:bCs/>
                <w:snapToGrid w:val="0"/>
              </w:rPr>
            </w:pPr>
            <w:r w:rsidRPr="008A2235">
              <w:rPr>
                <w:rFonts w:cs="Arial"/>
                <w:bCs/>
                <w:snapToGrid w:val="0"/>
              </w:rPr>
              <w:t>25.05</w:t>
            </w:r>
          </w:p>
        </w:tc>
        <w:tc>
          <w:tcPr>
            <w:tcW w:w="4524" w:type="dxa"/>
            <w:gridSpan w:val="2"/>
          </w:tcPr>
          <w:p w14:paraId="2AF5C881" w14:textId="15321BA2" w:rsidR="007B16B9" w:rsidRPr="008A2235" w:rsidRDefault="007B16B9" w:rsidP="00C659BC">
            <w:pPr>
              <w:widowControl w:val="0"/>
              <w:ind w:firstLine="0"/>
              <w:rPr>
                <w:rFonts w:cs="Arial"/>
                <w:bCs/>
                <w:snapToGrid w:val="0"/>
              </w:rPr>
            </w:pPr>
            <w:r w:rsidRPr="008A2235">
              <w:rPr>
                <w:rFonts w:cs="Arial"/>
                <w:bCs/>
              </w:rPr>
              <w:t>Cessão de uso de espaços em cemitérios para sepultamento.</w:t>
            </w:r>
            <w:r w:rsidR="008226AD" w:rsidRPr="008A2235">
              <w:rPr>
                <w:rFonts w:cs="Arial"/>
                <w:bCs/>
                <w:snapToGrid w:val="0"/>
              </w:rPr>
              <w:t xml:space="preserve"> </w:t>
            </w:r>
          </w:p>
        </w:tc>
        <w:tc>
          <w:tcPr>
            <w:tcW w:w="1559" w:type="dxa"/>
          </w:tcPr>
          <w:p w14:paraId="3219C52C"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1ADE754" w14:textId="77777777" w:rsidR="007B16B9" w:rsidRPr="008A2235" w:rsidRDefault="007B16B9" w:rsidP="00C659BC">
            <w:pPr>
              <w:widowControl w:val="0"/>
              <w:ind w:firstLine="0"/>
              <w:jc w:val="center"/>
              <w:rPr>
                <w:rFonts w:cs="Arial"/>
                <w:bCs/>
                <w:snapToGrid w:val="0"/>
              </w:rPr>
            </w:pPr>
          </w:p>
        </w:tc>
      </w:tr>
      <w:tr w:rsidR="008A2235" w:rsidRPr="008A2235" w14:paraId="00FC462B" w14:textId="77777777" w:rsidTr="0043329D">
        <w:tc>
          <w:tcPr>
            <w:tcW w:w="864" w:type="dxa"/>
            <w:gridSpan w:val="2"/>
          </w:tcPr>
          <w:p w14:paraId="6305BDAB" w14:textId="77777777" w:rsidR="007B16B9" w:rsidRPr="008A2235" w:rsidRDefault="007B16B9" w:rsidP="00C659BC">
            <w:pPr>
              <w:widowControl w:val="0"/>
              <w:ind w:firstLine="0"/>
              <w:jc w:val="center"/>
              <w:rPr>
                <w:rFonts w:cs="Arial"/>
                <w:b/>
                <w:snapToGrid w:val="0"/>
              </w:rPr>
            </w:pPr>
            <w:r w:rsidRPr="008A2235">
              <w:rPr>
                <w:rFonts w:cs="Arial"/>
                <w:b/>
                <w:snapToGrid w:val="0"/>
              </w:rPr>
              <w:t>26</w:t>
            </w:r>
          </w:p>
        </w:tc>
        <w:tc>
          <w:tcPr>
            <w:tcW w:w="4518" w:type="dxa"/>
          </w:tcPr>
          <w:p w14:paraId="6E4A274E" w14:textId="77777777" w:rsidR="007B16B9" w:rsidRPr="008A2235" w:rsidRDefault="007B16B9" w:rsidP="00C659BC">
            <w:pPr>
              <w:widowControl w:val="0"/>
              <w:ind w:firstLine="0"/>
              <w:rPr>
                <w:rFonts w:cs="Arial"/>
                <w:b/>
                <w:snapToGrid w:val="0"/>
              </w:rPr>
            </w:pPr>
            <w:r w:rsidRPr="008A2235">
              <w:rPr>
                <w:rFonts w:cs="Arial"/>
                <w:b/>
                <w:snapToGrid w:val="0"/>
              </w:rPr>
              <w:t xml:space="preserve">Serviços de coleta, remessa ou entrega de correspondências, documentos, objetos, bens ou valores, inclusive pelos correios e suas agências franqueadas; </w:t>
            </w:r>
            <w:proofErr w:type="spellStart"/>
            <w:r w:rsidRPr="008A2235">
              <w:rPr>
                <w:rFonts w:cs="Arial"/>
                <w:b/>
                <w:snapToGrid w:val="0"/>
              </w:rPr>
              <w:t>courrier</w:t>
            </w:r>
            <w:proofErr w:type="spellEnd"/>
            <w:r w:rsidRPr="008A2235">
              <w:rPr>
                <w:rFonts w:cs="Arial"/>
                <w:b/>
                <w:i/>
                <w:snapToGrid w:val="0"/>
              </w:rPr>
              <w:t xml:space="preserve"> </w:t>
            </w:r>
            <w:r w:rsidRPr="008A2235">
              <w:rPr>
                <w:rFonts w:cs="Arial"/>
                <w:b/>
                <w:snapToGrid w:val="0"/>
              </w:rPr>
              <w:t>e congêneres.</w:t>
            </w:r>
          </w:p>
        </w:tc>
        <w:tc>
          <w:tcPr>
            <w:tcW w:w="1559" w:type="dxa"/>
          </w:tcPr>
          <w:p w14:paraId="2DD2C18A" w14:textId="77777777" w:rsidR="007B16B9" w:rsidRPr="008A2235" w:rsidRDefault="007B16B9" w:rsidP="00C659BC">
            <w:pPr>
              <w:widowControl w:val="0"/>
              <w:ind w:firstLine="0"/>
              <w:rPr>
                <w:rFonts w:cs="Arial"/>
                <w:b/>
                <w:snapToGrid w:val="0"/>
              </w:rPr>
            </w:pPr>
          </w:p>
        </w:tc>
        <w:tc>
          <w:tcPr>
            <w:tcW w:w="1559" w:type="dxa"/>
          </w:tcPr>
          <w:p w14:paraId="09579BAF" w14:textId="77777777" w:rsidR="007B16B9" w:rsidRPr="008A2235" w:rsidRDefault="007B16B9" w:rsidP="00C659BC">
            <w:pPr>
              <w:widowControl w:val="0"/>
              <w:ind w:firstLine="0"/>
              <w:rPr>
                <w:rFonts w:cs="Arial"/>
                <w:b/>
                <w:snapToGrid w:val="0"/>
              </w:rPr>
            </w:pPr>
          </w:p>
        </w:tc>
      </w:tr>
      <w:tr w:rsidR="008A2235" w:rsidRPr="008A2235" w14:paraId="36D1AAAE" w14:textId="77777777" w:rsidTr="0043329D">
        <w:tc>
          <w:tcPr>
            <w:tcW w:w="858" w:type="dxa"/>
          </w:tcPr>
          <w:p w14:paraId="691C9EEF" w14:textId="77777777" w:rsidR="007B16B9" w:rsidRPr="008A2235" w:rsidRDefault="007B16B9" w:rsidP="00C659BC">
            <w:pPr>
              <w:widowControl w:val="0"/>
              <w:ind w:firstLine="0"/>
              <w:jc w:val="center"/>
              <w:rPr>
                <w:rFonts w:cs="Arial"/>
                <w:bCs/>
                <w:snapToGrid w:val="0"/>
              </w:rPr>
            </w:pPr>
            <w:r w:rsidRPr="008A2235">
              <w:rPr>
                <w:rFonts w:cs="Arial"/>
                <w:bCs/>
                <w:snapToGrid w:val="0"/>
              </w:rPr>
              <w:t>26.01</w:t>
            </w:r>
          </w:p>
        </w:tc>
        <w:tc>
          <w:tcPr>
            <w:tcW w:w="4524" w:type="dxa"/>
            <w:gridSpan w:val="2"/>
          </w:tcPr>
          <w:p w14:paraId="0A0A2353" w14:textId="77777777" w:rsidR="007B16B9" w:rsidRPr="008A2235" w:rsidRDefault="007B16B9" w:rsidP="00C659BC">
            <w:pPr>
              <w:widowControl w:val="0"/>
              <w:ind w:firstLine="0"/>
              <w:rPr>
                <w:rFonts w:cs="Arial"/>
                <w:bCs/>
                <w:snapToGrid w:val="0"/>
              </w:rPr>
            </w:pPr>
            <w:r w:rsidRPr="008A2235">
              <w:rPr>
                <w:rFonts w:cs="Arial"/>
                <w:bCs/>
                <w:snapToGrid w:val="0"/>
              </w:rPr>
              <w:t xml:space="preserve">Serviços de coleta, remessa ou entrega de correspondências, documentos, objetos, bens ou valores, inclusive pelos correios e suas agências franqueadas; </w:t>
            </w:r>
            <w:proofErr w:type="spellStart"/>
            <w:r w:rsidRPr="008A2235">
              <w:rPr>
                <w:rFonts w:cs="Arial"/>
                <w:bCs/>
                <w:snapToGrid w:val="0"/>
              </w:rPr>
              <w:t>courrier</w:t>
            </w:r>
            <w:proofErr w:type="spellEnd"/>
            <w:r w:rsidRPr="008A2235">
              <w:rPr>
                <w:rFonts w:cs="Arial"/>
                <w:bCs/>
                <w:snapToGrid w:val="0"/>
              </w:rPr>
              <w:t xml:space="preserve"> e congêneres.</w:t>
            </w:r>
          </w:p>
        </w:tc>
        <w:tc>
          <w:tcPr>
            <w:tcW w:w="1559" w:type="dxa"/>
          </w:tcPr>
          <w:p w14:paraId="41F9E6B1"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2B13EF57" w14:textId="77777777" w:rsidR="007B16B9" w:rsidRPr="008A2235" w:rsidRDefault="007B16B9" w:rsidP="00C659BC">
            <w:pPr>
              <w:widowControl w:val="0"/>
              <w:ind w:firstLine="0"/>
              <w:jc w:val="center"/>
              <w:rPr>
                <w:rFonts w:cs="Arial"/>
                <w:bCs/>
                <w:snapToGrid w:val="0"/>
              </w:rPr>
            </w:pPr>
          </w:p>
        </w:tc>
      </w:tr>
      <w:tr w:rsidR="008A2235" w:rsidRPr="008A2235" w14:paraId="2C456C2E" w14:textId="77777777" w:rsidTr="0043329D">
        <w:tc>
          <w:tcPr>
            <w:tcW w:w="864" w:type="dxa"/>
            <w:gridSpan w:val="2"/>
          </w:tcPr>
          <w:p w14:paraId="248DB964" w14:textId="77777777" w:rsidR="007B16B9" w:rsidRPr="008A2235" w:rsidRDefault="007B16B9" w:rsidP="00C659BC">
            <w:pPr>
              <w:widowControl w:val="0"/>
              <w:ind w:firstLine="0"/>
              <w:jc w:val="center"/>
              <w:rPr>
                <w:rFonts w:cs="Arial"/>
                <w:b/>
                <w:snapToGrid w:val="0"/>
              </w:rPr>
            </w:pPr>
            <w:r w:rsidRPr="008A2235">
              <w:rPr>
                <w:rFonts w:cs="Arial"/>
                <w:b/>
                <w:snapToGrid w:val="0"/>
              </w:rPr>
              <w:t>27</w:t>
            </w:r>
          </w:p>
        </w:tc>
        <w:tc>
          <w:tcPr>
            <w:tcW w:w="4518" w:type="dxa"/>
          </w:tcPr>
          <w:p w14:paraId="6C0E058C" w14:textId="77777777" w:rsidR="007B16B9" w:rsidRPr="008A2235" w:rsidRDefault="007B16B9" w:rsidP="00C659BC">
            <w:pPr>
              <w:widowControl w:val="0"/>
              <w:ind w:firstLine="0"/>
              <w:rPr>
                <w:rFonts w:cs="Arial"/>
                <w:b/>
                <w:snapToGrid w:val="0"/>
              </w:rPr>
            </w:pPr>
            <w:r w:rsidRPr="008A2235">
              <w:rPr>
                <w:rFonts w:cs="Arial"/>
                <w:b/>
                <w:snapToGrid w:val="0"/>
              </w:rPr>
              <w:t>Serviços de assistência social.</w:t>
            </w:r>
          </w:p>
        </w:tc>
        <w:tc>
          <w:tcPr>
            <w:tcW w:w="1559" w:type="dxa"/>
          </w:tcPr>
          <w:p w14:paraId="70F7ABFD" w14:textId="77777777" w:rsidR="007B16B9" w:rsidRPr="008A2235" w:rsidRDefault="007B16B9" w:rsidP="00C659BC">
            <w:pPr>
              <w:widowControl w:val="0"/>
              <w:ind w:firstLine="0"/>
              <w:rPr>
                <w:rFonts w:cs="Arial"/>
                <w:b/>
                <w:snapToGrid w:val="0"/>
              </w:rPr>
            </w:pPr>
          </w:p>
        </w:tc>
        <w:tc>
          <w:tcPr>
            <w:tcW w:w="1559" w:type="dxa"/>
          </w:tcPr>
          <w:p w14:paraId="688E0AE9" w14:textId="77777777" w:rsidR="007B16B9" w:rsidRPr="008A2235" w:rsidRDefault="007B16B9" w:rsidP="00C659BC">
            <w:pPr>
              <w:widowControl w:val="0"/>
              <w:ind w:firstLine="0"/>
              <w:rPr>
                <w:rFonts w:cs="Arial"/>
                <w:b/>
                <w:snapToGrid w:val="0"/>
              </w:rPr>
            </w:pPr>
          </w:p>
        </w:tc>
      </w:tr>
      <w:tr w:rsidR="008A2235" w:rsidRPr="008A2235" w14:paraId="61CC0C73" w14:textId="77777777" w:rsidTr="0043329D">
        <w:tc>
          <w:tcPr>
            <w:tcW w:w="858" w:type="dxa"/>
          </w:tcPr>
          <w:p w14:paraId="7E53EAE3" w14:textId="77777777" w:rsidR="007B16B9" w:rsidRPr="008A2235" w:rsidRDefault="007B16B9" w:rsidP="00C659BC">
            <w:pPr>
              <w:widowControl w:val="0"/>
              <w:ind w:firstLine="0"/>
              <w:jc w:val="center"/>
              <w:rPr>
                <w:rFonts w:cs="Arial"/>
                <w:bCs/>
                <w:snapToGrid w:val="0"/>
              </w:rPr>
            </w:pPr>
            <w:r w:rsidRPr="008A2235">
              <w:rPr>
                <w:rFonts w:cs="Arial"/>
                <w:bCs/>
                <w:snapToGrid w:val="0"/>
              </w:rPr>
              <w:t>27.01</w:t>
            </w:r>
          </w:p>
        </w:tc>
        <w:tc>
          <w:tcPr>
            <w:tcW w:w="4524" w:type="dxa"/>
            <w:gridSpan w:val="2"/>
          </w:tcPr>
          <w:p w14:paraId="7466FFEC" w14:textId="77777777" w:rsidR="007B16B9" w:rsidRPr="008A2235" w:rsidRDefault="007B16B9" w:rsidP="00C659BC">
            <w:pPr>
              <w:widowControl w:val="0"/>
              <w:ind w:firstLine="0"/>
              <w:rPr>
                <w:rFonts w:cs="Arial"/>
                <w:bCs/>
                <w:snapToGrid w:val="0"/>
              </w:rPr>
            </w:pPr>
            <w:r w:rsidRPr="008A2235">
              <w:rPr>
                <w:rFonts w:cs="Arial"/>
                <w:bCs/>
                <w:snapToGrid w:val="0"/>
              </w:rPr>
              <w:t>Serviços de assistência social.</w:t>
            </w:r>
          </w:p>
        </w:tc>
        <w:tc>
          <w:tcPr>
            <w:tcW w:w="1559" w:type="dxa"/>
          </w:tcPr>
          <w:p w14:paraId="2E74EB8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67BADEC"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28F1B506" w14:textId="77777777" w:rsidTr="0043329D">
        <w:tc>
          <w:tcPr>
            <w:tcW w:w="864" w:type="dxa"/>
            <w:gridSpan w:val="2"/>
          </w:tcPr>
          <w:p w14:paraId="6C06902F" w14:textId="77777777" w:rsidR="007B16B9" w:rsidRPr="008A2235" w:rsidRDefault="007B16B9" w:rsidP="00C659BC">
            <w:pPr>
              <w:widowControl w:val="0"/>
              <w:ind w:firstLine="0"/>
              <w:jc w:val="center"/>
              <w:rPr>
                <w:rFonts w:cs="Arial"/>
                <w:b/>
                <w:snapToGrid w:val="0"/>
              </w:rPr>
            </w:pPr>
            <w:r w:rsidRPr="008A2235">
              <w:rPr>
                <w:rFonts w:cs="Arial"/>
                <w:b/>
                <w:snapToGrid w:val="0"/>
              </w:rPr>
              <w:t>28</w:t>
            </w:r>
          </w:p>
        </w:tc>
        <w:tc>
          <w:tcPr>
            <w:tcW w:w="4518" w:type="dxa"/>
          </w:tcPr>
          <w:p w14:paraId="52D6574E" w14:textId="77777777" w:rsidR="007B16B9" w:rsidRPr="008A2235" w:rsidRDefault="007B16B9" w:rsidP="00C659BC">
            <w:pPr>
              <w:widowControl w:val="0"/>
              <w:ind w:firstLine="0"/>
              <w:rPr>
                <w:rFonts w:cs="Arial"/>
                <w:b/>
                <w:snapToGrid w:val="0"/>
              </w:rPr>
            </w:pPr>
            <w:r w:rsidRPr="008A2235">
              <w:rPr>
                <w:rFonts w:cs="Arial"/>
                <w:b/>
                <w:snapToGrid w:val="0"/>
              </w:rPr>
              <w:t>Serviços de avaliação de bens e serviços de qualquer natureza.</w:t>
            </w:r>
          </w:p>
        </w:tc>
        <w:tc>
          <w:tcPr>
            <w:tcW w:w="1559" w:type="dxa"/>
          </w:tcPr>
          <w:p w14:paraId="03E02B79" w14:textId="77777777" w:rsidR="007B16B9" w:rsidRPr="008A2235" w:rsidRDefault="007B16B9" w:rsidP="00C659BC">
            <w:pPr>
              <w:widowControl w:val="0"/>
              <w:ind w:firstLine="0"/>
              <w:rPr>
                <w:rFonts w:cs="Arial"/>
                <w:b/>
                <w:snapToGrid w:val="0"/>
              </w:rPr>
            </w:pPr>
          </w:p>
        </w:tc>
        <w:tc>
          <w:tcPr>
            <w:tcW w:w="1559" w:type="dxa"/>
          </w:tcPr>
          <w:p w14:paraId="49F07628" w14:textId="77777777" w:rsidR="007B16B9" w:rsidRPr="008A2235" w:rsidRDefault="007B16B9" w:rsidP="00C659BC">
            <w:pPr>
              <w:widowControl w:val="0"/>
              <w:ind w:firstLine="0"/>
              <w:rPr>
                <w:rFonts w:cs="Arial"/>
                <w:b/>
                <w:snapToGrid w:val="0"/>
              </w:rPr>
            </w:pPr>
          </w:p>
        </w:tc>
      </w:tr>
      <w:tr w:rsidR="008A2235" w:rsidRPr="008A2235" w14:paraId="4370DAA4" w14:textId="77777777" w:rsidTr="0043329D">
        <w:tc>
          <w:tcPr>
            <w:tcW w:w="858" w:type="dxa"/>
          </w:tcPr>
          <w:p w14:paraId="5BBA6E83" w14:textId="77777777" w:rsidR="007B16B9" w:rsidRPr="008A2235" w:rsidRDefault="007B16B9" w:rsidP="00C659BC">
            <w:pPr>
              <w:widowControl w:val="0"/>
              <w:ind w:firstLine="0"/>
              <w:jc w:val="center"/>
              <w:rPr>
                <w:rFonts w:cs="Arial"/>
                <w:bCs/>
                <w:snapToGrid w:val="0"/>
              </w:rPr>
            </w:pPr>
            <w:r w:rsidRPr="008A2235">
              <w:rPr>
                <w:rFonts w:cs="Arial"/>
                <w:bCs/>
                <w:snapToGrid w:val="0"/>
              </w:rPr>
              <w:t>28.01</w:t>
            </w:r>
          </w:p>
        </w:tc>
        <w:tc>
          <w:tcPr>
            <w:tcW w:w="4524" w:type="dxa"/>
            <w:gridSpan w:val="2"/>
          </w:tcPr>
          <w:p w14:paraId="1A2E6E6F" w14:textId="77777777" w:rsidR="007B16B9" w:rsidRPr="008A2235" w:rsidRDefault="007B16B9" w:rsidP="00C659BC">
            <w:pPr>
              <w:widowControl w:val="0"/>
              <w:ind w:firstLine="0"/>
              <w:rPr>
                <w:rFonts w:cs="Arial"/>
                <w:bCs/>
                <w:snapToGrid w:val="0"/>
              </w:rPr>
            </w:pPr>
            <w:r w:rsidRPr="008A2235">
              <w:rPr>
                <w:rFonts w:cs="Arial"/>
                <w:bCs/>
                <w:snapToGrid w:val="0"/>
              </w:rPr>
              <w:t>Serviços de avaliação de bens e serviços de qualquer natureza.</w:t>
            </w:r>
          </w:p>
        </w:tc>
        <w:tc>
          <w:tcPr>
            <w:tcW w:w="1559" w:type="dxa"/>
          </w:tcPr>
          <w:p w14:paraId="024F5FCF"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c>
          <w:tcPr>
            <w:tcW w:w="1559" w:type="dxa"/>
          </w:tcPr>
          <w:p w14:paraId="3A1B469D"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7A9148F8" w14:textId="77777777" w:rsidTr="0043329D">
        <w:tc>
          <w:tcPr>
            <w:tcW w:w="864" w:type="dxa"/>
            <w:gridSpan w:val="2"/>
          </w:tcPr>
          <w:p w14:paraId="5B809BBF" w14:textId="77777777" w:rsidR="007B16B9" w:rsidRPr="008A2235" w:rsidRDefault="007B16B9" w:rsidP="00C659BC">
            <w:pPr>
              <w:widowControl w:val="0"/>
              <w:ind w:firstLine="0"/>
              <w:jc w:val="center"/>
              <w:rPr>
                <w:rFonts w:cs="Arial"/>
                <w:b/>
                <w:snapToGrid w:val="0"/>
              </w:rPr>
            </w:pPr>
            <w:r w:rsidRPr="008A2235">
              <w:rPr>
                <w:rFonts w:cs="Arial"/>
                <w:b/>
                <w:snapToGrid w:val="0"/>
              </w:rPr>
              <w:t>29</w:t>
            </w:r>
          </w:p>
        </w:tc>
        <w:tc>
          <w:tcPr>
            <w:tcW w:w="4518" w:type="dxa"/>
          </w:tcPr>
          <w:p w14:paraId="6FE3C3E1" w14:textId="77777777" w:rsidR="007B16B9" w:rsidRPr="008A2235" w:rsidRDefault="007B16B9" w:rsidP="00C659BC">
            <w:pPr>
              <w:widowControl w:val="0"/>
              <w:ind w:firstLine="0"/>
              <w:rPr>
                <w:rFonts w:cs="Arial"/>
                <w:b/>
                <w:snapToGrid w:val="0"/>
              </w:rPr>
            </w:pPr>
            <w:r w:rsidRPr="008A2235">
              <w:rPr>
                <w:rFonts w:cs="Arial"/>
                <w:b/>
                <w:snapToGrid w:val="0"/>
              </w:rPr>
              <w:t>Serviços de biblioteconomia.</w:t>
            </w:r>
          </w:p>
        </w:tc>
        <w:tc>
          <w:tcPr>
            <w:tcW w:w="1559" w:type="dxa"/>
          </w:tcPr>
          <w:p w14:paraId="0FDE723F" w14:textId="77777777" w:rsidR="007B16B9" w:rsidRPr="008A2235" w:rsidRDefault="007B16B9" w:rsidP="00C659BC">
            <w:pPr>
              <w:widowControl w:val="0"/>
              <w:ind w:firstLine="0"/>
              <w:rPr>
                <w:rFonts w:cs="Arial"/>
                <w:b/>
                <w:snapToGrid w:val="0"/>
              </w:rPr>
            </w:pPr>
          </w:p>
        </w:tc>
        <w:tc>
          <w:tcPr>
            <w:tcW w:w="1559" w:type="dxa"/>
          </w:tcPr>
          <w:p w14:paraId="63D196C1" w14:textId="77777777" w:rsidR="007B16B9" w:rsidRPr="008A2235" w:rsidRDefault="007B16B9" w:rsidP="00C659BC">
            <w:pPr>
              <w:widowControl w:val="0"/>
              <w:ind w:firstLine="0"/>
              <w:rPr>
                <w:rFonts w:cs="Arial"/>
                <w:b/>
                <w:snapToGrid w:val="0"/>
              </w:rPr>
            </w:pPr>
          </w:p>
        </w:tc>
      </w:tr>
      <w:tr w:rsidR="008A2235" w:rsidRPr="008A2235" w14:paraId="1DA6E0D5" w14:textId="77777777" w:rsidTr="0043329D">
        <w:tc>
          <w:tcPr>
            <w:tcW w:w="858" w:type="dxa"/>
          </w:tcPr>
          <w:p w14:paraId="32A950A6" w14:textId="77777777" w:rsidR="007B16B9" w:rsidRPr="008A2235" w:rsidRDefault="007B16B9" w:rsidP="00C659BC">
            <w:pPr>
              <w:widowControl w:val="0"/>
              <w:ind w:firstLine="0"/>
              <w:jc w:val="center"/>
              <w:rPr>
                <w:rFonts w:cs="Arial"/>
                <w:bCs/>
                <w:snapToGrid w:val="0"/>
              </w:rPr>
            </w:pPr>
            <w:r w:rsidRPr="008A2235">
              <w:rPr>
                <w:rFonts w:cs="Arial"/>
                <w:bCs/>
                <w:snapToGrid w:val="0"/>
              </w:rPr>
              <w:t>29.01</w:t>
            </w:r>
          </w:p>
        </w:tc>
        <w:tc>
          <w:tcPr>
            <w:tcW w:w="4524" w:type="dxa"/>
            <w:gridSpan w:val="2"/>
          </w:tcPr>
          <w:p w14:paraId="2487C234" w14:textId="77777777" w:rsidR="007B16B9" w:rsidRPr="008A2235" w:rsidRDefault="007B16B9" w:rsidP="00C659BC">
            <w:pPr>
              <w:widowControl w:val="0"/>
              <w:ind w:firstLine="0"/>
              <w:rPr>
                <w:rFonts w:cs="Arial"/>
                <w:bCs/>
                <w:snapToGrid w:val="0"/>
              </w:rPr>
            </w:pPr>
            <w:r w:rsidRPr="008A2235">
              <w:rPr>
                <w:rFonts w:cs="Arial"/>
                <w:bCs/>
                <w:snapToGrid w:val="0"/>
              </w:rPr>
              <w:t>Serviços de biblioteconomia.</w:t>
            </w:r>
          </w:p>
        </w:tc>
        <w:tc>
          <w:tcPr>
            <w:tcW w:w="1559" w:type="dxa"/>
          </w:tcPr>
          <w:p w14:paraId="07320CD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2622BC84"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2565F720" w14:textId="77777777" w:rsidTr="0043329D">
        <w:tc>
          <w:tcPr>
            <w:tcW w:w="864" w:type="dxa"/>
            <w:gridSpan w:val="2"/>
          </w:tcPr>
          <w:p w14:paraId="260C0CCB" w14:textId="77777777" w:rsidR="007B16B9" w:rsidRPr="008A2235" w:rsidRDefault="007B16B9" w:rsidP="00C659BC">
            <w:pPr>
              <w:widowControl w:val="0"/>
              <w:ind w:firstLine="0"/>
              <w:jc w:val="center"/>
              <w:rPr>
                <w:rFonts w:cs="Arial"/>
                <w:b/>
                <w:snapToGrid w:val="0"/>
              </w:rPr>
            </w:pPr>
            <w:r w:rsidRPr="008A2235">
              <w:rPr>
                <w:rFonts w:cs="Arial"/>
                <w:b/>
                <w:snapToGrid w:val="0"/>
              </w:rPr>
              <w:t>30</w:t>
            </w:r>
          </w:p>
        </w:tc>
        <w:tc>
          <w:tcPr>
            <w:tcW w:w="4518" w:type="dxa"/>
          </w:tcPr>
          <w:p w14:paraId="3753912D" w14:textId="77777777" w:rsidR="007B16B9" w:rsidRPr="008A2235" w:rsidRDefault="007B16B9" w:rsidP="00C659BC">
            <w:pPr>
              <w:widowControl w:val="0"/>
              <w:ind w:firstLine="0"/>
              <w:rPr>
                <w:rFonts w:cs="Arial"/>
                <w:b/>
                <w:snapToGrid w:val="0"/>
              </w:rPr>
            </w:pPr>
            <w:r w:rsidRPr="008A2235">
              <w:rPr>
                <w:rFonts w:cs="Arial"/>
                <w:b/>
                <w:snapToGrid w:val="0"/>
              </w:rPr>
              <w:t>Serviços de biologia, biotecnologia e química.</w:t>
            </w:r>
          </w:p>
        </w:tc>
        <w:tc>
          <w:tcPr>
            <w:tcW w:w="1559" w:type="dxa"/>
          </w:tcPr>
          <w:p w14:paraId="1BF5457D" w14:textId="77777777" w:rsidR="007B16B9" w:rsidRPr="008A2235" w:rsidRDefault="007B16B9" w:rsidP="00C659BC">
            <w:pPr>
              <w:widowControl w:val="0"/>
              <w:ind w:firstLine="0"/>
              <w:rPr>
                <w:rFonts w:cs="Arial"/>
                <w:b/>
                <w:snapToGrid w:val="0"/>
              </w:rPr>
            </w:pPr>
          </w:p>
        </w:tc>
        <w:tc>
          <w:tcPr>
            <w:tcW w:w="1559" w:type="dxa"/>
          </w:tcPr>
          <w:p w14:paraId="2B779398" w14:textId="77777777" w:rsidR="007B16B9" w:rsidRPr="008A2235" w:rsidRDefault="007B16B9" w:rsidP="00C659BC">
            <w:pPr>
              <w:widowControl w:val="0"/>
              <w:ind w:firstLine="0"/>
              <w:rPr>
                <w:rFonts w:cs="Arial"/>
                <w:b/>
                <w:snapToGrid w:val="0"/>
              </w:rPr>
            </w:pPr>
          </w:p>
        </w:tc>
      </w:tr>
      <w:tr w:rsidR="008A2235" w:rsidRPr="008A2235" w14:paraId="49AD1DC7" w14:textId="77777777" w:rsidTr="0043329D">
        <w:tc>
          <w:tcPr>
            <w:tcW w:w="858" w:type="dxa"/>
          </w:tcPr>
          <w:p w14:paraId="53C65659" w14:textId="77777777" w:rsidR="007B16B9" w:rsidRPr="008A2235" w:rsidRDefault="007B16B9" w:rsidP="00C659BC">
            <w:pPr>
              <w:widowControl w:val="0"/>
              <w:ind w:firstLine="0"/>
              <w:jc w:val="center"/>
              <w:rPr>
                <w:rFonts w:cs="Arial"/>
                <w:bCs/>
                <w:snapToGrid w:val="0"/>
              </w:rPr>
            </w:pPr>
            <w:r w:rsidRPr="008A2235">
              <w:rPr>
                <w:rFonts w:cs="Arial"/>
                <w:bCs/>
                <w:snapToGrid w:val="0"/>
              </w:rPr>
              <w:t>30.01</w:t>
            </w:r>
          </w:p>
        </w:tc>
        <w:tc>
          <w:tcPr>
            <w:tcW w:w="4524" w:type="dxa"/>
            <w:gridSpan w:val="2"/>
          </w:tcPr>
          <w:p w14:paraId="7AEB785C" w14:textId="77777777" w:rsidR="007B16B9" w:rsidRPr="008A2235" w:rsidRDefault="007B16B9" w:rsidP="00C659BC">
            <w:pPr>
              <w:widowControl w:val="0"/>
              <w:ind w:firstLine="0"/>
              <w:rPr>
                <w:rFonts w:cs="Arial"/>
                <w:bCs/>
                <w:snapToGrid w:val="0"/>
              </w:rPr>
            </w:pPr>
            <w:r w:rsidRPr="008A2235">
              <w:rPr>
                <w:rFonts w:cs="Arial"/>
                <w:bCs/>
                <w:snapToGrid w:val="0"/>
              </w:rPr>
              <w:t>Serviços de biologia, biotecnologia e química.</w:t>
            </w:r>
          </w:p>
        </w:tc>
        <w:tc>
          <w:tcPr>
            <w:tcW w:w="1559" w:type="dxa"/>
          </w:tcPr>
          <w:p w14:paraId="36754E12"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D40CAB3"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69DFC2E8" w14:textId="77777777" w:rsidTr="0043329D">
        <w:tc>
          <w:tcPr>
            <w:tcW w:w="864" w:type="dxa"/>
            <w:gridSpan w:val="2"/>
          </w:tcPr>
          <w:p w14:paraId="115C3296" w14:textId="77777777" w:rsidR="007B16B9" w:rsidRPr="008A2235" w:rsidRDefault="007B16B9" w:rsidP="00C659BC">
            <w:pPr>
              <w:widowControl w:val="0"/>
              <w:ind w:firstLine="0"/>
              <w:jc w:val="center"/>
              <w:rPr>
                <w:rFonts w:cs="Arial"/>
                <w:b/>
                <w:snapToGrid w:val="0"/>
              </w:rPr>
            </w:pPr>
            <w:r w:rsidRPr="008A2235">
              <w:rPr>
                <w:rFonts w:cs="Arial"/>
                <w:b/>
                <w:snapToGrid w:val="0"/>
              </w:rPr>
              <w:t>31</w:t>
            </w:r>
          </w:p>
        </w:tc>
        <w:tc>
          <w:tcPr>
            <w:tcW w:w="4518" w:type="dxa"/>
          </w:tcPr>
          <w:p w14:paraId="190D6F6C" w14:textId="77777777" w:rsidR="007B16B9" w:rsidRPr="008A2235" w:rsidRDefault="007B16B9" w:rsidP="00C659BC">
            <w:pPr>
              <w:widowControl w:val="0"/>
              <w:ind w:firstLine="0"/>
              <w:rPr>
                <w:rFonts w:cs="Arial"/>
                <w:b/>
                <w:snapToGrid w:val="0"/>
              </w:rPr>
            </w:pPr>
            <w:r w:rsidRPr="008A2235">
              <w:rPr>
                <w:rFonts w:cs="Arial"/>
                <w:b/>
                <w:snapToGrid w:val="0"/>
              </w:rPr>
              <w:t>Serviços técnicos em edificações, eletrônica, eletrotécnica, mecânica, telecomunicações e congêneres.</w:t>
            </w:r>
          </w:p>
        </w:tc>
        <w:tc>
          <w:tcPr>
            <w:tcW w:w="1559" w:type="dxa"/>
          </w:tcPr>
          <w:p w14:paraId="33784E4A" w14:textId="77777777" w:rsidR="007B16B9" w:rsidRPr="008A2235" w:rsidRDefault="007B16B9" w:rsidP="00C659BC">
            <w:pPr>
              <w:widowControl w:val="0"/>
              <w:ind w:firstLine="0"/>
              <w:rPr>
                <w:rFonts w:cs="Arial"/>
                <w:b/>
                <w:snapToGrid w:val="0"/>
              </w:rPr>
            </w:pPr>
          </w:p>
        </w:tc>
        <w:tc>
          <w:tcPr>
            <w:tcW w:w="1559" w:type="dxa"/>
          </w:tcPr>
          <w:p w14:paraId="29602E5F" w14:textId="77777777" w:rsidR="007B16B9" w:rsidRPr="008A2235" w:rsidRDefault="007B16B9" w:rsidP="00C659BC">
            <w:pPr>
              <w:widowControl w:val="0"/>
              <w:ind w:firstLine="0"/>
              <w:rPr>
                <w:rFonts w:cs="Arial"/>
                <w:b/>
                <w:snapToGrid w:val="0"/>
              </w:rPr>
            </w:pPr>
          </w:p>
        </w:tc>
      </w:tr>
      <w:tr w:rsidR="008A2235" w:rsidRPr="008A2235" w14:paraId="58754E1D" w14:textId="77777777" w:rsidTr="0043329D">
        <w:tc>
          <w:tcPr>
            <w:tcW w:w="858" w:type="dxa"/>
          </w:tcPr>
          <w:p w14:paraId="48453AA9" w14:textId="77777777" w:rsidR="007B16B9" w:rsidRPr="008A2235" w:rsidRDefault="007B16B9" w:rsidP="00C659BC">
            <w:pPr>
              <w:widowControl w:val="0"/>
              <w:ind w:firstLine="0"/>
              <w:jc w:val="center"/>
              <w:rPr>
                <w:rFonts w:cs="Arial"/>
                <w:bCs/>
                <w:snapToGrid w:val="0"/>
              </w:rPr>
            </w:pPr>
            <w:r w:rsidRPr="008A2235">
              <w:rPr>
                <w:rFonts w:cs="Arial"/>
                <w:bCs/>
                <w:snapToGrid w:val="0"/>
              </w:rPr>
              <w:t>31.01</w:t>
            </w:r>
          </w:p>
        </w:tc>
        <w:tc>
          <w:tcPr>
            <w:tcW w:w="4524" w:type="dxa"/>
            <w:gridSpan w:val="2"/>
          </w:tcPr>
          <w:p w14:paraId="22E85351" w14:textId="77777777" w:rsidR="007B16B9" w:rsidRPr="008A2235" w:rsidRDefault="007B16B9" w:rsidP="00C659BC">
            <w:pPr>
              <w:widowControl w:val="0"/>
              <w:ind w:firstLine="0"/>
              <w:rPr>
                <w:rFonts w:cs="Arial"/>
                <w:bCs/>
                <w:snapToGrid w:val="0"/>
              </w:rPr>
            </w:pPr>
            <w:r w:rsidRPr="008A2235">
              <w:rPr>
                <w:rFonts w:cs="Arial"/>
                <w:bCs/>
                <w:snapToGrid w:val="0"/>
              </w:rPr>
              <w:t>Serviços técnicos em edificações, eletrônica, eletrotécnica, mecânica, telecomunicações e congêneres.</w:t>
            </w:r>
          </w:p>
        </w:tc>
        <w:tc>
          <w:tcPr>
            <w:tcW w:w="1559" w:type="dxa"/>
          </w:tcPr>
          <w:p w14:paraId="45D10FCF"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005859A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11CDE1E9" w14:textId="77777777" w:rsidTr="0043329D">
        <w:tc>
          <w:tcPr>
            <w:tcW w:w="864" w:type="dxa"/>
            <w:gridSpan w:val="2"/>
          </w:tcPr>
          <w:p w14:paraId="27428994" w14:textId="77777777" w:rsidR="007B16B9" w:rsidRPr="008A2235" w:rsidRDefault="007B16B9" w:rsidP="00C659BC">
            <w:pPr>
              <w:widowControl w:val="0"/>
              <w:ind w:firstLine="0"/>
              <w:jc w:val="center"/>
              <w:rPr>
                <w:rFonts w:cs="Arial"/>
                <w:b/>
                <w:snapToGrid w:val="0"/>
              </w:rPr>
            </w:pPr>
            <w:r w:rsidRPr="008A2235">
              <w:rPr>
                <w:rFonts w:cs="Arial"/>
                <w:b/>
                <w:snapToGrid w:val="0"/>
              </w:rPr>
              <w:t>32</w:t>
            </w:r>
          </w:p>
        </w:tc>
        <w:tc>
          <w:tcPr>
            <w:tcW w:w="4518" w:type="dxa"/>
          </w:tcPr>
          <w:p w14:paraId="3EA4A8DD" w14:textId="77777777" w:rsidR="007B16B9" w:rsidRPr="008A2235" w:rsidRDefault="007B16B9" w:rsidP="00C659BC">
            <w:pPr>
              <w:widowControl w:val="0"/>
              <w:ind w:firstLine="0"/>
              <w:rPr>
                <w:rFonts w:cs="Arial"/>
                <w:b/>
                <w:snapToGrid w:val="0"/>
              </w:rPr>
            </w:pPr>
            <w:r w:rsidRPr="008A2235">
              <w:rPr>
                <w:rFonts w:cs="Arial"/>
                <w:b/>
                <w:snapToGrid w:val="0"/>
              </w:rPr>
              <w:t>Serviços de desenhos técnicos.</w:t>
            </w:r>
          </w:p>
        </w:tc>
        <w:tc>
          <w:tcPr>
            <w:tcW w:w="1559" w:type="dxa"/>
          </w:tcPr>
          <w:p w14:paraId="4DEF05AB" w14:textId="77777777" w:rsidR="007B16B9" w:rsidRPr="008A2235" w:rsidRDefault="007B16B9" w:rsidP="00C659BC">
            <w:pPr>
              <w:widowControl w:val="0"/>
              <w:ind w:firstLine="0"/>
              <w:rPr>
                <w:rFonts w:cs="Arial"/>
                <w:b/>
                <w:snapToGrid w:val="0"/>
              </w:rPr>
            </w:pPr>
          </w:p>
        </w:tc>
        <w:tc>
          <w:tcPr>
            <w:tcW w:w="1559" w:type="dxa"/>
          </w:tcPr>
          <w:p w14:paraId="65B953BA" w14:textId="77777777" w:rsidR="007B16B9" w:rsidRPr="008A2235" w:rsidRDefault="007B16B9" w:rsidP="00C659BC">
            <w:pPr>
              <w:widowControl w:val="0"/>
              <w:ind w:firstLine="0"/>
              <w:rPr>
                <w:rFonts w:cs="Arial"/>
                <w:b/>
                <w:snapToGrid w:val="0"/>
              </w:rPr>
            </w:pPr>
          </w:p>
        </w:tc>
      </w:tr>
      <w:tr w:rsidR="008A2235" w:rsidRPr="008A2235" w14:paraId="621D0C57" w14:textId="77777777" w:rsidTr="0043329D">
        <w:tc>
          <w:tcPr>
            <w:tcW w:w="858" w:type="dxa"/>
          </w:tcPr>
          <w:p w14:paraId="22606B3B" w14:textId="77777777" w:rsidR="007B16B9" w:rsidRPr="008A2235" w:rsidRDefault="007B16B9" w:rsidP="00C659BC">
            <w:pPr>
              <w:widowControl w:val="0"/>
              <w:ind w:firstLine="0"/>
              <w:jc w:val="center"/>
              <w:rPr>
                <w:rFonts w:cs="Arial"/>
                <w:bCs/>
                <w:snapToGrid w:val="0"/>
              </w:rPr>
            </w:pPr>
            <w:r w:rsidRPr="008A2235">
              <w:rPr>
                <w:rFonts w:cs="Arial"/>
                <w:bCs/>
                <w:snapToGrid w:val="0"/>
              </w:rPr>
              <w:t>32.01</w:t>
            </w:r>
          </w:p>
        </w:tc>
        <w:tc>
          <w:tcPr>
            <w:tcW w:w="4524" w:type="dxa"/>
            <w:gridSpan w:val="2"/>
          </w:tcPr>
          <w:p w14:paraId="67FE8A20" w14:textId="77777777" w:rsidR="007B16B9" w:rsidRPr="008A2235" w:rsidRDefault="007B16B9" w:rsidP="00C659BC">
            <w:pPr>
              <w:widowControl w:val="0"/>
              <w:ind w:firstLine="0"/>
              <w:rPr>
                <w:rFonts w:cs="Arial"/>
                <w:bCs/>
                <w:snapToGrid w:val="0"/>
              </w:rPr>
            </w:pPr>
            <w:r w:rsidRPr="008A2235">
              <w:rPr>
                <w:rFonts w:cs="Arial"/>
                <w:bCs/>
                <w:snapToGrid w:val="0"/>
              </w:rPr>
              <w:t>Serviços de desenhos técnicos.</w:t>
            </w:r>
          </w:p>
        </w:tc>
        <w:tc>
          <w:tcPr>
            <w:tcW w:w="1559" w:type="dxa"/>
          </w:tcPr>
          <w:p w14:paraId="2B05E9B5"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CE396C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7372F52C" w14:textId="77777777" w:rsidTr="0043329D">
        <w:tc>
          <w:tcPr>
            <w:tcW w:w="864" w:type="dxa"/>
            <w:gridSpan w:val="2"/>
          </w:tcPr>
          <w:p w14:paraId="0F6F4598" w14:textId="77777777" w:rsidR="007B16B9" w:rsidRPr="008A2235" w:rsidRDefault="007B16B9" w:rsidP="00C659BC">
            <w:pPr>
              <w:widowControl w:val="0"/>
              <w:ind w:firstLine="0"/>
              <w:jc w:val="center"/>
              <w:rPr>
                <w:rFonts w:cs="Arial"/>
                <w:b/>
                <w:snapToGrid w:val="0"/>
              </w:rPr>
            </w:pPr>
            <w:r w:rsidRPr="008A2235">
              <w:rPr>
                <w:rFonts w:cs="Arial"/>
                <w:b/>
                <w:snapToGrid w:val="0"/>
              </w:rPr>
              <w:t>33</w:t>
            </w:r>
          </w:p>
        </w:tc>
        <w:tc>
          <w:tcPr>
            <w:tcW w:w="4518" w:type="dxa"/>
          </w:tcPr>
          <w:p w14:paraId="3ACD7F7B" w14:textId="77777777" w:rsidR="007B16B9" w:rsidRPr="008A2235" w:rsidRDefault="007B16B9" w:rsidP="00C659BC">
            <w:pPr>
              <w:widowControl w:val="0"/>
              <w:ind w:firstLine="0"/>
              <w:rPr>
                <w:rFonts w:cs="Arial"/>
                <w:b/>
                <w:snapToGrid w:val="0"/>
              </w:rPr>
            </w:pPr>
            <w:r w:rsidRPr="008A2235">
              <w:rPr>
                <w:rFonts w:cs="Arial"/>
                <w:b/>
                <w:snapToGrid w:val="0"/>
              </w:rPr>
              <w:t>Serviços de desembaraço aduaneiro, comissários, despachantes e congêneres.</w:t>
            </w:r>
          </w:p>
        </w:tc>
        <w:tc>
          <w:tcPr>
            <w:tcW w:w="1559" w:type="dxa"/>
          </w:tcPr>
          <w:p w14:paraId="78A0726A" w14:textId="77777777" w:rsidR="007B16B9" w:rsidRPr="008A2235" w:rsidRDefault="007B16B9" w:rsidP="00C659BC">
            <w:pPr>
              <w:widowControl w:val="0"/>
              <w:ind w:right="7" w:firstLine="0"/>
              <w:rPr>
                <w:rFonts w:cs="Arial"/>
                <w:b/>
                <w:snapToGrid w:val="0"/>
              </w:rPr>
            </w:pPr>
          </w:p>
        </w:tc>
        <w:tc>
          <w:tcPr>
            <w:tcW w:w="1559" w:type="dxa"/>
          </w:tcPr>
          <w:p w14:paraId="3E523974" w14:textId="77777777" w:rsidR="007B16B9" w:rsidRPr="008A2235" w:rsidRDefault="007B16B9" w:rsidP="00C659BC">
            <w:pPr>
              <w:widowControl w:val="0"/>
              <w:ind w:firstLine="0"/>
              <w:rPr>
                <w:rFonts w:cs="Arial"/>
                <w:b/>
                <w:snapToGrid w:val="0"/>
              </w:rPr>
            </w:pPr>
          </w:p>
        </w:tc>
      </w:tr>
      <w:tr w:rsidR="008A2235" w:rsidRPr="008A2235" w14:paraId="0A4EA49F" w14:textId="77777777" w:rsidTr="0043329D">
        <w:tc>
          <w:tcPr>
            <w:tcW w:w="858" w:type="dxa"/>
          </w:tcPr>
          <w:p w14:paraId="1C34979E" w14:textId="77777777" w:rsidR="007B16B9" w:rsidRPr="008A2235" w:rsidRDefault="007B16B9" w:rsidP="00C659BC">
            <w:pPr>
              <w:widowControl w:val="0"/>
              <w:ind w:firstLine="0"/>
              <w:jc w:val="center"/>
              <w:rPr>
                <w:rFonts w:cs="Arial"/>
                <w:bCs/>
                <w:snapToGrid w:val="0"/>
              </w:rPr>
            </w:pPr>
            <w:r w:rsidRPr="008A2235">
              <w:rPr>
                <w:rFonts w:cs="Arial"/>
                <w:bCs/>
                <w:snapToGrid w:val="0"/>
              </w:rPr>
              <w:t>33.01</w:t>
            </w:r>
          </w:p>
        </w:tc>
        <w:tc>
          <w:tcPr>
            <w:tcW w:w="4524" w:type="dxa"/>
            <w:gridSpan w:val="2"/>
          </w:tcPr>
          <w:p w14:paraId="28A93AFA" w14:textId="77777777" w:rsidR="007B16B9" w:rsidRPr="008A2235" w:rsidRDefault="007B16B9" w:rsidP="00C659BC">
            <w:pPr>
              <w:widowControl w:val="0"/>
              <w:ind w:firstLine="0"/>
              <w:rPr>
                <w:rFonts w:cs="Arial"/>
                <w:bCs/>
                <w:snapToGrid w:val="0"/>
              </w:rPr>
            </w:pPr>
            <w:r w:rsidRPr="008A2235">
              <w:rPr>
                <w:rFonts w:cs="Arial"/>
                <w:bCs/>
                <w:snapToGrid w:val="0"/>
              </w:rPr>
              <w:t>Serviços de desembaraço aduaneiro, comissários, despachantes e congêneres.</w:t>
            </w:r>
          </w:p>
        </w:tc>
        <w:tc>
          <w:tcPr>
            <w:tcW w:w="1559" w:type="dxa"/>
          </w:tcPr>
          <w:p w14:paraId="7F485398"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14BBF910"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5FE9E9B5" w14:textId="77777777" w:rsidTr="0043329D">
        <w:tc>
          <w:tcPr>
            <w:tcW w:w="864" w:type="dxa"/>
            <w:gridSpan w:val="2"/>
          </w:tcPr>
          <w:p w14:paraId="060E1805" w14:textId="77777777" w:rsidR="007B16B9" w:rsidRPr="008A2235" w:rsidRDefault="007B16B9" w:rsidP="00C659BC">
            <w:pPr>
              <w:widowControl w:val="0"/>
              <w:ind w:firstLine="0"/>
              <w:jc w:val="center"/>
              <w:rPr>
                <w:rFonts w:cs="Arial"/>
                <w:b/>
                <w:snapToGrid w:val="0"/>
              </w:rPr>
            </w:pPr>
            <w:r w:rsidRPr="008A2235">
              <w:rPr>
                <w:rFonts w:cs="Arial"/>
                <w:b/>
                <w:snapToGrid w:val="0"/>
              </w:rPr>
              <w:t>34</w:t>
            </w:r>
          </w:p>
        </w:tc>
        <w:tc>
          <w:tcPr>
            <w:tcW w:w="4518" w:type="dxa"/>
          </w:tcPr>
          <w:p w14:paraId="65BC2A64" w14:textId="77777777" w:rsidR="007B16B9" w:rsidRPr="008A2235" w:rsidRDefault="007B16B9" w:rsidP="00C659BC">
            <w:pPr>
              <w:widowControl w:val="0"/>
              <w:ind w:firstLine="0"/>
              <w:rPr>
                <w:rFonts w:cs="Arial"/>
                <w:b/>
                <w:snapToGrid w:val="0"/>
              </w:rPr>
            </w:pPr>
            <w:r w:rsidRPr="008A2235">
              <w:rPr>
                <w:rFonts w:cs="Arial"/>
                <w:b/>
                <w:snapToGrid w:val="0"/>
              </w:rPr>
              <w:t>Serviços de investigações particulares, detetives e congêneres.</w:t>
            </w:r>
          </w:p>
        </w:tc>
        <w:tc>
          <w:tcPr>
            <w:tcW w:w="1559" w:type="dxa"/>
          </w:tcPr>
          <w:p w14:paraId="7EB32F77" w14:textId="77777777" w:rsidR="007B16B9" w:rsidRPr="008A2235" w:rsidRDefault="007B16B9" w:rsidP="00C659BC">
            <w:pPr>
              <w:widowControl w:val="0"/>
              <w:ind w:firstLine="0"/>
              <w:rPr>
                <w:rFonts w:cs="Arial"/>
                <w:b/>
                <w:snapToGrid w:val="0"/>
              </w:rPr>
            </w:pPr>
          </w:p>
        </w:tc>
        <w:tc>
          <w:tcPr>
            <w:tcW w:w="1559" w:type="dxa"/>
          </w:tcPr>
          <w:p w14:paraId="3B30F313" w14:textId="77777777" w:rsidR="007B16B9" w:rsidRPr="008A2235" w:rsidRDefault="007B16B9" w:rsidP="00C659BC">
            <w:pPr>
              <w:widowControl w:val="0"/>
              <w:ind w:firstLine="0"/>
              <w:rPr>
                <w:rFonts w:cs="Arial"/>
                <w:b/>
                <w:snapToGrid w:val="0"/>
              </w:rPr>
            </w:pPr>
          </w:p>
        </w:tc>
      </w:tr>
      <w:tr w:rsidR="008A2235" w:rsidRPr="008A2235" w14:paraId="7407C3FF" w14:textId="77777777" w:rsidTr="0043329D">
        <w:tc>
          <w:tcPr>
            <w:tcW w:w="858" w:type="dxa"/>
          </w:tcPr>
          <w:p w14:paraId="2BB79B5F" w14:textId="77777777" w:rsidR="007B16B9" w:rsidRPr="008A2235" w:rsidRDefault="007B16B9" w:rsidP="00C659BC">
            <w:pPr>
              <w:widowControl w:val="0"/>
              <w:ind w:firstLine="0"/>
              <w:jc w:val="center"/>
              <w:rPr>
                <w:rFonts w:cs="Arial"/>
                <w:bCs/>
                <w:snapToGrid w:val="0"/>
              </w:rPr>
            </w:pPr>
            <w:r w:rsidRPr="008A2235">
              <w:rPr>
                <w:rFonts w:cs="Arial"/>
                <w:bCs/>
                <w:snapToGrid w:val="0"/>
              </w:rPr>
              <w:t>34.01</w:t>
            </w:r>
          </w:p>
        </w:tc>
        <w:tc>
          <w:tcPr>
            <w:tcW w:w="4524" w:type="dxa"/>
            <w:gridSpan w:val="2"/>
          </w:tcPr>
          <w:p w14:paraId="3DD06474" w14:textId="77777777" w:rsidR="007B16B9" w:rsidRPr="008A2235" w:rsidRDefault="007B16B9" w:rsidP="00C659BC">
            <w:pPr>
              <w:widowControl w:val="0"/>
              <w:ind w:firstLine="0"/>
              <w:rPr>
                <w:rFonts w:cs="Arial"/>
                <w:bCs/>
                <w:snapToGrid w:val="0"/>
              </w:rPr>
            </w:pPr>
            <w:r w:rsidRPr="008A2235">
              <w:rPr>
                <w:rFonts w:cs="Arial"/>
                <w:bCs/>
                <w:snapToGrid w:val="0"/>
              </w:rPr>
              <w:t>Serviços de investigações particulares, detetives e congêneres.</w:t>
            </w:r>
          </w:p>
        </w:tc>
        <w:tc>
          <w:tcPr>
            <w:tcW w:w="1559" w:type="dxa"/>
          </w:tcPr>
          <w:p w14:paraId="7EAA80EA"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6E209BD9"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73E116ED" w14:textId="77777777" w:rsidTr="0043329D">
        <w:tc>
          <w:tcPr>
            <w:tcW w:w="864" w:type="dxa"/>
            <w:gridSpan w:val="2"/>
          </w:tcPr>
          <w:p w14:paraId="68F70AB1" w14:textId="77777777" w:rsidR="007B16B9" w:rsidRPr="008A2235" w:rsidRDefault="007B16B9" w:rsidP="00C659BC">
            <w:pPr>
              <w:widowControl w:val="0"/>
              <w:ind w:firstLine="0"/>
              <w:jc w:val="center"/>
              <w:rPr>
                <w:rFonts w:cs="Arial"/>
                <w:b/>
                <w:snapToGrid w:val="0"/>
              </w:rPr>
            </w:pPr>
            <w:r w:rsidRPr="008A2235">
              <w:rPr>
                <w:rFonts w:cs="Arial"/>
                <w:b/>
                <w:snapToGrid w:val="0"/>
              </w:rPr>
              <w:t>35</w:t>
            </w:r>
          </w:p>
        </w:tc>
        <w:tc>
          <w:tcPr>
            <w:tcW w:w="4518" w:type="dxa"/>
          </w:tcPr>
          <w:p w14:paraId="68620848" w14:textId="77777777" w:rsidR="007B16B9" w:rsidRPr="008A2235" w:rsidRDefault="007B16B9" w:rsidP="00C659BC">
            <w:pPr>
              <w:widowControl w:val="0"/>
              <w:ind w:firstLine="0"/>
              <w:rPr>
                <w:rFonts w:cs="Arial"/>
                <w:b/>
                <w:snapToGrid w:val="0"/>
              </w:rPr>
            </w:pPr>
            <w:r w:rsidRPr="008A2235">
              <w:rPr>
                <w:rFonts w:cs="Arial"/>
                <w:b/>
                <w:snapToGrid w:val="0"/>
              </w:rPr>
              <w:t>Serviços de reportagem, assessoria de imprensa, jornalismo e relações públicas.</w:t>
            </w:r>
          </w:p>
        </w:tc>
        <w:tc>
          <w:tcPr>
            <w:tcW w:w="1559" w:type="dxa"/>
          </w:tcPr>
          <w:p w14:paraId="13E4A626" w14:textId="77777777" w:rsidR="007B16B9" w:rsidRPr="008A2235" w:rsidRDefault="007B16B9" w:rsidP="00C659BC">
            <w:pPr>
              <w:widowControl w:val="0"/>
              <w:ind w:firstLine="0"/>
              <w:rPr>
                <w:rFonts w:cs="Arial"/>
                <w:b/>
                <w:snapToGrid w:val="0"/>
              </w:rPr>
            </w:pPr>
          </w:p>
        </w:tc>
        <w:tc>
          <w:tcPr>
            <w:tcW w:w="1559" w:type="dxa"/>
          </w:tcPr>
          <w:p w14:paraId="45C6BA2C" w14:textId="77777777" w:rsidR="007B16B9" w:rsidRPr="008A2235" w:rsidRDefault="007B16B9" w:rsidP="00C659BC">
            <w:pPr>
              <w:widowControl w:val="0"/>
              <w:ind w:firstLine="0"/>
              <w:rPr>
                <w:rFonts w:cs="Arial"/>
                <w:b/>
                <w:snapToGrid w:val="0"/>
              </w:rPr>
            </w:pPr>
          </w:p>
        </w:tc>
      </w:tr>
      <w:tr w:rsidR="008A2235" w:rsidRPr="008A2235" w14:paraId="310E68B1" w14:textId="77777777" w:rsidTr="0043329D">
        <w:tc>
          <w:tcPr>
            <w:tcW w:w="858" w:type="dxa"/>
          </w:tcPr>
          <w:p w14:paraId="1D398659" w14:textId="77777777" w:rsidR="007B16B9" w:rsidRPr="008A2235" w:rsidRDefault="007B16B9" w:rsidP="00C659BC">
            <w:pPr>
              <w:widowControl w:val="0"/>
              <w:ind w:firstLine="0"/>
              <w:jc w:val="center"/>
              <w:rPr>
                <w:rFonts w:cs="Arial"/>
                <w:bCs/>
                <w:snapToGrid w:val="0"/>
              </w:rPr>
            </w:pPr>
            <w:r w:rsidRPr="008A2235">
              <w:rPr>
                <w:rFonts w:cs="Arial"/>
                <w:bCs/>
                <w:snapToGrid w:val="0"/>
              </w:rPr>
              <w:t>35.01</w:t>
            </w:r>
          </w:p>
        </w:tc>
        <w:tc>
          <w:tcPr>
            <w:tcW w:w="4524" w:type="dxa"/>
            <w:gridSpan w:val="2"/>
          </w:tcPr>
          <w:p w14:paraId="42E3CEBC" w14:textId="77777777" w:rsidR="007B16B9" w:rsidRPr="008A2235" w:rsidRDefault="007B16B9" w:rsidP="00C659BC">
            <w:pPr>
              <w:widowControl w:val="0"/>
              <w:ind w:firstLine="0"/>
              <w:rPr>
                <w:rFonts w:cs="Arial"/>
                <w:bCs/>
                <w:snapToGrid w:val="0"/>
              </w:rPr>
            </w:pPr>
            <w:r w:rsidRPr="008A2235">
              <w:rPr>
                <w:rFonts w:cs="Arial"/>
                <w:bCs/>
                <w:snapToGrid w:val="0"/>
              </w:rPr>
              <w:t>Serviços de reportagem, assessoria de imprensa, jornalismo e relações públicas.</w:t>
            </w:r>
          </w:p>
        </w:tc>
        <w:tc>
          <w:tcPr>
            <w:tcW w:w="1559" w:type="dxa"/>
          </w:tcPr>
          <w:p w14:paraId="387EEA4C"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77EF43F1" w14:textId="77777777" w:rsidR="007B16B9" w:rsidRPr="008A2235" w:rsidRDefault="007B16B9" w:rsidP="00C659BC">
            <w:pPr>
              <w:widowControl w:val="0"/>
              <w:tabs>
                <w:tab w:val="left" w:pos="435"/>
                <w:tab w:val="center" w:pos="729"/>
              </w:tabs>
              <w:ind w:firstLine="0"/>
              <w:rPr>
                <w:rFonts w:cs="Arial"/>
                <w:bCs/>
                <w:snapToGrid w:val="0"/>
              </w:rPr>
            </w:pPr>
            <w:r w:rsidRPr="008A2235">
              <w:rPr>
                <w:rFonts w:cs="Arial"/>
                <w:bCs/>
                <w:snapToGrid w:val="0"/>
              </w:rPr>
              <w:tab/>
            </w:r>
            <w:r w:rsidRPr="008A2235">
              <w:rPr>
                <w:rFonts w:cs="Arial"/>
                <w:bCs/>
                <w:snapToGrid w:val="0"/>
              </w:rPr>
              <w:tab/>
              <w:t>3</w:t>
            </w:r>
          </w:p>
        </w:tc>
      </w:tr>
      <w:tr w:rsidR="008A2235" w:rsidRPr="008A2235" w14:paraId="469B627B" w14:textId="77777777" w:rsidTr="0043329D">
        <w:tc>
          <w:tcPr>
            <w:tcW w:w="864" w:type="dxa"/>
            <w:gridSpan w:val="2"/>
          </w:tcPr>
          <w:p w14:paraId="10D316C2" w14:textId="77777777" w:rsidR="007B16B9" w:rsidRPr="008A2235" w:rsidRDefault="007B16B9" w:rsidP="00C659BC">
            <w:pPr>
              <w:widowControl w:val="0"/>
              <w:ind w:firstLine="0"/>
              <w:jc w:val="center"/>
              <w:rPr>
                <w:rFonts w:cs="Arial"/>
                <w:b/>
                <w:snapToGrid w:val="0"/>
              </w:rPr>
            </w:pPr>
            <w:r w:rsidRPr="008A2235">
              <w:rPr>
                <w:rFonts w:cs="Arial"/>
                <w:b/>
                <w:snapToGrid w:val="0"/>
              </w:rPr>
              <w:t>36</w:t>
            </w:r>
          </w:p>
        </w:tc>
        <w:tc>
          <w:tcPr>
            <w:tcW w:w="4518" w:type="dxa"/>
          </w:tcPr>
          <w:p w14:paraId="0D1CDCC2" w14:textId="77777777" w:rsidR="007B16B9" w:rsidRPr="008A2235" w:rsidRDefault="007B16B9" w:rsidP="00C659BC">
            <w:pPr>
              <w:widowControl w:val="0"/>
              <w:ind w:firstLine="0"/>
              <w:rPr>
                <w:rFonts w:cs="Arial"/>
                <w:b/>
                <w:snapToGrid w:val="0"/>
              </w:rPr>
            </w:pPr>
            <w:r w:rsidRPr="008A2235">
              <w:rPr>
                <w:rFonts w:cs="Arial"/>
                <w:b/>
                <w:snapToGrid w:val="0"/>
              </w:rPr>
              <w:t>Serviços de meteorologia.</w:t>
            </w:r>
          </w:p>
        </w:tc>
        <w:tc>
          <w:tcPr>
            <w:tcW w:w="1559" w:type="dxa"/>
          </w:tcPr>
          <w:p w14:paraId="274DAE82" w14:textId="77777777" w:rsidR="007B16B9" w:rsidRPr="008A2235" w:rsidRDefault="007B16B9" w:rsidP="00C659BC">
            <w:pPr>
              <w:widowControl w:val="0"/>
              <w:ind w:firstLine="0"/>
              <w:rPr>
                <w:rFonts w:cs="Arial"/>
                <w:b/>
                <w:snapToGrid w:val="0"/>
              </w:rPr>
            </w:pPr>
          </w:p>
        </w:tc>
        <w:tc>
          <w:tcPr>
            <w:tcW w:w="1559" w:type="dxa"/>
          </w:tcPr>
          <w:p w14:paraId="6A2C7542" w14:textId="77777777" w:rsidR="007B16B9" w:rsidRPr="008A2235" w:rsidRDefault="007B16B9" w:rsidP="00C659BC">
            <w:pPr>
              <w:widowControl w:val="0"/>
              <w:ind w:firstLine="0"/>
              <w:rPr>
                <w:rFonts w:cs="Arial"/>
                <w:b/>
                <w:snapToGrid w:val="0"/>
              </w:rPr>
            </w:pPr>
          </w:p>
        </w:tc>
      </w:tr>
      <w:tr w:rsidR="008A2235" w:rsidRPr="008A2235" w14:paraId="1E68FFF6" w14:textId="77777777" w:rsidTr="0043329D">
        <w:tc>
          <w:tcPr>
            <w:tcW w:w="858" w:type="dxa"/>
          </w:tcPr>
          <w:p w14:paraId="521DEC0A" w14:textId="77777777" w:rsidR="007B16B9" w:rsidRPr="008A2235" w:rsidRDefault="007B16B9" w:rsidP="00C659BC">
            <w:pPr>
              <w:widowControl w:val="0"/>
              <w:ind w:firstLine="0"/>
              <w:jc w:val="center"/>
              <w:rPr>
                <w:rFonts w:cs="Arial"/>
                <w:bCs/>
                <w:snapToGrid w:val="0"/>
              </w:rPr>
            </w:pPr>
            <w:r w:rsidRPr="008A2235">
              <w:rPr>
                <w:rFonts w:cs="Arial"/>
                <w:bCs/>
                <w:snapToGrid w:val="0"/>
              </w:rPr>
              <w:t>36.01</w:t>
            </w:r>
          </w:p>
        </w:tc>
        <w:tc>
          <w:tcPr>
            <w:tcW w:w="4524" w:type="dxa"/>
            <w:gridSpan w:val="2"/>
          </w:tcPr>
          <w:p w14:paraId="60F50FED" w14:textId="77777777" w:rsidR="007B16B9" w:rsidRPr="008A2235" w:rsidRDefault="007B16B9" w:rsidP="00C659BC">
            <w:pPr>
              <w:widowControl w:val="0"/>
              <w:ind w:firstLine="0"/>
              <w:rPr>
                <w:rFonts w:cs="Arial"/>
                <w:bCs/>
                <w:snapToGrid w:val="0"/>
              </w:rPr>
            </w:pPr>
            <w:r w:rsidRPr="008A2235">
              <w:rPr>
                <w:rFonts w:cs="Arial"/>
                <w:bCs/>
                <w:snapToGrid w:val="0"/>
              </w:rPr>
              <w:t>Serviços de meteorologia.</w:t>
            </w:r>
          </w:p>
        </w:tc>
        <w:tc>
          <w:tcPr>
            <w:tcW w:w="1559" w:type="dxa"/>
          </w:tcPr>
          <w:p w14:paraId="3470DE33"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690921F7"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4584D05A" w14:textId="77777777" w:rsidTr="0043329D">
        <w:tc>
          <w:tcPr>
            <w:tcW w:w="864" w:type="dxa"/>
            <w:gridSpan w:val="2"/>
          </w:tcPr>
          <w:p w14:paraId="3D30442E" w14:textId="77777777" w:rsidR="007B16B9" w:rsidRPr="008A2235" w:rsidRDefault="007B16B9" w:rsidP="00C659BC">
            <w:pPr>
              <w:widowControl w:val="0"/>
              <w:ind w:firstLine="0"/>
              <w:jc w:val="center"/>
              <w:rPr>
                <w:rFonts w:cs="Arial"/>
                <w:bCs/>
                <w:snapToGrid w:val="0"/>
              </w:rPr>
            </w:pPr>
            <w:r w:rsidRPr="008A2235">
              <w:rPr>
                <w:rFonts w:cs="Arial"/>
                <w:bCs/>
                <w:snapToGrid w:val="0"/>
              </w:rPr>
              <w:t>37</w:t>
            </w:r>
          </w:p>
        </w:tc>
        <w:tc>
          <w:tcPr>
            <w:tcW w:w="4518" w:type="dxa"/>
          </w:tcPr>
          <w:p w14:paraId="7FB45AF2" w14:textId="77777777" w:rsidR="007B16B9" w:rsidRPr="008A2235" w:rsidRDefault="007B16B9" w:rsidP="00C659BC">
            <w:pPr>
              <w:widowControl w:val="0"/>
              <w:ind w:firstLine="0"/>
              <w:rPr>
                <w:rFonts w:cs="Arial"/>
                <w:bCs/>
                <w:snapToGrid w:val="0"/>
              </w:rPr>
            </w:pPr>
            <w:r w:rsidRPr="008A2235">
              <w:rPr>
                <w:rFonts w:cs="Arial"/>
                <w:bCs/>
                <w:snapToGrid w:val="0"/>
              </w:rPr>
              <w:t>Serviços de artistas, atletas, modelos e manequins.</w:t>
            </w:r>
          </w:p>
        </w:tc>
        <w:tc>
          <w:tcPr>
            <w:tcW w:w="1559" w:type="dxa"/>
          </w:tcPr>
          <w:p w14:paraId="4511E5A2" w14:textId="77777777" w:rsidR="007B16B9" w:rsidRPr="008A2235" w:rsidRDefault="007B16B9" w:rsidP="00C659BC">
            <w:pPr>
              <w:widowControl w:val="0"/>
              <w:ind w:firstLine="0"/>
              <w:rPr>
                <w:rFonts w:cs="Arial"/>
                <w:bCs/>
                <w:snapToGrid w:val="0"/>
              </w:rPr>
            </w:pPr>
          </w:p>
        </w:tc>
        <w:tc>
          <w:tcPr>
            <w:tcW w:w="1559" w:type="dxa"/>
          </w:tcPr>
          <w:p w14:paraId="5AA34B18" w14:textId="77777777" w:rsidR="007B16B9" w:rsidRPr="008A2235" w:rsidRDefault="007B16B9" w:rsidP="00C659BC">
            <w:pPr>
              <w:widowControl w:val="0"/>
              <w:ind w:firstLine="0"/>
              <w:rPr>
                <w:rFonts w:cs="Arial"/>
                <w:bCs/>
                <w:snapToGrid w:val="0"/>
              </w:rPr>
            </w:pPr>
          </w:p>
        </w:tc>
      </w:tr>
      <w:tr w:rsidR="008A2235" w:rsidRPr="008A2235" w14:paraId="65F8C4F0" w14:textId="77777777" w:rsidTr="0043329D">
        <w:tc>
          <w:tcPr>
            <w:tcW w:w="858" w:type="dxa"/>
          </w:tcPr>
          <w:p w14:paraId="1339F779" w14:textId="77777777" w:rsidR="007B16B9" w:rsidRPr="008A2235" w:rsidRDefault="007B16B9" w:rsidP="00C659BC">
            <w:pPr>
              <w:widowControl w:val="0"/>
              <w:ind w:firstLine="0"/>
              <w:jc w:val="center"/>
              <w:rPr>
                <w:rFonts w:cs="Arial"/>
                <w:bCs/>
                <w:snapToGrid w:val="0"/>
              </w:rPr>
            </w:pPr>
            <w:r w:rsidRPr="008A2235">
              <w:rPr>
                <w:rFonts w:cs="Arial"/>
                <w:bCs/>
                <w:snapToGrid w:val="0"/>
              </w:rPr>
              <w:t>37.01</w:t>
            </w:r>
          </w:p>
        </w:tc>
        <w:tc>
          <w:tcPr>
            <w:tcW w:w="4524" w:type="dxa"/>
            <w:gridSpan w:val="2"/>
          </w:tcPr>
          <w:p w14:paraId="31D78A37" w14:textId="77777777" w:rsidR="007B16B9" w:rsidRPr="008A2235" w:rsidRDefault="007B16B9" w:rsidP="00C659BC">
            <w:pPr>
              <w:widowControl w:val="0"/>
              <w:ind w:firstLine="0"/>
              <w:rPr>
                <w:rFonts w:cs="Arial"/>
                <w:bCs/>
                <w:snapToGrid w:val="0"/>
              </w:rPr>
            </w:pPr>
            <w:r w:rsidRPr="008A2235">
              <w:rPr>
                <w:rFonts w:cs="Arial"/>
                <w:bCs/>
                <w:snapToGrid w:val="0"/>
              </w:rPr>
              <w:t>Serviços de artistas, atletas, modelos e manequins.</w:t>
            </w:r>
          </w:p>
        </w:tc>
        <w:tc>
          <w:tcPr>
            <w:tcW w:w="1559" w:type="dxa"/>
          </w:tcPr>
          <w:p w14:paraId="34DE2EBB" w14:textId="77777777" w:rsidR="007B16B9" w:rsidRPr="008A2235" w:rsidRDefault="007B16B9" w:rsidP="00C659BC">
            <w:pPr>
              <w:widowControl w:val="0"/>
              <w:ind w:left="530" w:firstLine="0"/>
              <w:rPr>
                <w:rFonts w:cs="Arial"/>
                <w:bCs/>
                <w:snapToGrid w:val="0"/>
              </w:rPr>
            </w:pPr>
            <w:r w:rsidRPr="008A2235">
              <w:rPr>
                <w:rFonts w:cs="Arial"/>
                <w:bCs/>
                <w:snapToGrid w:val="0"/>
              </w:rPr>
              <w:t>2%</w:t>
            </w:r>
          </w:p>
        </w:tc>
        <w:tc>
          <w:tcPr>
            <w:tcW w:w="1559" w:type="dxa"/>
          </w:tcPr>
          <w:p w14:paraId="4AB3921A"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r>
      <w:tr w:rsidR="008A2235" w:rsidRPr="008A2235" w14:paraId="452B0644" w14:textId="77777777" w:rsidTr="00881077">
        <w:tc>
          <w:tcPr>
            <w:tcW w:w="864" w:type="dxa"/>
            <w:gridSpan w:val="2"/>
          </w:tcPr>
          <w:p w14:paraId="13A80EB2" w14:textId="77777777" w:rsidR="007B16B9" w:rsidRPr="008A2235" w:rsidRDefault="007B16B9" w:rsidP="00C659BC">
            <w:pPr>
              <w:widowControl w:val="0"/>
              <w:ind w:firstLine="0"/>
              <w:jc w:val="center"/>
              <w:rPr>
                <w:rFonts w:cs="Arial"/>
                <w:b/>
                <w:snapToGrid w:val="0"/>
              </w:rPr>
            </w:pPr>
            <w:r w:rsidRPr="008A2235">
              <w:rPr>
                <w:rFonts w:cs="Arial"/>
                <w:b/>
                <w:snapToGrid w:val="0"/>
              </w:rPr>
              <w:t>38</w:t>
            </w:r>
          </w:p>
        </w:tc>
        <w:tc>
          <w:tcPr>
            <w:tcW w:w="7636" w:type="dxa"/>
            <w:gridSpan w:val="3"/>
          </w:tcPr>
          <w:p w14:paraId="31487E88" w14:textId="77777777" w:rsidR="007B16B9" w:rsidRPr="008A2235" w:rsidRDefault="007B16B9" w:rsidP="00C659BC">
            <w:pPr>
              <w:widowControl w:val="0"/>
              <w:ind w:firstLine="0"/>
              <w:rPr>
                <w:rFonts w:cs="Arial"/>
                <w:b/>
                <w:snapToGrid w:val="0"/>
              </w:rPr>
            </w:pPr>
            <w:r w:rsidRPr="008A2235">
              <w:rPr>
                <w:rFonts w:cs="Arial"/>
                <w:b/>
                <w:snapToGrid w:val="0"/>
              </w:rPr>
              <w:t>Serviços de museologia.</w:t>
            </w:r>
            <w:r w:rsidRPr="008A2235">
              <w:rPr>
                <w:rFonts w:cs="Arial"/>
                <w:b/>
                <w:snapToGrid w:val="0"/>
              </w:rPr>
              <w:tab/>
            </w:r>
          </w:p>
        </w:tc>
      </w:tr>
      <w:tr w:rsidR="008A2235" w:rsidRPr="008A2235" w14:paraId="45ABE30F" w14:textId="77777777" w:rsidTr="0043329D">
        <w:tc>
          <w:tcPr>
            <w:tcW w:w="858" w:type="dxa"/>
          </w:tcPr>
          <w:p w14:paraId="1E9C36E5" w14:textId="77777777" w:rsidR="007B16B9" w:rsidRPr="008A2235" w:rsidRDefault="007B16B9" w:rsidP="00C659BC">
            <w:pPr>
              <w:widowControl w:val="0"/>
              <w:ind w:firstLine="0"/>
              <w:jc w:val="center"/>
              <w:rPr>
                <w:rFonts w:cs="Arial"/>
                <w:bCs/>
                <w:snapToGrid w:val="0"/>
              </w:rPr>
            </w:pPr>
            <w:r w:rsidRPr="008A2235">
              <w:rPr>
                <w:rFonts w:cs="Arial"/>
                <w:bCs/>
                <w:snapToGrid w:val="0"/>
              </w:rPr>
              <w:t>38.01</w:t>
            </w:r>
          </w:p>
        </w:tc>
        <w:tc>
          <w:tcPr>
            <w:tcW w:w="4524" w:type="dxa"/>
            <w:gridSpan w:val="2"/>
          </w:tcPr>
          <w:p w14:paraId="69F2C103" w14:textId="77777777" w:rsidR="007B16B9" w:rsidRPr="008A2235" w:rsidRDefault="007B16B9" w:rsidP="00C659BC">
            <w:pPr>
              <w:widowControl w:val="0"/>
              <w:ind w:firstLine="0"/>
              <w:rPr>
                <w:rFonts w:cs="Arial"/>
                <w:bCs/>
                <w:snapToGrid w:val="0"/>
              </w:rPr>
            </w:pPr>
            <w:r w:rsidRPr="008A2235">
              <w:rPr>
                <w:rFonts w:cs="Arial"/>
                <w:bCs/>
                <w:snapToGrid w:val="0"/>
              </w:rPr>
              <w:t>Serviços de museologia.</w:t>
            </w:r>
          </w:p>
        </w:tc>
        <w:tc>
          <w:tcPr>
            <w:tcW w:w="1559" w:type="dxa"/>
          </w:tcPr>
          <w:p w14:paraId="20E3776B"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516909DA"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04944FFC" w14:textId="77777777" w:rsidTr="0043329D">
        <w:tc>
          <w:tcPr>
            <w:tcW w:w="864" w:type="dxa"/>
            <w:gridSpan w:val="2"/>
          </w:tcPr>
          <w:p w14:paraId="6E32A1BE" w14:textId="77777777" w:rsidR="007B16B9" w:rsidRPr="008A2235" w:rsidRDefault="007B16B9" w:rsidP="00C659BC">
            <w:pPr>
              <w:widowControl w:val="0"/>
              <w:ind w:firstLine="0"/>
              <w:jc w:val="center"/>
              <w:rPr>
                <w:rFonts w:cs="Arial"/>
                <w:b/>
                <w:snapToGrid w:val="0"/>
              </w:rPr>
            </w:pPr>
            <w:r w:rsidRPr="008A2235">
              <w:rPr>
                <w:rFonts w:cs="Arial"/>
                <w:b/>
                <w:snapToGrid w:val="0"/>
              </w:rPr>
              <w:t>39</w:t>
            </w:r>
          </w:p>
        </w:tc>
        <w:tc>
          <w:tcPr>
            <w:tcW w:w="4518" w:type="dxa"/>
          </w:tcPr>
          <w:p w14:paraId="2773FA6C" w14:textId="77777777" w:rsidR="007B16B9" w:rsidRPr="008A2235" w:rsidRDefault="007B16B9" w:rsidP="00C659BC">
            <w:pPr>
              <w:widowControl w:val="0"/>
              <w:ind w:firstLine="0"/>
              <w:rPr>
                <w:rFonts w:cs="Arial"/>
                <w:b/>
                <w:snapToGrid w:val="0"/>
              </w:rPr>
            </w:pPr>
            <w:r w:rsidRPr="008A2235">
              <w:rPr>
                <w:rFonts w:cs="Arial"/>
                <w:b/>
                <w:snapToGrid w:val="0"/>
              </w:rPr>
              <w:t>Serviços de ourivesaria e lapidação.</w:t>
            </w:r>
          </w:p>
        </w:tc>
        <w:tc>
          <w:tcPr>
            <w:tcW w:w="1559" w:type="dxa"/>
          </w:tcPr>
          <w:p w14:paraId="275AD994" w14:textId="77777777" w:rsidR="007B16B9" w:rsidRPr="008A2235" w:rsidRDefault="007B16B9" w:rsidP="00C659BC">
            <w:pPr>
              <w:widowControl w:val="0"/>
              <w:ind w:firstLine="0"/>
              <w:rPr>
                <w:rFonts w:cs="Arial"/>
                <w:b/>
                <w:snapToGrid w:val="0"/>
              </w:rPr>
            </w:pPr>
          </w:p>
        </w:tc>
        <w:tc>
          <w:tcPr>
            <w:tcW w:w="1559" w:type="dxa"/>
          </w:tcPr>
          <w:p w14:paraId="6359BC29" w14:textId="77777777" w:rsidR="007B16B9" w:rsidRPr="008A2235" w:rsidRDefault="007B16B9" w:rsidP="00C659BC">
            <w:pPr>
              <w:widowControl w:val="0"/>
              <w:ind w:firstLine="0"/>
              <w:rPr>
                <w:rFonts w:cs="Arial"/>
                <w:b/>
                <w:snapToGrid w:val="0"/>
              </w:rPr>
            </w:pPr>
          </w:p>
        </w:tc>
      </w:tr>
      <w:tr w:rsidR="008A2235" w:rsidRPr="008A2235" w14:paraId="554B403E" w14:textId="77777777" w:rsidTr="0043329D">
        <w:tc>
          <w:tcPr>
            <w:tcW w:w="858" w:type="dxa"/>
          </w:tcPr>
          <w:p w14:paraId="48CD16EA" w14:textId="77777777" w:rsidR="007B16B9" w:rsidRPr="008A2235" w:rsidRDefault="007B16B9" w:rsidP="00C659BC">
            <w:pPr>
              <w:widowControl w:val="0"/>
              <w:ind w:firstLine="0"/>
              <w:jc w:val="center"/>
              <w:rPr>
                <w:rFonts w:cs="Arial"/>
                <w:bCs/>
                <w:snapToGrid w:val="0"/>
              </w:rPr>
            </w:pPr>
            <w:r w:rsidRPr="008A2235">
              <w:rPr>
                <w:rFonts w:cs="Arial"/>
                <w:bCs/>
                <w:snapToGrid w:val="0"/>
              </w:rPr>
              <w:t>39.01</w:t>
            </w:r>
          </w:p>
        </w:tc>
        <w:tc>
          <w:tcPr>
            <w:tcW w:w="4524" w:type="dxa"/>
            <w:gridSpan w:val="2"/>
          </w:tcPr>
          <w:p w14:paraId="7EF4FAD3" w14:textId="77777777" w:rsidR="007B16B9" w:rsidRPr="008A2235" w:rsidRDefault="007B16B9" w:rsidP="00C659BC">
            <w:pPr>
              <w:widowControl w:val="0"/>
              <w:ind w:firstLine="0"/>
              <w:rPr>
                <w:rFonts w:cs="Arial"/>
                <w:bCs/>
                <w:snapToGrid w:val="0"/>
              </w:rPr>
            </w:pPr>
            <w:r w:rsidRPr="008A2235">
              <w:rPr>
                <w:rFonts w:cs="Arial"/>
                <w:bCs/>
                <w:snapToGrid w:val="0"/>
              </w:rPr>
              <w:t>Serviços de ourivesaria e lapidação (quando o material for fornecido pelo tomador do serviço).</w:t>
            </w:r>
          </w:p>
        </w:tc>
        <w:tc>
          <w:tcPr>
            <w:tcW w:w="1559" w:type="dxa"/>
          </w:tcPr>
          <w:p w14:paraId="17477F78"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2CF1DA2A"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723A3CAF" w14:textId="77777777" w:rsidTr="0043329D">
        <w:tc>
          <w:tcPr>
            <w:tcW w:w="864" w:type="dxa"/>
            <w:gridSpan w:val="2"/>
          </w:tcPr>
          <w:p w14:paraId="42EC7333" w14:textId="77777777" w:rsidR="007B16B9" w:rsidRPr="008A2235" w:rsidRDefault="007B16B9" w:rsidP="00C659BC">
            <w:pPr>
              <w:widowControl w:val="0"/>
              <w:ind w:firstLine="0"/>
              <w:jc w:val="center"/>
              <w:rPr>
                <w:rFonts w:cs="Arial"/>
                <w:b/>
                <w:snapToGrid w:val="0"/>
              </w:rPr>
            </w:pPr>
            <w:r w:rsidRPr="008A2235">
              <w:rPr>
                <w:rFonts w:cs="Arial"/>
                <w:b/>
                <w:snapToGrid w:val="0"/>
              </w:rPr>
              <w:t>40</w:t>
            </w:r>
          </w:p>
        </w:tc>
        <w:tc>
          <w:tcPr>
            <w:tcW w:w="4518" w:type="dxa"/>
          </w:tcPr>
          <w:p w14:paraId="040C3BDB" w14:textId="77777777" w:rsidR="007B16B9" w:rsidRPr="008A2235" w:rsidRDefault="007B16B9" w:rsidP="00C659BC">
            <w:pPr>
              <w:widowControl w:val="0"/>
              <w:ind w:firstLine="0"/>
              <w:rPr>
                <w:rFonts w:cs="Arial"/>
                <w:b/>
                <w:snapToGrid w:val="0"/>
              </w:rPr>
            </w:pPr>
            <w:r w:rsidRPr="008A2235">
              <w:rPr>
                <w:rFonts w:cs="Arial"/>
                <w:b/>
                <w:snapToGrid w:val="0"/>
              </w:rPr>
              <w:t>Serviços relativos a obras de arte sob encomenda.</w:t>
            </w:r>
          </w:p>
        </w:tc>
        <w:tc>
          <w:tcPr>
            <w:tcW w:w="1559" w:type="dxa"/>
          </w:tcPr>
          <w:p w14:paraId="6460E93E" w14:textId="77777777" w:rsidR="007B16B9" w:rsidRPr="008A2235" w:rsidRDefault="007B16B9" w:rsidP="00C659BC">
            <w:pPr>
              <w:widowControl w:val="0"/>
              <w:ind w:firstLine="0"/>
              <w:rPr>
                <w:rFonts w:cs="Arial"/>
                <w:b/>
                <w:snapToGrid w:val="0"/>
              </w:rPr>
            </w:pPr>
          </w:p>
        </w:tc>
        <w:tc>
          <w:tcPr>
            <w:tcW w:w="1559" w:type="dxa"/>
          </w:tcPr>
          <w:p w14:paraId="74E0E190" w14:textId="77777777" w:rsidR="007B16B9" w:rsidRPr="008A2235" w:rsidRDefault="007B16B9" w:rsidP="00C659BC">
            <w:pPr>
              <w:widowControl w:val="0"/>
              <w:ind w:firstLine="0"/>
              <w:rPr>
                <w:rFonts w:cs="Arial"/>
                <w:b/>
                <w:snapToGrid w:val="0"/>
              </w:rPr>
            </w:pPr>
          </w:p>
        </w:tc>
      </w:tr>
      <w:tr w:rsidR="008A2235" w:rsidRPr="008A2235" w14:paraId="47CEDBCA" w14:textId="77777777" w:rsidTr="0043329D">
        <w:tc>
          <w:tcPr>
            <w:tcW w:w="858" w:type="dxa"/>
          </w:tcPr>
          <w:p w14:paraId="3F36EAA7" w14:textId="77777777" w:rsidR="007B16B9" w:rsidRPr="008A2235" w:rsidRDefault="007B16B9" w:rsidP="00C659BC">
            <w:pPr>
              <w:widowControl w:val="0"/>
              <w:ind w:firstLine="0"/>
              <w:jc w:val="center"/>
              <w:rPr>
                <w:rFonts w:cs="Arial"/>
                <w:bCs/>
                <w:snapToGrid w:val="0"/>
              </w:rPr>
            </w:pPr>
            <w:r w:rsidRPr="008A2235">
              <w:rPr>
                <w:rFonts w:cs="Arial"/>
                <w:bCs/>
                <w:snapToGrid w:val="0"/>
              </w:rPr>
              <w:t>40.01</w:t>
            </w:r>
          </w:p>
        </w:tc>
        <w:tc>
          <w:tcPr>
            <w:tcW w:w="4524" w:type="dxa"/>
            <w:gridSpan w:val="2"/>
          </w:tcPr>
          <w:p w14:paraId="38D4E3DB" w14:textId="77777777" w:rsidR="007B16B9" w:rsidRPr="008A2235" w:rsidRDefault="007B16B9" w:rsidP="00C659BC">
            <w:pPr>
              <w:widowControl w:val="0"/>
              <w:ind w:firstLine="0"/>
              <w:rPr>
                <w:rFonts w:cs="Arial"/>
                <w:bCs/>
                <w:snapToGrid w:val="0"/>
              </w:rPr>
            </w:pPr>
            <w:r w:rsidRPr="008A2235">
              <w:rPr>
                <w:rFonts w:cs="Arial"/>
                <w:bCs/>
                <w:snapToGrid w:val="0"/>
              </w:rPr>
              <w:t>Obras de arte sob encomenda.</w:t>
            </w:r>
          </w:p>
        </w:tc>
        <w:tc>
          <w:tcPr>
            <w:tcW w:w="1559" w:type="dxa"/>
          </w:tcPr>
          <w:p w14:paraId="5A362492"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6A25D0F9" w14:textId="77777777" w:rsidR="007B16B9" w:rsidRPr="008A2235" w:rsidRDefault="007B16B9" w:rsidP="00C659BC">
            <w:pPr>
              <w:widowControl w:val="0"/>
              <w:ind w:firstLine="0"/>
              <w:jc w:val="center"/>
              <w:rPr>
                <w:rFonts w:cs="Arial"/>
                <w:bCs/>
                <w:snapToGrid w:val="0"/>
              </w:rPr>
            </w:pPr>
            <w:r w:rsidRPr="008A2235">
              <w:rPr>
                <w:rFonts w:cs="Arial"/>
                <w:bCs/>
                <w:snapToGrid w:val="0"/>
              </w:rPr>
              <w:t>4</w:t>
            </w:r>
          </w:p>
        </w:tc>
      </w:tr>
      <w:tr w:rsidR="008A2235" w:rsidRPr="008A2235" w14:paraId="7EC5108A" w14:textId="77777777" w:rsidTr="0043329D">
        <w:tc>
          <w:tcPr>
            <w:tcW w:w="864" w:type="dxa"/>
            <w:gridSpan w:val="2"/>
          </w:tcPr>
          <w:p w14:paraId="65D2AD78" w14:textId="77777777" w:rsidR="007B16B9" w:rsidRPr="008A2235" w:rsidRDefault="007B16B9" w:rsidP="00C659BC">
            <w:pPr>
              <w:widowControl w:val="0"/>
              <w:ind w:firstLine="0"/>
              <w:jc w:val="center"/>
              <w:rPr>
                <w:rFonts w:cs="Arial"/>
                <w:b/>
                <w:snapToGrid w:val="0"/>
              </w:rPr>
            </w:pPr>
            <w:r w:rsidRPr="008A2235">
              <w:rPr>
                <w:rFonts w:cs="Arial"/>
                <w:b/>
                <w:snapToGrid w:val="0"/>
              </w:rPr>
              <w:t>41</w:t>
            </w:r>
          </w:p>
        </w:tc>
        <w:tc>
          <w:tcPr>
            <w:tcW w:w="4518" w:type="dxa"/>
          </w:tcPr>
          <w:p w14:paraId="5E55D3AC" w14:textId="77777777" w:rsidR="007B16B9" w:rsidRPr="008A2235" w:rsidRDefault="007B16B9" w:rsidP="00C659BC">
            <w:pPr>
              <w:widowControl w:val="0"/>
              <w:ind w:firstLine="0"/>
              <w:rPr>
                <w:rFonts w:cs="Arial"/>
                <w:b/>
                <w:snapToGrid w:val="0"/>
              </w:rPr>
            </w:pPr>
            <w:r w:rsidRPr="008A2235">
              <w:rPr>
                <w:rFonts w:cs="Arial"/>
                <w:b/>
                <w:snapToGrid w:val="0"/>
              </w:rPr>
              <w:t>Profissionais autônomos prestadores de serviços pessoais</w:t>
            </w:r>
          </w:p>
        </w:tc>
        <w:tc>
          <w:tcPr>
            <w:tcW w:w="1559" w:type="dxa"/>
          </w:tcPr>
          <w:p w14:paraId="1DA649B9" w14:textId="77777777" w:rsidR="007B16B9" w:rsidRPr="008A2235" w:rsidRDefault="007B16B9" w:rsidP="00C659BC">
            <w:pPr>
              <w:widowControl w:val="0"/>
              <w:ind w:firstLine="0"/>
              <w:rPr>
                <w:rFonts w:cs="Arial"/>
                <w:b/>
                <w:snapToGrid w:val="0"/>
              </w:rPr>
            </w:pPr>
          </w:p>
        </w:tc>
        <w:tc>
          <w:tcPr>
            <w:tcW w:w="1559" w:type="dxa"/>
          </w:tcPr>
          <w:p w14:paraId="0F6708B0" w14:textId="77777777" w:rsidR="007B16B9" w:rsidRPr="008A2235" w:rsidRDefault="007B16B9" w:rsidP="00C659BC">
            <w:pPr>
              <w:widowControl w:val="0"/>
              <w:ind w:firstLine="0"/>
              <w:rPr>
                <w:rFonts w:cs="Arial"/>
                <w:b/>
                <w:snapToGrid w:val="0"/>
              </w:rPr>
            </w:pPr>
          </w:p>
        </w:tc>
      </w:tr>
      <w:tr w:rsidR="008A2235" w:rsidRPr="008A2235" w14:paraId="6F12017E" w14:textId="77777777" w:rsidTr="0043329D">
        <w:tc>
          <w:tcPr>
            <w:tcW w:w="858" w:type="dxa"/>
          </w:tcPr>
          <w:p w14:paraId="69187EB5" w14:textId="77777777" w:rsidR="007B16B9" w:rsidRPr="008A2235" w:rsidRDefault="007B16B9" w:rsidP="00C659BC">
            <w:pPr>
              <w:widowControl w:val="0"/>
              <w:ind w:firstLine="0"/>
              <w:jc w:val="center"/>
              <w:rPr>
                <w:rFonts w:cs="Arial"/>
                <w:bCs/>
                <w:snapToGrid w:val="0"/>
              </w:rPr>
            </w:pPr>
            <w:r w:rsidRPr="008A2235">
              <w:rPr>
                <w:rFonts w:cs="Arial"/>
                <w:bCs/>
                <w:snapToGrid w:val="0"/>
              </w:rPr>
              <w:t>41.01</w:t>
            </w:r>
          </w:p>
        </w:tc>
        <w:tc>
          <w:tcPr>
            <w:tcW w:w="4524" w:type="dxa"/>
            <w:gridSpan w:val="2"/>
          </w:tcPr>
          <w:p w14:paraId="6BC1DA44" w14:textId="77777777" w:rsidR="007B16B9" w:rsidRPr="008A2235" w:rsidRDefault="007B16B9" w:rsidP="00C659BC">
            <w:pPr>
              <w:widowControl w:val="0"/>
              <w:ind w:firstLine="0"/>
              <w:rPr>
                <w:rFonts w:cs="Arial"/>
                <w:bCs/>
                <w:snapToGrid w:val="0"/>
              </w:rPr>
            </w:pPr>
            <w:r w:rsidRPr="008A2235">
              <w:rPr>
                <w:rFonts w:cs="Arial"/>
                <w:bCs/>
                <w:snapToGrid w:val="0"/>
              </w:rPr>
              <w:t>Trabalhadores braçais</w:t>
            </w:r>
          </w:p>
        </w:tc>
        <w:tc>
          <w:tcPr>
            <w:tcW w:w="1559" w:type="dxa"/>
          </w:tcPr>
          <w:p w14:paraId="06DF4DDB" w14:textId="77777777" w:rsidR="007B16B9" w:rsidRPr="008A2235" w:rsidRDefault="007B16B9" w:rsidP="00C659BC">
            <w:pPr>
              <w:widowControl w:val="0"/>
              <w:ind w:firstLine="0"/>
              <w:rPr>
                <w:rFonts w:cs="Arial"/>
                <w:bCs/>
                <w:snapToGrid w:val="0"/>
              </w:rPr>
            </w:pPr>
          </w:p>
        </w:tc>
        <w:tc>
          <w:tcPr>
            <w:tcW w:w="1559" w:type="dxa"/>
          </w:tcPr>
          <w:p w14:paraId="3FBA7472" w14:textId="77777777" w:rsidR="007B16B9" w:rsidRPr="008A2235" w:rsidRDefault="007B16B9" w:rsidP="00C659BC">
            <w:pPr>
              <w:widowControl w:val="0"/>
              <w:ind w:firstLine="0"/>
              <w:jc w:val="center"/>
              <w:rPr>
                <w:rFonts w:cs="Arial"/>
                <w:bCs/>
                <w:snapToGrid w:val="0"/>
              </w:rPr>
            </w:pPr>
          </w:p>
        </w:tc>
      </w:tr>
      <w:tr w:rsidR="008A2235" w:rsidRPr="008A2235" w14:paraId="0B09E3A3" w14:textId="77777777" w:rsidTr="0043329D">
        <w:tc>
          <w:tcPr>
            <w:tcW w:w="858" w:type="dxa"/>
          </w:tcPr>
          <w:p w14:paraId="20D034F0" w14:textId="77777777" w:rsidR="007B16B9" w:rsidRPr="008A2235" w:rsidRDefault="007B16B9" w:rsidP="00C659BC">
            <w:pPr>
              <w:widowControl w:val="0"/>
              <w:ind w:firstLine="0"/>
              <w:jc w:val="center"/>
              <w:rPr>
                <w:rFonts w:cs="Arial"/>
                <w:bCs/>
                <w:snapToGrid w:val="0"/>
              </w:rPr>
            </w:pPr>
            <w:r w:rsidRPr="008A2235">
              <w:rPr>
                <w:rFonts w:cs="Arial"/>
                <w:bCs/>
                <w:snapToGrid w:val="0"/>
              </w:rPr>
              <w:t>41.02</w:t>
            </w:r>
          </w:p>
        </w:tc>
        <w:tc>
          <w:tcPr>
            <w:tcW w:w="4524" w:type="dxa"/>
            <w:gridSpan w:val="2"/>
          </w:tcPr>
          <w:p w14:paraId="6E8B9FE5" w14:textId="77777777" w:rsidR="007B16B9" w:rsidRPr="008A2235" w:rsidRDefault="007B16B9" w:rsidP="00C659BC">
            <w:pPr>
              <w:widowControl w:val="0"/>
              <w:ind w:firstLine="0"/>
              <w:rPr>
                <w:rFonts w:cs="Arial"/>
                <w:bCs/>
                <w:snapToGrid w:val="0"/>
              </w:rPr>
            </w:pPr>
            <w:r w:rsidRPr="008A2235">
              <w:rPr>
                <w:rFonts w:cs="Arial"/>
                <w:bCs/>
                <w:snapToGrid w:val="0"/>
              </w:rPr>
              <w:t>Alfaiate e costureira</w:t>
            </w:r>
          </w:p>
        </w:tc>
        <w:tc>
          <w:tcPr>
            <w:tcW w:w="1559" w:type="dxa"/>
          </w:tcPr>
          <w:p w14:paraId="7D8203AE" w14:textId="77777777" w:rsidR="007B16B9" w:rsidRPr="008A2235" w:rsidRDefault="007B16B9" w:rsidP="00C659BC">
            <w:pPr>
              <w:widowControl w:val="0"/>
              <w:ind w:firstLine="0"/>
              <w:jc w:val="center"/>
              <w:rPr>
                <w:rFonts w:cs="Arial"/>
                <w:bCs/>
                <w:snapToGrid w:val="0"/>
              </w:rPr>
            </w:pPr>
          </w:p>
        </w:tc>
        <w:tc>
          <w:tcPr>
            <w:tcW w:w="1559" w:type="dxa"/>
          </w:tcPr>
          <w:p w14:paraId="7FD43533" w14:textId="77777777" w:rsidR="007B16B9" w:rsidRPr="008A2235" w:rsidRDefault="007B16B9" w:rsidP="00C659BC">
            <w:pPr>
              <w:widowControl w:val="0"/>
              <w:ind w:firstLine="0"/>
              <w:jc w:val="center"/>
              <w:rPr>
                <w:rFonts w:cs="Arial"/>
                <w:bCs/>
                <w:snapToGrid w:val="0"/>
              </w:rPr>
            </w:pPr>
          </w:p>
        </w:tc>
      </w:tr>
      <w:tr w:rsidR="008A2235" w:rsidRPr="008A2235" w14:paraId="15C67D1E" w14:textId="77777777" w:rsidTr="0043329D">
        <w:tc>
          <w:tcPr>
            <w:tcW w:w="858" w:type="dxa"/>
          </w:tcPr>
          <w:p w14:paraId="156E8C4E" w14:textId="77777777" w:rsidR="007B16B9" w:rsidRPr="008A2235" w:rsidRDefault="007B16B9" w:rsidP="00C659BC">
            <w:pPr>
              <w:widowControl w:val="0"/>
              <w:ind w:firstLine="0"/>
              <w:jc w:val="center"/>
              <w:rPr>
                <w:rFonts w:cs="Arial"/>
                <w:bCs/>
                <w:snapToGrid w:val="0"/>
              </w:rPr>
            </w:pPr>
            <w:r w:rsidRPr="008A2235">
              <w:rPr>
                <w:rFonts w:cs="Arial"/>
                <w:bCs/>
                <w:snapToGrid w:val="0"/>
              </w:rPr>
              <w:t>41.03</w:t>
            </w:r>
          </w:p>
        </w:tc>
        <w:tc>
          <w:tcPr>
            <w:tcW w:w="4524" w:type="dxa"/>
            <w:gridSpan w:val="2"/>
          </w:tcPr>
          <w:p w14:paraId="4D0946A1" w14:textId="77777777" w:rsidR="007B16B9" w:rsidRPr="008A2235" w:rsidRDefault="007B16B9" w:rsidP="00C659BC">
            <w:pPr>
              <w:widowControl w:val="0"/>
              <w:ind w:firstLine="0"/>
              <w:rPr>
                <w:rFonts w:cs="Arial"/>
                <w:bCs/>
                <w:snapToGrid w:val="0"/>
              </w:rPr>
            </w:pPr>
            <w:r w:rsidRPr="008A2235">
              <w:rPr>
                <w:rFonts w:cs="Arial"/>
                <w:bCs/>
                <w:snapToGrid w:val="0"/>
              </w:rPr>
              <w:t xml:space="preserve">Florista, bordadeira, </w:t>
            </w:r>
            <w:proofErr w:type="spellStart"/>
            <w:r w:rsidRPr="008A2235">
              <w:rPr>
                <w:rFonts w:cs="Arial"/>
                <w:bCs/>
                <w:snapToGrid w:val="0"/>
              </w:rPr>
              <w:t>tricoteira</w:t>
            </w:r>
            <w:proofErr w:type="spellEnd"/>
            <w:r w:rsidRPr="008A2235">
              <w:rPr>
                <w:rFonts w:cs="Arial"/>
                <w:bCs/>
                <w:snapToGrid w:val="0"/>
              </w:rPr>
              <w:t>, forrador de botões</w:t>
            </w:r>
          </w:p>
        </w:tc>
        <w:tc>
          <w:tcPr>
            <w:tcW w:w="1559" w:type="dxa"/>
          </w:tcPr>
          <w:p w14:paraId="77E77476" w14:textId="77777777" w:rsidR="007B16B9" w:rsidRPr="008A2235" w:rsidRDefault="007B16B9" w:rsidP="00C659BC">
            <w:pPr>
              <w:widowControl w:val="0"/>
              <w:ind w:firstLine="0"/>
              <w:jc w:val="center"/>
              <w:rPr>
                <w:rFonts w:cs="Arial"/>
                <w:bCs/>
                <w:snapToGrid w:val="0"/>
              </w:rPr>
            </w:pPr>
          </w:p>
        </w:tc>
        <w:tc>
          <w:tcPr>
            <w:tcW w:w="1559" w:type="dxa"/>
          </w:tcPr>
          <w:p w14:paraId="056BDB3E" w14:textId="77777777" w:rsidR="007B16B9" w:rsidRPr="008A2235" w:rsidRDefault="007B16B9" w:rsidP="00C659BC">
            <w:pPr>
              <w:widowControl w:val="0"/>
              <w:ind w:firstLine="0"/>
              <w:jc w:val="center"/>
              <w:rPr>
                <w:rFonts w:cs="Arial"/>
                <w:bCs/>
                <w:snapToGrid w:val="0"/>
              </w:rPr>
            </w:pPr>
          </w:p>
        </w:tc>
      </w:tr>
      <w:tr w:rsidR="008A2235" w:rsidRPr="008A2235" w14:paraId="254F7FBB" w14:textId="77777777" w:rsidTr="0043329D">
        <w:tc>
          <w:tcPr>
            <w:tcW w:w="858" w:type="dxa"/>
          </w:tcPr>
          <w:p w14:paraId="7ABAA616" w14:textId="77777777" w:rsidR="007B16B9" w:rsidRPr="008A2235" w:rsidRDefault="007B16B9" w:rsidP="00C659BC">
            <w:pPr>
              <w:widowControl w:val="0"/>
              <w:ind w:firstLine="0"/>
              <w:jc w:val="center"/>
              <w:rPr>
                <w:rFonts w:cs="Arial"/>
                <w:bCs/>
                <w:snapToGrid w:val="0"/>
              </w:rPr>
            </w:pPr>
            <w:r w:rsidRPr="008A2235">
              <w:rPr>
                <w:rFonts w:cs="Arial"/>
                <w:bCs/>
                <w:snapToGrid w:val="0"/>
              </w:rPr>
              <w:t>41.04</w:t>
            </w:r>
          </w:p>
        </w:tc>
        <w:tc>
          <w:tcPr>
            <w:tcW w:w="4524" w:type="dxa"/>
            <w:gridSpan w:val="2"/>
          </w:tcPr>
          <w:p w14:paraId="6582910D" w14:textId="77777777" w:rsidR="007B16B9" w:rsidRPr="008A2235" w:rsidRDefault="007B16B9" w:rsidP="00C659BC">
            <w:pPr>
              <w:widowControl w:val="0"/>
              <w:ind w:firstLine="0"/>
              <w:rPr>
                <w:rFonts w:cs="Arial"/>
                <w:bCs/>
                <w:snapToGrid w:val="0"/>
              </w:rPr>
            </w:pPr>
            <w:r w:rsidRPr="008A2235">
              <w:rPr>
                <w:rFonts w:cs="Arial"/>
                <w:bCs/>
                <w:snapToGrid w:val="0"/>
              </w:rPr>
              <w:t>Doceira, passadeira, lavadeira, tintureiro, jardineiro, faxineira, cozinheira e demais serviços domésticos.</w:t>
            </w:r>
          </w:p>
        </w:tc>
        <w:tc>
          <w:tcPr>
            <w:tcW w:w="1559" w:type="dxa"/>
          </w:tcPr>
          <w:p w14:paraId="5D0391B0" w14:textId="77777777" w:rsidR="007B16B9" w:rsidRPr="008A2235" w:rsidRDefault="007B16B9" w:rsidP="00C659BC">
            <w:pPr>
              <w:widowControl w:val="0"/>
              <w:ind w:firstLine="0"/>
              <w:jc w:val="center"/>
              <w:rPr>
                <w:rFonts w:cs="Arial"/>
                <w:bCs/>
                <w:snapToGrid w:val="0"/>
              </w:rPr>
            </w:pPr>
          </w:p>
        </w:tc>
        <w:tc>
          <w:tcPr>
            <w:tcW w:w="1559" w:type="dxa"/>
          </w:tcPr>
          <w:p w14:paraId="6CF8F157" w14:textId="77777777" w:rsidR="007B16B9" w:rsidRPr="008A2235" w:rsidRDefault="007B16B9" w:rsidP="00C659BC">
            <w:pPr>
              <w:widowControl w:val="0"/>
              <w:ind w:firstLine="0"/>
              <w:jc w:val="center"/>
              <w:rPr>
                <w:rFonts w:cs="Arial"/>
                <w:bCs/>
                <w:snapToGrid w:val="0"/>
              </w:rPr>
            </w:pPr>
          </w:p>
        </w:tc>
      </w:tr>
      <w:tr w:rsidR="008A2235" w:rsidRPr="008A2235" w14:paraId="32A1C29C" w14:textId="77777777" w:rsidTr="0043329D">
        <w:tc>
          <w:tcPr>
            <w:tcW w:w="858" w:type="dxa"/>
          </w:tcPr>
          <w:p w14:paraId="75E3FCC6" w14:textId="77777777" w:rsidR="007B16B9" w:rsidRPr="008A2235" w:rsidRDefault="007B16B9" w:rsidP="00C659BC">
            <w:pPr>
              <w:widowControl w:val="0"/>
              <w:ind w:firstLine="0"/>
              <w:jc w:val="center"/>
              <w:rPr>
                <w:rFonts w:cs="Arial"/>
                <w:bCs/>
                <w:snapToGrid w:val="0"/>
              </w:rPr>
            </w:pPr>
            <w:r w:rsidRPr="008A2235">
              <w:rPr>
                <w:rFonts w:cs="Arial"/>
                <w:bCs/>
                <w:snapToGrid w:val="0"/>
              </w:rPr>
              <w:t>41.05</w:t>
            </w:r>
          </w:p>
        </w:tc>
        <w:tc>
          <w:tcPr>
            <w:tcW w:w="4524" w:type="dxa"/>
            <w:gridSpan w:val="2"/>
          </w:tcPr>
          <w:p w14:paraId="466541F3" w14:textId="77777777" w:rsidR="007B16B9" w:rsidRPr="008A2235" w:rsidRDefault="007B16B9" w:rsidP="00C659BC">
            <w:pPr>
              <w:widowControl w:val="0"/>
              <w:ind w:firstLine="0"/>
              <w:rPr>
                <w:rFonts w:cs="Arial"/>
                <w:bCs/>
                <w:snapToGrid w:val="0"/>
              </w:rPr>
            </w:pPr>
            <w:r w:rsidRPr="008A2235">
              <w:rPr>
                <w:rFonts w:cs="Arial"/>
                <w:bCs/>
                <w:snapToGrid w:val="0"/>
              </w:rPr>
              <w:t>Carregador, carroceiro, guarda-noturno e vigilante.</w:t>
            </w:r>
          </w:p>
        </w:tc>
        <w:tc>
          <w:tcPr>
            <w:tcW w:w="1559" w:type="dxa"/>
          </w:tcPr>
          <w:p w14:paraId="359FD13C" w14:textId="77777777" w:rsidR="007B16B9" w:rsidRPr="008A2235" w:rsidRDefault="007B16B9" w:rsidP="00C659BC">
            <w:pPr>
              <w:widowControl w:val="0"/>
              <w:ind w:firstLine="0"/>
              <w:jc w:val="center"/>
              <w:rPr>
                <w:rFonts w:cs="Arial"/>
                <w:bCs/>
                <w:snapToGrid w:val="0"/>
              </w:rPr>
            </w:pPr>
          </w:p>
        </w:tc>
        <w:tc>
          <w:tcPr>
            <w:tcW w:w="1559" w:type="dxa"/>
          </w:tcPr>
          <w:p w14:paraId="4F2AA8FD" w14:textId="77777777" w:rsidR="007B16B9" w:rsidRPr="008A2235" w:rsidRDefault="007B16B9" w:rsidP="00C659BC">
            <w:pPr>
              <w:widowControl w:val="0"/>
              <w:ind w:firstLine="0"/>
              <w:jc w:val="center"/>
              <w:rPr>
                <w:rFonts w:cs="Arial"/>
                <w:bCs/>
                <w:snapToGrid w:val="0"/>
              </w:rPr>
            </w:pPr>
          </w:p>
        </w:tc>
      </w:tr>
      <w:tr w:rsidR="008A2235" w:rsidRPr="008A2235" w14:paraId="4DFD2B77" w14:textId="77777777" w:rsidTr="0043329D">
        <w:tc>
          <w:tcPr>
            <w:tcW w:w="858" w:type="dxa"/>
          </w:tcPr>
          <w:p w14:paraId="02B3A634" w14:textId="77777777" w:rsidR="007B16B9" w:rsidRPr="008A2235" w:rsidRDefault="007B16B9" w:rsidP="00C659BC">
            <w:pPr>
              <w:widowControl w:val="0"/>
              <w:ind w:firstLine="0"/>
              <w:jc w:val="center"/>
              <w:rPr>
                <w:rFonts w:cs="Arial"/>
                <w:bCs/>
                <w:snapToGrid w:val="0"/>
              </w:rPr>
            </w:pPr>
            <w:r w:rsidRPr="008A2235">
              <w:rPr>
                <w:rFonts w:cs="Arial"/>
                <w:bCs/>
                <w:snapToGrid w:val="0"/>
              </w:rPr>
              <w:t>41.06</w:t>
            </w:r>
          </w:p>
        </w:tc>
        <w:tc>
          <w:tcPr>
            <w:tcW w:w="4524" w:type="dxa"/>
            <w:gridSpan w:val="2"/>
          </w:tcPr>
          <w:p w14:paraId="40FBCFF7" w14:textId="77777777" w:rsidR="007B16B9" w:rsidRPr="008A2235" w:rsidRDefault="007B16B9" w:rsidP="00C659BC">
            <w:pPr>
              <w:widowControl w:val="0"/>
              <w:ind w:firstLine="0"/>
              <w:rPr>
                <w:rFonts w:cs="Arial"/>
                <w:bCs/>
                <w:snapToGrid w:val="0"/>
              </w:rPr>
            </w:pPr>
            <w:r w:rsidRPr="008A2235">
              <w:rPr>
                <w:rFonts w:cs="Arial"/>
                <w:bCs/>
                <w:snapToGrid w:val="0"/>
              </w:rPr>
              <w:t>Motorista profissional.</w:t>
            </w:r>
          </w:p>
        </w:tc>
        <w:tc>
          <w:tcPr>
            <w:tcW w:w="1559" w:type="dxa"/>
          </w:tcPr>
          <w:p w14:paraId="1765FD9E"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3EBF5A6F" w14:textId="77777777" w:rsidR="007B16B9" w:rsidRPr="008A2235" w:rsidRDefault="007B16B9" w:rsidP="00C659BC">
            <w:pPr>
              <w:widowControl w:val="0"/>
              <w:ind w:firstLine="0"/>
              <w:jc w:val="center"/>
              <w:rPr>
                <w:rFonts w:cs="Arial"/>
                <w:bCs/>
                <w:snapToGrid w:val="0"/>
              </w:rPr>
            </w:pPr>
            <w:r w:rsidRPr="008A2235">
              <w:rPr>
                <w:rFonts w:cs="Arial"/>
                <w:bCs/>
                <w:snapToGrid w:val="0"/>
              </w:rPr>
              <w:t>1</w:t>
            </w:r>
          </w:p>
        </w:tc>
      </w:tr>
      <w:tr w:rsidR="008A2235" w:rsidRPr="008A2235" w14:paraId="5AD12141" w14:textId="77777777" w:rsidTr="0043329D">
        <w:tc>
          <w:tcPr>
            <w:tcW w:w="858" w:type="dxa"/>
          </w:tcPr>
          <w:p w14:paraId="04795797" w14:textId="77777777" w:rsidR="007B16B9" w:rsidRPr="008A2235" w:rsidRDefault="007B16B9" w:rsidP="00C659BC">
            <w:pPr>
              <w:widowControl w:val="0"/>
              <w:ind w:firstLine="0"/>
              <w:jc w:val="center"/>
              <w:rPr>
                <w:rFonts w:cs="Arial"/>
                <w:bCs/>
                <w:snapToGrid w:val="0"/>
              </w:rPr>
            </w:pPr>
            <w:r w:rsidRPr="008A2235">
              <w:rPr>
                <w:rFonts w:cs="Arial"/>
                <w:bCs/>
                <w:snapToGrid w:val="0"/>
              </w:rPr>
              <w:t>41.07</w:t>
            </w:r>
          </w:p>
        </w:tc>
        <w:tc>
          <w:tcPr>
            <w:tcW w:w="4524" w:type="dxa"/>
            <w:gridSpan w:val="2"/>
          </w:tcPr>
          <w:p w14:paraId="3E21E9C9" w14:textId="77777777" w:rsidR="007B16B9" w:rsidRPr="008A2235" w:rsidRDefault="007B16B9" w:rsidP="00C659BC">
            <w:pPr>
              <w:widowControl w:val="0"/>
              <w:ind w:firstLine="0"/>
              <w:rPr>
                <w:rFonts w:cs="Arial"/>
                <w:bCs/>
                <w:snapToGrid w:val="0"/>
              </w:rPr>
            </w:pPr>
            <w:r w:rsidRPr="008A2235">
              <w:rPr>
                <w:rFonts w:cs="Arial"/>
                <w:bCs/>
                <w:snapToGrid w:val="0"/>
              </w:rPr>
              <w:t xml:space="preserve">Transporte escolar. </w:t>
            </w:r>
          </w:p>
        </w:tc>
        <w:tc>
          <w:tcPr>
            <w:tcW w:w="1559" w:type="dxa"/>
          </w:tcPr>
          <w:p w14:paraId="3612AB1F" w14:textId="77777777" w:rsidR="007B16B9" w:rsidRPr="008A2235" w:rsidRDefault="007B16B9" w:rsidP="00C659BC">
            <w:pPr>
              <w:widowControl w:val="0"/>
              <w:ind w:firstLine="0"/>
              <w:jc w:val="center"/>
              <w:rPr>
                <w:rFonts w:cs="Arial"/>
                <w:bCs/>
                <w:snapToGrid w:val="0"/>
              </w:rPr>
            </w:pPr>
            <w:r w:rsidRPr="008A2235">
              <w:rPr>
                <w:rFonts w:cs="Arial"/>
                <w:bCs/>
                <w:snapToGrid w:val="0"/>
              </w:rPr>
              <w:t>3%</w:t>
            </w:r>
          </w:p>
        </w:tc>
        <w:tc>
          <w:tcPr>
            <w:tcW w:w="1559" w:type="dxa"/>
          </w:tcPr>
          <w:p w14:paraId="053B9BB5" w14:textId="77777777" w:rsidR="007B16B9" w:rsidRPr="008A2235" w:rsidRDefault="007B16B9" w:rsidP="00C659BC">
            <w:pPr>
              <w:widowControl w:val="0"/>
              <w:ind w:firstLine="0"/>
              <w:jc w:val="center"/>
              <w:rPr>
                <w:rFonts w:cs="Arial"/>
                <w:bCs/>
                <w:snapToGrid w:val="0"/>
              </w:rPr>
            </w:pPr>
            <w:r w:rsidRPr="008A2235">
              <w:rPr>
                <w:rFonts w:cs="Arial"/>
                <w:bCs/>
                <w:snapToGrid w:val="0"/>
              </w:rPr>
              <w:t>5</w:t>
            </w:r>
          </w:p>
        </w:tc>
      </w:tr>
      <w:tr w:rsidR="008A2235" w:rsidRPr="008A2235" w14:paraId="180493D8" w14:textId="77777777" w:rsidTr="0043329D">
        <w:tc>
          <w:tcPr>
            <w:tcW w:w="858" w:type="dxa"/>
          </w:tcPr>
          <w:p w14:paraId="23F5A4CA" w14:textId="77777777" w:rsidR="007B16B9" w:rsidRPr="008A2235" w:rsidRDefault="007B16B9" w:rsidP="00C659BC">
            <w:pPr>
              <w:widowControl w:val="0"/>
              <w:ind w:firstLine="0"/>
              <w:jc w:val="center"/>
              <w:rPr>
                <w:rFonts w:cs="Arial"/>
                <w:bCs/>
                <w:snapToGrid w:val="0"/>
              </w:rPr>
            </w:pPr>
            <w:r w:rsidRPr="008A2235">
              <w:rPr>
                <w:rFonts w:cs="Arial"/>
                <w:bCs/>
                <w:snapToGrid w:val="0"/>
              </w:rPr>
              <w:t>41.10</w:t>
            </w:r>
          </w:p>
        </w:tc>
        <w:tc>
          <w:tcPr>
            <w:tcW w:w="4524" w:type="dxa"/>
            <w:gridSpan w:val="2"/>
          </w:tcPr>
          <w:p w14:paraId="21BF9B9F" w14:textId="77777777" w:rsidR="007B16B9" w:rsidRPr="008A2235" w:rsidRDefault="007B16B9" w:rsidP="00C659BC">
            <w:pPr>
              <w:widowControl w:val="0"/>
              <w:ind w:firstLine="0"/>
              <w:rPr>
                <w:rFonts w:cs="Arial"/>
                <w:bCs/>
                <w:snapToGrid w:val="0"/>
              </w:rPr>
            </w:pPr>
            <w:r w:rsidRPr="008A2235">
              <w:rPr>
                <w:rFonts w:cs="Arial"/>
                <w:bCs/>
                <w:snapToGrid w:val="0"/>
              </w:rPr>
              <w:t>Artista circense; animação e recreação em festas e eventos.</w:t>
            </w:r>
          </w:p>
        </w:tc>
        <w:tc>
          <w:tcPr>
            <w:tcW w:w="1559" w:type="dxa"/>
          </w:tcPr>
          <w:p w14:paraId="4EC1EC1E" w14:textId="77777777" w:rsidR="007B16B9" w:rsidRPr="008A2235" w:rsidRDefault="007B16B9" w:rsidP="00C659BC">
            <w:pPr>
              <w:widowControl w:val="0"/>
              <w:ind w:firstLine="0"/>
              <w:jc w:val="center"/>
              <w:rPr>
                <w:rFonts w:cs="Arial"/>
                <w:bCs/>
                <w:snapToGrid w:val="0"/>
              </w:rPr>
            </w:pPr>
          </w:p>
        </w:tc>
        <w:tc>
          <w:tcPr>
            <w:tcW w:w="1559" w:type="dxa"/>
          </w:tcPr>
          <w:p w14:paraId="008C0E13" w14:textId="77777777" w:rsidR="007B16B9" w:rsidRPr="008A2235" w:rsidRDefault="007B16B9" w:rsidP="00C659BC">
            <w:pPr>
              <w:widowControl w:val="0"/>
              <w:ind w:firstLine="0"/>
              <w:jc w:val="center"/>
              <w:rPr>
                <w:rFonts w:cs="Arial"/>
                <w:bCs/>
                <w:snapToGrid w:val="0"/>
              </w:rPr>
            </w:pPr>
          </w:p>
        </w:tc>
      </w:tr>
      <w:tr w:rsidR="008A2235" w:rsidRPr="008A2235" w14:paraId="60096057" w14:textId="77777777" w:rsidTr="0043329D">
        <w:tc>
          <w:tcPr>
            <w:tcW w:w="858" w:type="dxa"/>
          </w:tcPr>
          <w:p w14:paraId="02A88E01" w14:textId="77777777" w:rsidR="007B16B9" w:rsidRPr="008A2235" w:rsidRDefault="007B16B9" w:rsidP="00C659BC">
            <w:pPr>
              <w:widowControl w:val="0"/>
              <w:ind w:firstLine="0"/>
              <w:jc w:val="center"/>
              <w:rPr>
                <w:rFonts w:cs="Arial"/>
                <w:bCs/>
                <w:snapToGrid w:val="0"/>
              </w:rPr>
            </w:pPr>
            <w:r w:rsidRPr="008A2235">
              <w:rPr>
                <w:rFonts w:cs="Arial"/>
                <w:bCs/>
                <w:snapToGrid w:val="0"/>
              </w:rPr>
              <w:t>41.11</w:t>
            </w:r>
          </w:p>
        </w:tc>
        <w:tc>
          <w:tcPr>
            <w:tcW w:w="4524" w:type="dxa"/>
            <w:gridSpan w:val="2"/>
          </w:tcPr>
          <w:p w14:paraId="175C74C0" w14:textId="77777777" w:rsidR="007B16B9" w:rsidRPr="008A2235" w:rsidRDefault="007B16B9" w:rsidP="00C659BC">
            <w:pPr>
              <w:widowControl w:val="0"/>
              <w:ind w:firstLine="0"/>
              <w:rPr>
                <w:rFonts w:cs="Arial"/>
                <w:bCs/>
                <w:snapToGrid w:val="0"/>
              </w:rPr>
            </w:pPr>
            <w:r w:rsidRPr="008A2235">
              <w:rPr>
                <w:rFonts w:cs="Arial"/>
                <w:bCs/>
                <w:snapToGrid w:val="0"/>
              </w:rPr>
              <w:t>Músico.</w:t>
            </w:r>
          </w:p>
        </w:tc>
        <w:tc>
          <w:tcPr>
            <w:tcW w:w="1559" w:type="dxa"/>
          </w:tcPr>
          <w:p w14:paraId="50F7A44F"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c>
          <w:tcPr>
            <w:tcW w:w="1559" w:type="dxa"/>
          </w:tcPr>
          <w:p w14:paraId="47674686" w14:textId="77777777" w:rsidR="007B16B9" w:rsidRPr="008A2235" w:rsidRDefault="007B16B9" w:rsidP="00C659BC">
            <w:pPr>
              <w:widowControl w:val="0"/>
              <w:ind w:firstLine="0"/>
              <w:jc w:val="center"/>
              <w:rPr>
                <w:rFonts w:cs="Arial"/>
                <w:bCs/>
                <w:snapToGrid w:val="0"/>
              </w:rPr>
            </w:pPr>
            <w:r w:rsidRPr="008A2235">
              <w:rPr>
                <w:rFonts w:cs="Arial"/>
                <w:bCs/>
                <w:snapToGrid w:val="0"/>
              </w:rPr>
              <w:t>2</w:t>
            </w:r>
          </w:p>
        </w:tc>
      </w:tr>
      <w:tr w:rsidR="008A2235" w:rsidRPr="008A2235" w14:paraId="39BD9C5D" w14:textId="77777777" w:rsidTr="0043329D">
        <w:tc>
          <w:tcPr>
            <w:tcW w:w="858" w:type="dxa"/>
          </w:tcPr>
          <w:p w14:paraId="62C1C564" w14:textId="77777777" w:rsidR="007B16B9" w:rsidRPr="008A2235" w:rsidRDefault="007B16B9" w:rsidP="00C659BC">
            <w:pPr>
              <w:widowControl w:val="0"/>
              <w:ind w:firstLine="0"/>
              <w:jc w:val="center"/>
              <w:rPr>
                <w:rFonts w:cs="Arial"/>
                <w:bCs/>
                <w:snapToGrid w:val="0"/>
              </w:rPr>
            </w:pPr>
            <w:r w:rsidRPr="008A2235">
              <w:rPr>
                <w:rFonts w:cs="Arial"/>
                <w:bCs/>
                <w:snapToGrid w:val="0"/>
              </w:rPr>
              <w:t>41.12</w:t>
            </w:r>
          </w:p>
        </w:tc>
        <w:tc>
          <w:tcPr>
            <w:tcW w:w="4524" w:type="dxa"/>
            <w:gridSpan w:val="2"/>
          </w:tcPr>
          <w:p w14:paraId="3EBE7AB9" w14:textId="77777777" w:rsidR="007B16B9" w:rsidRPr="008A2235" w:rsidRDefault="007B16B9" w:rsidP="00C659BC">
            <w:pPr>
              <w:widowControl w:val="0"/>
              <w:ind w:firstLine="0"/>
              <w:rPr>
                <w:rFonts w:cs="Arial"/>
                <w:bCs/>
                <w:snapToGrid w:val="0"/>
              </w:rPr>
            </w:pPr>
            <w:r w:rsidRPr="008A2235">
              <w:rPr>
                <w:rFonts w:cs="Arial"/>
                <w:bCs/>
                <w:snapToGrid w:val="0"/>
              </w:rPr>
              <w:t>Sapateiro.</w:t>
            </w:r>
          </w:p>
        </w:tc>
        <w:tc>
          <w:tcPr>
            <w:tcW w:w="1559" w:type="dxa"/>
          </w:tcPr>
          <w:p w14:paraId="2C76EC8A" w14:textId="77777777" w:rsidR="007B16B9" w:rsidRPr="008A2235" w:rsidRDefault="007B16B9" w:rsidP="00C659BC">
            <w:pPr>
              <w:widowControl w:val="0"/>
              <w:ind w:firstLine="0"/>
              <w:jc w:val="center"/>
              <w:rPr>
                <w:rFonts w:cs="Arial"/>
                <w:bCs/>
                <w:snapToGrid w:val="0"/>
              </w:rPr>
            </w:pPr>
          </w:p>
        </w:tc>
        <w:tc>
          <w:tcPr>
            <w:tcW w:w="1559" w:type="dxa"/>
          </w:tcPr>
          <w:p w14:paraId="695D4219" w14:textId="77777777" w:rsidR="007B16B9" w:rsidRPr="008A2235" w:rsidRDefault="007B16B9" w:rsidP="00C659BC">
            <w:pPr>
              <w:widowControl w:val="0"/>
              <w:ind w:firstLine="0"/>
              <w:jc w:val="center"/>
              <w:rPr>
                <w:rFonts w:cs="Arial"/>
                <w:bCs/>
                <w:snapToGrid w:val="0"/>
              </w:rPr>
            </w:pPr>
          </w:p>
        </w:tc>
      </w:tr>
      <w:tr w:rsidR="008A2235" w:rsidRPr="008A2235" w14:paraId="747F37B3" w14:textId="77777777" w:rsidTr="0043329D">
        <w:tc>
          <w:tcPr>
            <w:tcW w:w="858" w:type="dxa"/>
          </w:tcPr>
          <w:p w14:paraId="3A24691D" w14:textId="77777777" w:rsidR="007B16B9" w:rsidRPr="008A2235" w:rsidRDefault="007B16B9" w:rsidP="00C659BC">
            <w:pPr>
              <w:widowControl w:val="0"/>
              <w:ind w:firstLine="0"/>
              <w:jc w:val="center"/>
              <w:rPr>
                <w:rFonts w:cs="Arial"/>
                <w:bCs/>
                <w:snapToGrid w:val="0"/>
              </w:rPr>
            </w:pPr>
            <w:r w:rsidRPr="008A2235">
              <w:rPr>
                <w:rFonts w:cs="Arial"/>
                <w:bCs/>
                <w:snapToGrid w:val="0"/>
              </w:rPr>
              <w:t>41.13</w:t>
            </w:r>
          </w:p>
        </w:tc>
        <w:tc>
          <w:tcPr>
            <w:tcW w:w="4524" w:type="dxa"/>
            <w:gridSpan w:val="2"/>
          </w:tcPr>
          <w:p w14:paraId="21E14265" w14:textId="77777777" w:rsidR="007B16B9" w:rsidRPr="008A2235" w:rsidRDefault="007B16B9" w:rsidP="00C659BC">
            <w:pPr>
              <w:widowControl w:val="0"/>
              <w:ind w:firstLine="0"/>
              <w:rPr>
                <w:rFonts w:cs="Arial"/>
                <w:bCs/>
                <w:snapToGrid w:val="0"/>
              </w:rPr>
            </w:pPr>
            <w:r w:rsidRPr="008A2235">
              <w:rPr>
                <w:rFonts w:cs="Arial"/>
                <w:bCs/>
                <w:snapToGrid w:val="0"/>
              </w:rPr>
              <w:t>Cutelaria.</w:t>
            </w:r>
          </w:p>
        </w:tc>
        <w:tc>
          <w:tcPr>
            <w:tcW w:w="1559" w:type="dxa"/>
          </w:tcPr>
          <w:p w14:paraId="59BCF3C2" w14:textId="77777777" w:rsidR="007B16B9" w:rsidRPr="008A2235" w:rsidRDefault="007B16B9" w:rsidP="00C659BC">
            <w:pPr>
              <w:widowControl w:val="0"/>
              <w:ind w:firstLine="0"/>
              <w:jc w:val="center"/>
              <w:rPr>
                <w:rFonts w:cs="Arial"/>
                <w:bCs/>
                <w:snapToGrid w:val="0"/>
              </w:rPr>
            </w:pPr>
          </w:p>
        </w:tc>
        <w:tc>
          <w:tcPr>
            <w:tcW w:w="1559" w:type="dxa"/>
          </w:tcPr>
          <w:p w14:paraId="40E035DD" w14:textId="77777777" w:rsidR="007B16B9" w:rsidRPr="008A2235" w:rsidRDefault="007B16B9" w:rsidP="00C659BC">
            <w:pPr>
              <w:widowControl w:val="0"/>
              <w:ind w:firstLine="0"/>
              <w:jc w:val="center"/>
              <w:rPr>
                <w:rFonts w:cs="Arial"/>
                <w:bCs/>
                <w:snapToGrid w:val="0"/>
              </w:rPr>
            </w:pPr>
          </w:p>
        </w:tc>
      </w:tr>
      <w:tr w:rsidR="007B16B9" w:rsidRPr="008A2235" w14:paraId="3C8CB09C" w14:textId="77777777" w:rsidTr="0043329D">
        <w:tc>
          <w:tcPr>
            <w:tcW w:w="858" w:type="dxa"/>
          </w:tcPr>
          <w:p w14:paraId="4F88B4C1" w14:textId="77777777" w:rsidR="007B16B9" w:rsidRPr="008A2235" w:rsidRDefault="007B16B9" w:rsidP="00C659BC">
            <w:pPr>
              <w:widowControl w:val="0"/>
              <w:ind w:firstLine="0"/>
              <w:jc w:val="center"/>
              <w:rPr>
                <w:rFonts w:cs="Arial"/>
                <w:bCs/>
                <w:snapToGrid w:val="0"/>
              </w:rPr>
            </w:pPr>
            <w:r w:rsidRPr="008A2235">
              <w:rPr>
                <w:rFonts w:cs="Arial"/>
                <w:bCs/>
                <w:snapToGrid w:val="0"/>
              </w:rPr>
              <w:t>41.14</w:t>
            </w:r>
          </w:p>
        </w:tc>
        <w:tc>
          <w:tcPr>
            <w:tcW w:w="4524" w:type="dxa"/>
            <w:gridSpan w:val="2"/>
          </w:tcPr>
          <w:p w14:paraId="4A8B2B27" w14:textId="77777777" w:rsidR="007B16B9" w:rsidRPr="008A2235" w:rsidRDefault="007B16B9" w:rsidP="00C659BC">
            <w:pPr>
              <w:widowControl w:val="0"/>
              <w:ind w:firstLine="0"/>
              <w:rPr>
                <w:rFonts w:cs="Arial"/>
                <w:bCs/>
                <w:snapToGrid w:val="0"/>
              </w:rPr>
            </w:pPr>
            <w:r w:rsidRPr="008A2235">
              <w:rPr>
                <w:rFonts w:cs="Arial"/>
                <w:bCs/>
                <w:snapToGrid w:val="0"/>
              </w:rPr>
              <w:t>Serviços artesanais de pequeno valor.</w:t>
            </w:r>
          </w:p>
        </w:tc>
        <w:tc>
          <w:tcPr>
            <w:tcW w:w="1559" w:type="dxa"/>
          </w:tcPr>
          <w:p w14:paraId="5803453E" w14:textId="77777777" w:rsidR="007B16B9" w:rsidRPr="008A2235" w:rsidRDefault="007B16B9" w:rsidP="00C659BC">
            <w:pPr>
              <w:widowControl w:val="0"/>
              <w:ind w:firstLine="0"/>
              <w:jc w:val="center"/>
              <w:rPr>
                <w:rFonts w:cs="Arial"/>
                <w:bCs/>
                <w:snapToGrid w:val="0"/>
              </w:rPr>
            </w:pPr>
          </w:p>
        </w:tc>
        <w:tc>
          <w:tcPr>
            <w:tcW w:w="1559" w:type="dxa"/>
          </w:tcPr>
          <w:p w14:paraId="10843FB5" w14:textId="77777777" w:rsidR="007B16B9" w:rsidRPr="008A2235" w:rsidRDefault="007B16B9" w:rsidP="00C659BC">
            <w:pPr>
              <w:widowControl w:val="0"/>
              <w:ind w:firstLine="0"/>
              <w:jc w:val="center"/>
              <w:rPr>
                <w:rFonts w:cs="Arial"/>
                <w:bCs/>
                <w:snapToGrid w:val="0"/>
              </w:rPr>
            </w:pPr>
          </w:p>
        </w:tc>
      </w:tr>
    </w:tbl>
    <w:p w14:paraId="11D1D893" w14:textId="77777777" w:rsidR="007B16B9" w:rsidRPr="008A2235" w:rsidRDefault="007B16B9" w:rsidP="007B16B9">
      <w:pPr>
        <w:jc w:val="center"/>
        <w:rPr>
          <w:rFonts w:cs="Arial"/>
          <w:b/>
        </w:rPr>
      </w:pPr>
    </w:p>
    <w:p w14:paraId="3A6E2E88" w14:textId="77777777" w:rsidR="007B16B9" w:rsidRPr="008A2235" w:rsidRDefault="007B16B9" w:rsidP="008226AD">
      <w:pPr>
        <w:pStyle w:val="Ttulo2"/>
      </w:pPr>
      <w:bookmarkStart w:id="457" w:name="_Toc147923446"/>
      <w:r w:rsidRPr="008A2235">
        <w:t>TABELA III-A</w:t>
      </w:r>
      <w:bookmarkEnd w:id="457"/>
    </w:p>
    <w:p w14:paraId="2FFBFAEA" w14:textId="77777777" w:rsidR="007B16B9" w:rsidRPr="008A2235" w:rsidRDefault="007B16B9" w:rsidP="008226AD">
      <w:pPr>
        <w:pStyle w:val="Ttulo2"/>
      </w:pPr>
      <w:bookmarkStart w:id="458" w:name="_Toc147923447"/>
      <w:r w:rsidRPr="008A2235">
        <w:t>VALOR MÍNIMO DE MÃO-DE-OBRA PARA APURAÇÃO DO ISSQN</w:t>
      </w:r>
      <w:bookmarkEnd w:id="458"/>
    </w:p>
    <w:p w14:paraId="0EF39424" w14:textId="77777777" w:rsidR="007B16B9" w:rsidRPr="008A2235" w:rsidRDefault="007B16B9" w:rsidP="007B16B9"/>
    <w:tbl>
      <w:tblPr>
        <w:tblW w:w="850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091"/>
        <w:gridCol w:w="2414"/>
      </w:tblGrid>
      <w:tr w:rsidR="009834F2" w:rsidRPr="009834F2" w14:paraId="25393BBB"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3186E279" w14:textId="35152A27" w:rsidR="00384B7B" w:rsidRPr="006E0957" w:rsidRDefault="00384B7B" w:rsidP="00384B7B">
            <w:pPr>
              <w:ind w:firstLine="0"/>
              <w:jc w:val="center"/>
              <w:rPr>
                <w:rFonts w:cs="Arial"/>
                <w:b/>
                <w:bCs/>
                <w:sz w:val="22"/>
                <w:szCs w:val="22"/>
              </w:rPr>
            </w:pPr>
            <w:r w:rsidRPr="006E0957">
              <w:rPr>
                <w:rFonts w:cs="Arial"/>
                <w:b/>
                <w:bCs/>
                <w:sz w:val="22"/>
                <w:szCs w:val="22"/>
                <w:shd w:val="clear" w:color="auto" w:fill="FFFFFF"/>
              </w:rPr>
              <w:t>TIPO 1 - EDIFICAÇÕES RESIDENCIAIS UNIFAMILIARES (CASAS OU SOBRADOS)</w:t>
            </w:r>
          </w:p>
        </w:tc>
        <w:tc>
          <w:tcPr>
            <w:tcW w:w="2414" w:type="dxa"/>
            <w:tcBorders>
              <w:top w:val="single" w:sz="4" w:space="0" w:color="auto"/>
              <w:left w:val="single" w:sz="4" w:space="0" w:color="auto"/>
              <w:bottom w:val="single" w:sz="4" w:space="0" w:color="auto"/>
              <w:right w:val="single" w:sz="4" w:space="0" w:color="auto"/>
            </w:tcBorders>
            <w:vAlign w:val="center"/>
          </w:tcPr>
          <w:p w14:paraId="1EAB1B0B" w14:textId="768BB66B" w:rsidR="00384B7B" w:rsidRPr="006E0957" w:rsidRDefault="00384B7B" w:rsidP="00384B7B">
            <w:pPr>
              <w:ind w:firstLine="28"/>
              <w:jc w:val="center"/>
              <w:rPr>
                <w:rFonts w:cs="Arial"/>
                <w:b/>
                <w:bCs/>
                <w:sz w:val="22"/>
                <w:szCs w:val="22"/>
              </w:rPr>
            </w:pPr>
            <w:r w:rsidRPr="006E0957">
              <w:rPr>
                <w:rFonts w:cs="Arial"/>
                <w:b/>
                <w:bCs/>
                <w:sz w:val="22"/>
                <w:szCs w:val="22"/>
              </w:rPr>
              <w:t xml:space="preserve">Valor mínimo de mão-de-obra </w:t>
            </w:r>
            <w:r w:rsidR="0043329D" w:rsidRPr="006E0957">
              <w:rPr>
                <w:rFonts w:cs="Arial"/>
                <w:b/>
                <w:bCs/>
                <w:sz w:val="22"/>
                <w:szCs w:val="22"/>
              </w:rPr>
              <w:t xml:space="preserve">em (UFMAP) </w:t>
            </w:r>
            <w:r w:rsidRPr="006E0957">
              <w:rPr>
                <w:rFonts w:cs="Arial"/>
                <w:b/>
                <w:bCs/>
                <w:sz w:val="22"/>
                <w:szCs w:val="22"/>
              </w:rPr>
              <w:t>por m</w:t>
            </w:r>
            <w:r w:rsidRPr="006E0957">
              <w:rPr>
                <w:rFonts w:cs="Arial"/>
                <w:b/>
                <w:bCs/>
                <w:sz w:val="22"/>
                <w:szCs w:val="22"/>
                <w:vertAlign w:val="superscript"/>
              </w:rPr>
              <w:t>2</w:t>
            </w:r>
            <w:r w:rsidRPr="006E0957">
              <w:rPr>
                <w:rFonts w:cs="Arial"/>
                <w:b/>
                <w:bCs/>
                <w:sz w:val="22"/>
                <w:szCs w:val="22"/>
              </w:rPr>
              <w:t xml:space="preserve"> de área construída </w:t>
            </w:r>
          </w:p>
        </w:tc>
      </w:tr>
      <w:tr w:rsidR="009834F2" w:rsidRPr="009834F2" w14:paraId="0F411214"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1FB53A65" w14:textId="2D4D9A0A" w:rsidR="00384B7B" w:rsidRPr="009834F2" w:rsidRDefault="00384B7B" w:rsidP="00384B7B">
            <w:pPr>
              <w:tabs>
                <w:tab w:val="right" w:leader="dot" w:pos="6167"/>
              </w:tabs>
              <w:ind w:firstLine="0"/>
              <w:rPr>
                <w:rFonts w:cs="Arial"/>
              </w:rPr>
            </w:pPr>
            <w:r w:rsidRPr="009834F2">
              <w:rPr>
                <w:rFonts w:cs="Arial"/>
              </w:rPr>
              <w:t>Construções – Padrão Alto Tipo 1 – (T1)</w:t>
            </w:r>
          </w:p>
        </w:tc>
        <w:tc>
          <w:tcPr>
            <w:tcW w:w="2414" w:type="dxa"/>
            <w:tcBorders>
              <w:top w:val="single" w:sz="4" w:space="0" w:color="auto"/>
              <w:left w:val="single" w:sz="4" w:space="0" w:color="auto"/>
              <w:bottom w:val="single" w:sz="4" w:space="0" w:color="auto"/>
              <w:right w:val="single" w:sz="4" w:space="0" w:color="auto"/>
            </w:tcBorders>
            <w:vAlign w:val="bottom"/>
          </w:tcPr>
          <w:p w14:paraId="068DF6C8" w14:textId="2916DD55" w:rsidR="00384B7B" w:rsidRPr="009834F2" w:rsidRDefault="0043329D" w:rsidP="00384B7B">
            <w:pPr>
              <w:ind w:firstLine="0"/>
              <w:jc w:val="center"/>
              <w:rPr>
                <w:rFonts w:cs="Arial"/>
              </w:rPr>
            </w:pPr>
            <w:r>
              <w:rPr>
                <w:rFonts w:cs="Arial"/>
              </w:rPr>
              <w:t>4,1</w:t>
            </w:r>
            <w:r w:rsidR="00A5272C">
              <w:rPr>
                <w:rFonts w:cs="Arial"/>
              </w:rPr>
              <w:t>6 - UFMAP/m²</w:t>
            </w:r>
          </w:p>
        </w:tc>
      </w:tr>
      <w:tr w:rsidR="009834F2" w:rsidRPr="009834F2" w14:paraId="41FC33C2"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4E5F3E50" w14:textId="5391041F" w:rsidR="00384B7B" w:rsidRPr="009834F2" w:rsidRDefault="00384B7B" w:rsidP="00384B7B">
            <w:pPr>
              <w:tabs>
                <w:tab w:val="right" w:leader="dot" w:pos="6167"/>
              </w:tabs>
              <w:ind w:firstLine="0"/>
              <w:rPr>
                <w:rFonts w:cs="Arial"/>
              </w:rPr>
            </w:pPr>
            <w:r w:rsidRPr="009834F2">
              <w:rPr>
                <w:rFonts w:cs="Arial"/>
              </w:rPr>
              <w:t>Construções – Padrão Normal Tipo 1 (T1)</w:t>
            </w:r>
          </w:p>
        </w:tc>
        <w:tc>
          <w:tcPr>
            <w:tcW w:w="2414" w:type="dxa"/>
            <w:tcBorders>
              <w:top w:val="single" w:sz="4" w:space="0" w:color="auto"/>
              <w:left w:val="single" w:sz="4" w:space="0" w:color="auto"/>
              <w:bottom w:val="single" w:sz="4" w:space="0" w:color="auto"/>
              <w:right w:val="single" w:sz="4" w:space="0" w:color="auto"/>
            </w:tcBorders>
            <w:vAlign w:val="bottom"/>
          </w:tcPr>
          <w:p w14:paraId="36E673FB" w14:textId="6193A2CC" w:rsidR="00384B7B" w:rsidRPr="009834F2" w:rsidRDefault="00A5272C" w:rsidP="00384B7B">
            <w:pPr>
              <w:ind w:firstLine="0"/>
              <w:jc w:val="center"/>
              <w:rPr>
                <w:rFonts w:cs="Arial"/>
              </w:rPr>
            </w:pPr>
            <w:r>
              <w:rPr>
                <w:rFonts w:cs="Arial"/>
              </w:rPr>
              <w:t>3,64 - UFMAP/m²</w:t>
            </w:r>
          </w:p>
        </w:tc>
      </w:tr>
      <w:tr w:rsidR="009834F2" w:rsidRPr="009834F2" w14:paraId="53AA35F0"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035A6F93" w14:textId="1BEE7160" w:rsidR="00384B7B" w:rsidRPr="009834F2" w:rsidRDefault="00384B7B" w:rsidP="00384B7B">
            <w:pPr>
              <w:tabs>
                <w:tab w:val="right" w:leader="dot" w:pos="6167"/>
              </w:tabs>
              <w:ind w:firstLine="0"/>
              <w:rPr>
                <w:rFonts w:cs="Arial"/>
              </w:rPr>
            </w:pPr>
            <w:r w:rsidRPr="009834F2">
              <w:rPr>
                <w:rFonts w:cs="Arial"/>
              </w:rPr>
              <w:t>Construções – Padrão Baixo (T1)</w:t>
            </w:r>
          </w:p>
        </w:tc>
        <w:tc>
          <w:tcPr>
            <w:tcW w:w="2414" w:type="dxa"/>
            <w:tcBorders>
              <w:top w:val="single" w:sz="4" w:space="0" w:color="auto"/>
              <w:left w:val="single" w:sz="4" w:space="0" w:color="auto"/>
              <w:bottom w:val="single" w:sz="4" w:space="0" w:color="auto"/>
              <w:right w:val="single" w:sz="4" w:space="0" w:color="auto"/>
            </w:tcBorders>
            <w:vAlign w:val="bottom"/>
          </w:tcPr>
          <w:p w14:paraId="3F770290" w14:textId="6127BC6B" w:rsidR="00384B7B" w:rsidRPr="009834F2" w:rsidRDefault="00A5272C" w:rsidP="00384B7B">
            <w:pPr>
              <w:ind w:firstLine="0"/>
              <w:jc w:val="center"/>
              <w:rPr>
                <w:rFonts w:cs="Arial"/>
              </w:rPr>
            </w:pPr>
            <w:r>
              <w:rPr>
                <w:rFonts w:cs="Arial"/>
              </w:rPr>
              <w:t>3,12 - UFMAP/m²</w:t>
            </w:r>
          </w:p>
        </w:tc>
      </w:tr>
      <w:tr w:rsidR="009834F2" w:rsidRPr="009834F2" w14:paraId="7A5DEAE7"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6CD05715" w14:textId="77777777" w:rsidR="009834F2" w:rsidRPr="009834F2" w:rsidRDefault="009834F2" w:rsidP="00384B7B">
            <w:pPr>
              <w:tabs>
                <w:tab w:val="right" w:leader="dot" w:pos="6167"/>
              </w:tabs>
              <w:ind w:firstLine="0"/>
              <w:rPr>
                <w:rFonts w:cs="Arial"/>
              </w:rPr>
            </w:pPr>
          </w:p>
        </w:tc>
        <w:tc>
          <w:tcPr>
            <w:tcW w:w="2414" w:type="dxa"/>
            <w:tcBorders>
              <w:top w:val="single" w:sz="4" w:space="0" w:color="auto"/>
              <w:left w:val="single" w:sz="4" w:space="0" w:color="auto"/>
              <w:bottom w:val="single" w:sz="4" w:space="0" w:color="auto"/>
              <w:right w:val="single" w:sz="4" w:space="0" w:color="auto"/>
            </w:tcBorders>
            <w:vAlign w:val="bottom"/>
          </w:tcPr>
          <w:p w14:paraId="0FA9A64F" w14:textId="77777777" w:rsidR="009834F2" w:rsidRPr="009834F2" w:rsidRDefault="009834F2" w:rsidP="00384B7B">
            <w:pPr>
              <w:ind w:firstLine="0"/>
              <w:jc w:val="center"/>
              <w:rPr>
                <w:rFonts w:cs="Arial"/>
              </w:rPr>
            </w:pPr>
          </w:p>
        </w:tc>
      </w:tr>
      <w:tr w:rsidR="009834F2" w:rsidRPr="009834F2" w14:paraId="32DD21AC"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43E41A0B" w14:textId="1DD1E450" w:rsidR="00384B7B" w:rsidRPr="006E0957" w:rsidRDefault="00384B7B" w:rsidP="00384B7B">
            <w:pPr>
              <w:tabs>
                <w:tab w:val="right" w:leader="dot" w:pos="6167"/>
              </w:tabs>
              <w:ind w:firstLine="0"/>
              <w:jc w:val="center"/>
              <w:rPr>
                <w:rFonts w:cs="Arial"/>
                <w:b/>
                <w:bCs/>
                <w:sz w:val="22"/>
                <w:szCs w:val="22"/>
              </w:rPr>
            </w:pPr>
            <w:r w:rsidRPr="006E0957">
              <w:rPr>
                <w:rFonts w:cs="Arial"/>
                <w:b/>
                <w:bCs/>
                <w:sz w:val="22"/>
                <w:szCs w:val="22"/>
                <w:shd w:val="clear" w:color="auto" w:fill="FFFFFF"/>
              </w:rPr>
              <w:t>TIPO 2 - EDIFICAÇÕES RESIDENCIAIS MULTIFAMILIARES (PRÉDIOS DE APARTAMENTOS)</w:t>
            </w:r>
          </w:p>
        </w:tc>
        <w:tc>
          <w:tcPr>
            <w:tcW w:w="2414" w:type="dxa"/>
            <w:tcBorders>
              <w:top w:val="single" w:sz="4" w:space="0" w:color="auto"/>
              <w:left w:val="single" w:sz="4" w:space="0" w:color="auto"/>
              <w:bottom w:val="single" w:sz="4" w:space="0" w:color="auto"/>
              <w:right w:val="single" w:sz="4" w:space="0" w:color="auto"/>
            </w:tcBorders>
            <w:vAlign w:val="center"/>
          </w:tcPr>
          <w:p w14:paraId="20C7FA61" w14:textId="1C9768EF" w:rsidR="00384B7B" w:rsidRPr="006E0957" w:rsidRDefault="00CE5EF5" w:rsidP="00384B7B">
            <w:pPr>
              <w:ind w:firstLine="0"/>
              <w:jc w:val="center"/>
              <w:rPr>
                <w:rFonts w:cs="Arial"/>
                <w:b/>
                <w:bCs/>
                <w:sz w:val="22"/>
                <w:szCs w:val="22"/>
              </w:rPr>
            </w:pPr>
            <w:r w:rsidRPr="006E0957">
              <w:rPr>
                <w:rFonts w:cs="Arial"/>
                <w:b/>
                <w:bCs/>
                <w:sz w:val="22"/>
                <w:szCs w:val="22"/>
              </w:rPr>
              <w:t>Valor mínimo de mão-de-obra em (UFMAP) por m</w:t>
            </w:r>
            <w:r w:rsidRPr="006E0957">
              <w:rPr>
                <w:rFonts w:cs="Arial"/>
                <w:b/>
                <w:bCs/>
                <w:sz w:val="22"/>
                <w:szCs w:val="22"/>
                <w:vertAlign w:val="superscript"/>
              </w:rPr>
              <w:t>2</w:t>
            </w:r>
            <w:r w:rsidRPr="006E0957">
              <w:rPr>
                <w:rFonts w:cs="Arial"/>
                <w:b/>
                <w:bCs/>
                <w:sz w:val="22"/>
                <w:szCs w:val="22"/>
              </w:rPr>
              <w:t xml:space="preserve"> de área construída</w:t>
            </w:r>
          </w:p>
        </w:tc>
      </w:tr>
      <w:tr w:rsidR="00384B7B" w:rsidRPr="009834F2" w14:paraId="1DDCFB20"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6ED93ACC" w14:textId="6622BD65" w:rsidR="00384B7B" w:rsidRPr="009834F2" w:rsidRDefault="00245D64" w:rsidP="009834F2">
            <w:pPr>
              <w:tabs>
                <w:tab w:val="right" w:leader="dot" w:pos="6167"/>
              </w:tabs>
              <w:ind w:firstLine="0"/>
              <w:rPr>
                <w:rFonts w:cs="Arial"/>
                <w:shd w:val="clear" w:color="auto" w:fill="FFFFFF"/>
              </w:rPr>
            </w:pPr>
            <w:r w:rsidRPr="009834F2">
              <w:rPr>
                <w:rFonts w:cs="Arial"/>
              </w:rPr>
              <w:t>Construções</w:t>
            </w:r>
            <w:r w:rsidRPr="009834F2">
              <w:rPr>
                <w:rFonts w:cs="Arial"/>
                <w:shd w:val="clear" w:color="auto" w:fill="FFFFFF"/>
              </w:rPr>
              <w:t xml:space="preserve"> - </w:t>
            </w:r>
            <w:r w:rsidR="00384B7B" w:rsidRPr="009834F2">
              <w:rPr>
                <w:rFonts w:cs="Arial"/>
                <w:shd w:val="clear" w:color="auto" w:fill="FFFFFF"/>
              </w:rPr>
              <w:t>Padrão Alto - Tipo 2 (T2)</w:t>
            </w:r>
          </w:p>
        </w:tc>
        <w:tc>
          <w:tcPr>
            <w:tcW w:w="2414" w:type="dxa"/>
            <w:tcBorders>
              <w:top w:val="single" w:sz="4" w:space="0" w:color="auto"/>
              <w:left w:val="single" w:sz="4" w:space="0" w:color="auto"/>
              <w:bottom w:val="single" w:sz="4" w:space="0" w:color="auto"/>
              <w:right w:val="single" w:sz="4" w:space="0" w:color="auto"/>
            </w:tcBorders>
            <w:vAlign w:val="center"/>
          </w:tcPr>
          <w:p w14:paraId="1EB1963A" w14:textId="0C562959" w:rsidR="00384B7B" w:rsidRPr="009834F2" w:rsidRDefault="00A5272C" w:rsidP="00384B7B">
            <w:pPr>
              <w:ind w:firstLine="0"/>
              <w:jc w:val="center"/>
              <w:rPr>
                <w:rFonts w:cs="Arial"/>
              </w:rPr>
            </w:pPr>
            <w:r>
              <w:rPr>
                <w:rFonts w:cs="Arial"/>
              </w:rPr>
              <w:t>4,16 - UFMAP/m²</w:t>
            </w:r>
          </w:p>
        </w:tc>
      </w:tr>
      <w:tr w:rsidR="00384B7B" w:rsidRPr="009834F2" w14:paraId="6097672D"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061A1C5E" w14:textId="3C5E579C" w:rsidR="00384B7B" w:rsidRPr="009834F2" w:rsidRDefault="00245D64" w:rsidP="009834F2">
            <w:pPr>
              <w:tabs>
                <w:tab w:val="right" w:leader="dot" w:pos="6167"/>
              </w:tabs>
              <w:ind w:firstLine="0"/>
              <w:rPr>
                <w:rFonts w:cs="Arial"/>
                <w:shd w:val="clear" w:color="auto" w:fill="FFFFFF"/>
              </w:rPr>
            </w:pPr>
            <w:r w:rsidRPr="009834F2">
              <w:rPr>
                <w:rFonts w:cs="Arial"/>
              </w:rPr>
              <w:t>Construções</w:t>
            </w:r>
            <w:r w:rsidRPr="009834F2">
              <w:rPr>
                <w:rFonts w:cs="Arial"/>
                <w:shd w:val="clear" w:color="auto" w:fill="FFFFFF"/>
              </w:rPr>
              <w:t xml:space="preserve"> - </w:t>
            </w:r>
            <w:r w:rsidR="00384B7B" w:rsidRPr="009834F2">
              <w:rPr>
                <w:rFonts w:cs="Arial"/>
                <w:shd w:val="clear" w:color="auto" w:fill="FFFFFF"/>
              </w:rPr>
              <w:t>Padrão Normal – Tipo 2 (T2)</w:t>
            </w:r>
          </w:p>
        </w:tc>
        <w:tc>
          <w:tcPr>
            <w:tcW w:w="2414" w:type="dxa"/>
            <w:tcBorders>
              <w:top w:val="single" w:sz="4" w:space="0" w:color="auto"/>
              <w:left w:val="single" w:sz="4" w:space="0" w:color="auto"/>
              <w:bottom w:val="single" w:sz="4" w:space="0" w:color="auto"/>
              <w:right w:val="single" w:sz="4" w:space="0" w:color="auto"/>
            </w:tcBorders>
            <w:vAlign w:val="center"/>
          </w:tcPr>
          <w:p w14:paraId="32BEE657" w14:textId="57E65131" w:rsidR="00384B7B" w:rsidRPr="009834F2" w:rsidRDefault="00A5272C" w:rsidP="00384B7B">
            <w:pPr>
              <w:ind w:firstLine="0"/>
              <w:jc w:val="center"/>
              <w:rPr>
                <w:rFonts w:cs="Arial"/>
              </w:rPr>
            </w:pPr>
            <w:r>
              <w:rPr>
                <w:rFonts w:cs="Arial"/>
              </w:rPr>
              <w:t>3,12 - UFMAP/m²</w:t>
            </w:r>
          </w:p>
        </w:tc>
      </w:tr>
      <w:tr w:rsidR="00384B7B" w:rsidRPr="009834F2" w14:paraId="03663A01"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7FA5CAD7" w14:textId="0A53CAE0" w:rsidR="00384B7B" w:rsidRPr="009834F2" w:rsidRDefault="00245D64" w:rsidP="009834F2">
            <w:pPr>
              <w:tabs>
                <w:tab w:val="right" w:leader="dot" w:pos="6167"/>
              </w:tabs>
              <w:ind w:firstLine="0"/>
              <w:rPr>
                <w:rFonts w:cs="Arial"/>
                <w:shd w:val="clear" w:color="auto" w:fill="FFFFFF"/>
              </w:rPr>
            </w:pPr>
            <w:r w:rsidRPr="009834F2">
              <w:rPr>
                <w:rFonts w:cs="Arial"/>
              </w:rPr>
              <w:t>Construções</w:t>
            </w:r>
            <w:r w:rsidRPr="009834F2">
              <w:rPr>
                <w:rFonts w:cs="Arial"/>
                <w:shd w:val="clear" w:color="auto" w:fill="FFFFFF"/>
              </w:rPr>
              <w:t xml:space="preserve"> - </w:t>
            </w:r>
            <w:r w:rsidR="00384B7B" w:rsidRPr="009834F2">
              <w:rPr>
                <w:rFonts w:cs="Arial"/>
                <w:shd w:val="clear" w:color="auto" w:fill="FFFFFF"/>
              </w:rPr>
              <w:t>Padrão Baixo – Tipo 2 (T2)</w:t>
            </w:r>
          </w:p>
        </w:tc>
        <w:tc>
          <w:tcPr>
            <w:tcW w:w="2414" w:type="dxa"/>
            <w:tcBorders>
              <w:top w:val="single" w:sz="4" w:space="0" w:color="auto"/>
              <w:left w:val="single" w:sz="4" w:space="0" w:color="auto"/>
              <w:bottom w:val="single" w:sz="4" w:space="0" w:color="auto"/>
              <w:right w:val="single" w:sz="4" w:space="0" w:color="auto"/>
            </w:tcBorders>
            <w:vAlign w:val="center"/>
          </w:tcPr>
          <w:p w14:paraId="16638807" w14:textId="470E3E3C" w:rsidR="00384B7B" w:rsidRPr="009834F2" w:rsidRDefault="00A5272C" w:rsidP="00384B7B">
            <w:pPr>
              <w:ind w:firstLine="0"/>
              <w:jc w:val="center"/>
              <w:rPr>
                <w:rFonts w:cs="Arial"/>
              </w:rPr>
            </w:pPr>
            <w:r>
              <w:rPr>
                <w:rFonts w:cs="Arial"/>
              </w:rPr>
              <w:t>2,60 - UFMAP/m²</w:t>
            </w:r>
          </w:p>
        </w:tc>
      </w:tr>
      <w:tr w:rsidR="009834F2" w:rsidRPr="009834F2" w14:paraId="227D59B5"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0C82EF2D" w14:textId="77777777" w:rsidR="009834F2" w:rsidRPr="009834F2" w:rsidRDefault="009834F2" w:rsidP="00384B7B">
            <w:pPr>
              <w:tabs>
                <w:tab w:val="right" w:leader="dot" w:pos="6167"/>
              </w:tabs>
              <w:ind w:firstLine="0"/>
              <w:jc w:val="center"/>
              <w:rPr>
                <w:rFonts w:cs="Arial"/>
              </w:rPr>
            </w:pPr>
          </w:p>
        </w:tc>
        <w:tc>
          <w:tcPr>
            <w:tcW w:w="2414" w:type="dxa"/>
            <w:tcBorders>
              <w:top w:val="single" w:sz="4" w:space="0" w:color="auto"/>
              <w:left w:val="single" w:sz="4" w:space="0" w:color="auto"/>
              <w:bottom w:val="single" w:sz="4" w:space="0" w:color="auto"/>
              <w:right w:val="single" w:sz="4" w:space="0" w:color="auto"/>
            </w:tcBorders>
            <w:vAlign w:val="center"/>
          </w:tcPr>
          <w:p w14:paraId="161E4658" w14:textId="77777777" w:rsidR="009834F2" w:rsidRPr="009834F2" w:rsidRDefault="009834F2" w:rsidP="00384B7B">
            <w:pPr>
              <w:ind w:firstLine="0"/>
              <w:jc w:val="center"/>
              <w:rPr>
                <w:rFonts w:cs="Arial"/>
                <w:b/>
                <w:bCs/>
              </w:rPr>
            </w:pPr>
          </w:p>
        </w:tc>
      </w:tr>
      <w:tr w:rsidR="00245D64" w:rsidRPr="009834F2" w14:paraId="0E9E52DF"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78CDD80A" w14:textId="22251DFB" w:rsidR="00245D64" w:rsidRPr="006E0957" w:rsidRDefault="00245D64" w:rsidP="00245D64">
            <w:pPr>
              <w:tabs>
                <w:tab w:val="right" w:leader="dot" w:pos="6167"/>
              </w:tabs>
              <w:ind w:firstLine="0"/>
              <w:jc w:val="center"/>
              <w:rPr>
                <w:rFonts w:cs="Arial"/>
                <w:b/>
                <w:bCs/>
                <w:sz w:val="22"/>
                <w:szCs w:val="22"/>
                <w:shd w:val="clear" w:color="auto" w:fill="FFFFFF"/>
              </w:rPr>
            </w:pPr>
            <w:r w:rsidRPr="006E0957">
              <w:rPr>
                <w:rFonts w:cs="Arial"/>
                <w:b/>
                <w:bCs/>
                <w:sz w:val="22"/>
                <w:szCs w:val="22"/>
                <w:shd w:val="clear" w:color="auto" w:fill="FFFFFF"/>
              </w:rPr>
              <w:t>TIPO 3 - EDIFICAÇÕES COMERCIAIS (SALAS E LOJAS)</w:t>
            </w:r>
          </w:p>
        </w:tc>
        <w:tc>
          <w:tcPr>
            <w:tcW w:w="2414" w:type="dxa"/>
            <w:tcBorders>
              <w:top w:val="single" w:sz="4" w:space="0" w:color="auto"/>
              <w:left w:val="single" w:sz="4" w:space="0" w:color="auto"/>
              <w:bottom w:val="single" w:sz="4" w:space="0" w:color="auto"/>
              <w:right w:val="single" w:sz="4" w:space="0" w:color="auto"/>
            </w:tcBorders>
            <w:vAlign w:val="center"/>
          </w:tcPr>
          <w:p w14:paraId="0BE5EC13" w14:textId="2B480405" w:rsidR="00245D64" w:rsidRPr="006E0957" w:rsidRDefault="00CE5EF5" w:rsidP="00245D64">
            <w:pPr>
              <w:ind w:firstLine="0"/>
              <w:jc w:val="center"/>
              <w:rPr>
                <w:rFonts w:cs="Arial"/>
                <w:b/>
                <w:bCs/>
                <w:sz w:val="22"/>
                <w:szCs w:val="22"/>
              </w:rPr>
            </w:pPr>
            <w:r w:rsidRPr="006E0957">
              <w:rPr>
                <w:rFonts w:cs="Arial"/>
                <w:b/>
                <w:bCs/>
                <w:sz w:val="22"/>
                <w:szCs w:val="22"/>
              </w:rPr>
              <w:t>Valor mínimo de mão-de-obra em (UFMAP) por m</w:t>
            </w:r>
            <w:r w:rsidRPr="006E0957">
              <w:rPr>
                <w:rFonts w:cs="Arial"/>
                <w:b/>
                <w:bCs/>
                <w:sz w:val="22"/>
                <w:szCs w:val="22"/>
                <w:vertAlign w:val="superscript"/>
              </w:rPr>
              <w:t>2</w:t>
            </w:r>
            <w:r w:rsidRPr="006E0957">
              <w:rPr>
                <w:rFonts w:cs="Arial"/>
                <w:b/>
                <w:bCs/>
                <w:sz w:val="22"/>
                <w:szCs w:val="22"/>
              </w:rPr>
              <w:t xml:space="preserve"> de área construída</w:t>
            </w:r>
          </w:p>
        </w:tc>
      </w:tr>
      <w:tr w:rsidR="009834F2" w:rsidRPr="009834F2" w14:paraId="497F49F5" w14:textId="77777777" w:rsidTr="000627AB">
        <w:trPr>
          <w:jc w:val="center"/>
        </w:trPr>
        <w:tc>
          <w:tcPr>
            <w:tcW w:w="6091" w:type="dxa"/>
            <w:tcBorders>
              <w:top w:val="single" w:sz="4" w:space="0" w:color="auto"/>
              <w:left w:val="single" w:sz="4" w:space="0" w:color="auto"/>
              <w:bottom w:val="single" w:sz="4" w:space="0" w:color="auto"/>
              <w:right w:val="single" w:sz="4" w:space="0" w:color="auto"/>
            </w:tcBorders>
          </w:tcPr>
          <w:p w14:paraId="6ADDF0CD" w14:textId="06B36C49" w:rsidR="00245D64" w:rsidRPr="009834F2" w:rsidRDefault="00245D64" w:rsidP="009834F2">
            <w:pPr>
              <w:tabs>
                <w:tab w:val="right" w:leader="dot" w:pos="6167"/>
              </w:tabs>
              <w:ind w:firstLine="0"/>
              <w:rPr>
                <w:rFonts w:cs="Arial"/>
                <w:b/>
                <w:bCs/>
                <w:shd w:val="clear" w:color="auto" w:fill="FFFFFF"/>
              </w:rPr>
            </w:pPr>
            <w:r w:rsidRPr="009834F2">
              <w:rPr>
                <w:rFonts w:cs="Arial"/>
              </w:rPr>
              <w:t>Construções</w:t>
            </w:r>
            <w:r w:rsidRPr="009834F2">
              <w:rPr>
                <w:rFonts w:cs="Arial"/>
                <w:b/>
                <w:bCs/>
                <w:shd w:val="clear" w:color="auto" w:fill="FFFFFF"/>
              </w:rPr>
              <w:t xml:space="preserve"> - </w:t>
            </w:r>
            <w:r w:rsidRPr="009834F2">
              <w:rPr>
                <w:rFonts w:cs="Arial"/>
              </w:rPr>
              <w:t>Padrão Alto T</w:t>
            </w:r>
            <w:r w:rsidR="009834F2">
              <w:rPr>
                <w:rFonts w:cs="Arial"/>
              </w:rPr>
              <w:t>ipo 3 (T</w:t>
            </w:r>
            <w:r w:rsidRPr="009834F2">
              <w:rPr>
                <w:rFonts w:cs="Arial"/>
              </w:rPr>
              <w:t>3</w:t>
            </w:r>
            <w:r w:rsidR="009834F2">
              <w:rPr>
                <w:rFonts w:cs="Arial"/>
              </w:rPr>
              <w:t>)</w:t>
            </w:r>
          </w:p>
        </w:tc>
        <w:tc>
          <w:tcPr>
            <w:tcW w:w="2414" w:type="dxa"/>
            <w:tcBorders>
              <w:top w:val="single" w:sz="4" w:space="0" w:color="auto"/>
              <w:left w:val="single" w:sz="4" w:space="0" w:color="auto"/>
              <w:bottom w:val="single" w:sz="4" w:space="0" w:color="auto"/>
              <w:right w:val="single" w:sz="4" w:space="0" w:color="auto"/>
            </w:tcBorders>
            <w:vAlign w:val="bottom"/>
          </w:tcPr>
          <w:p w14:paraId="5F6BE6BA" w14:textId="7142A356" w:rsidR="00245D64" w:rsidRPr="009834F2" w:rsidRDefault="00A5272C" w:rsidP="00245D64">
            <w:pPr>
              <w:ind w:firstLine="0"/>
              <w:jc w:val="center"/>
              <w:rPr>
                <w:rFonts w:cs="Arial"/>
                <w:b/>
                <w:bCs/>
              </w:rPr>
            </w:pPr>
            <w:r>
              <w:rPr>
                <w:rFonts w:cs="Arial"/>
              </w:rPr>
              <w:t>4,16 - UFMAP/m²</w:t>
            </w:r>
          </w:p>
        </w:tc>
      </w:tr>
      <w:tr w:rsidR="009834F2" w:rsidRPr="009834F2" w14:paraId="6D214F8B" w14:textId="77777777" w:rsidTr="000627AB">
        <w:trPr>
          <w:jc w:val="center"/>
        </w:trPr>
        <w:tc>
          <w:tcPr>
            <w:tcW w:w="6091" w:type="dxa"/>
            <w:tcBorders>
              <w:top w:val="single" w:sz="4" w:space="0" w:color="auto"/>
              <w:left w:val="single" w:sz="4" w:space="0" w:color="auto"/>
              <w:bottom w:val="single" w:sz="4" w:space="0" w:color="auto"/>
              <w:right w:val="single" w:sz="4" w:space="0" w:color="auto"/>
            </w:tcBorders>
          </w:tcPr>
          <w:p w14:paraId="3345146C" w14:textId="2A30C8EE" w:rsidR="00245D64" w:rsidRPr="009834F2" w:rsidRDefault="00245D64" w:rsidP="009834F2">
            <w:pPr>
              <w:tabs>
                <w:tab w:val="right" w:leader="dot" w:pos="6167"/>
              </w:tabs>
              <w:ind w:firstLine="0"/>
              <w:rPr>
                <w:rFonts w:cs="Arial"/>
                <w:b/>
                <w:bCs/>
                <w:shd w:val="clear" w:color="auto" w:fill="FFFFFF"/>
              </w:rPr>
            </w:pPr>
            <w:r w:rsidRPr="009834F2">
              <w:rPr>
                <w:rFonts w:cs="Arial"/>
              </w:rPr>
              <w:t>Construções</w:t>
            </w:r>
            <w:r w:rsidRPr="009834F2">
              <w:rPr>
                <w:rFonts w:cs="Arial"/>
                <w:b/>
                <w:bCs/>
                <w:shd w:val="clear" w:color="auto" w:fill="FFFFFF"/>
              </w:rPr>
              <w:t xml:space="preserve"> - </w:t>
            </w:r>
            <w:r w:rsidRPr="009834F2">
              <w:rPr>
                <w:rFonts w:cs="Arial"/>
              </w:rPr>
              <w:t xml:space="preserve">Padrão Normal </w:t>
            </w:r>
            <w:r w:rsidR="009834F2">
              <w:rPr>
                <w:rFonts w:cs="Arial"/>
              </w:rPr>
              <w:t>Tipo 3 (</w:t>
            </w:r>
            <w:r w:rsidRPr="009834F2">
              <w:rPr>
                <w:rFonts w:cs="Arial"/>
              </w:rPr>
              <w:t>T3</w:t>
            </w:r>
            <w:r w:rsidR="009834F2">
              <w:rPr>
                <w:rFonts w:cs="Arial"/>
              </w:rPr>
              <w:t>)</w:t>
            </w:r>
          </w:p>
        </w:tc>
        <w:tc>
          <w:tcPr>
            <w:tcW w:w="2414" w:type="dxa"/>
            <w:tcBorders>
              <w:top w:val="single" w:sz="4" w:space="0" w:color="auto"/>
              <w:left w:val="single" w:sz="4" w:space="0" w:color="auto"/>
              <w:bottom w:val="single" w:sz="4" w:space="0" w:color="auto"/>
              <w:right w:val="single" w:sz="4" w:space="0" w:color="auto"/>
            </w:tcBorders>
            <w:vAlign w:val="bottom"/>
          </w:tcPr>
          <w:p w14:paraId="7C2D3398" w14:textId="6DB4CAA6" w:rsidR="00245D64" w:rsidRPr="009834F2" w:rsidRDefault="00A5272C" w:rsidP="00245D64">
            <w:pPr>
              <w:ind w:firstLine="0"/>
              <w:jc w:val="center"/>
              <w:rPr>
                <w:rFonts w:cs="Arial"/>
                <w:b/>
                <w:bCs/>
              </w:rPr>
            </w:pPr>
            <w:r>
              <w:rPr>
                <w:rFonts w:cs="Arial"/>
              </w:rPr>
              <w:t>3,12 - UFMAP/m²</w:t>
            </w:r>
          </w:p>
        </w:tc>
      </w:tr>
      <w:tr w:rsidR="009834F2" w:rsidRPr="009834F2" w14:paraId="3E248A67" w14:textId="77777777" w:rsidTr="000627AB">
        <w:trPr>
          <w:jc w:val="center"/>
        </w:trPr>
        <w:tc>
          <w:tcPr>
            <w:tcW w:w="6091" w:type="dxa"/>
            <w:tcBorders>
              <w:top w:val="single" w:sz="4" w:space="0" w:color="auto"/>
              <w:left w:val="single" w:sz="4" w:space="0" w:color="auto"/>
              <w:bottom w:val="single" w:sz="4" w:space="0" w:color="auto"/>
              <w:right w:val="single" w:sz="4" w:space="0" w:color="auto"/>
            </w:tcBorders>
          </w:tcPr>
          <w:p w14:paraId="31F5751E" w14:textId="1DD26BD3" w:rsidR="00245D64" w:rsidRPr="009834F2" w:rsidRDefault="00245D64" w:rsidP="009834F2">
            <w:pPr>
              <w:tabs>
                <w:tab w:val="right" w:leader="dot" w:pos="6167"/>
              </w:tabs>
              <w:ind w:firstLine="0"/>
              <w:rPr>
                <w:rFonts w:cs="Arial"/>
                <w:b/>
                <w:bCs/>
                <w:shd w:val="clear" w:color="auto" w:fill="FFFFFF"/>
              </w:rPr>
            </w:pPr>
            <w:r w:rsidRPr="009834F2">
              <w:rPr>
                <w:rFonts w:cs="Arial"/>
              </w:rPr>
              <w:t>Construções</w:t>
            </w:r>
            <w:r w:rsidRPr="009834F2">
              <w:rPr>
                <w:rFonts w:cs="Arial"/>
                <w:b/>
                <w:bCs/>
                <w:shd w:val="clear" w:color="auto" w:fill="FFFFFF"/>
              </w:rPr>
              <w:t xml:space="preserve"> - </w:t>
            </w:r>
            <w:r w:rsidRPr="009834F2">
              <w:rPr>
                <w:rFonts w:cs="Arial"/>
              </w:rPr>
              <w:t>Padrão Baixo T</w:t>
            </w:r>
            <w:r w:rsidR="009834F2">
              <w:rPr>
                <w:rFonts w:cs="Arial"/>
              </w:rPr>
              <w:t xml:space="preserve">ipo </w:t>
            </w:r>
            <w:r w:rsidRPr="009834F2">
              <w:rPr>
                <w:rFonts w:cs="Arial"/>
              </w:rPr>
              <w:t>3</w:t>
            </w:r>
            <w:r w:rsidR="009834F2">
              <w:rPr>
                <w:rFonts w:cs="Arial"/>
              </w:rPr>
              <w:t xml:space="preserve"> (T3)</w:t>
            </w:r>
          </w:p>
        </w:tc>
        <w:tc>
          <w:tcPr>
            <w:tcW w:w="2414" w:type="dxa"/>
            <w:tcBorders>
              <w:top w:val="single" w:sz="4" w:space="0" w:color="auto"/>
              <w:left w:val="single" w:sz="4" w:space="0" w:color="auto"/>
              <w:bottom w:val="single" w:sz="4" w:space="0" w:color="auto"/>
              <w:right w:val="single" w:sz="4" w:space="0" w:color="auto"/>
            </w:tcBorders>
            <w:vAlign w:val="bottom"/>
          </w:tcPr>
          <w:p w14:paraId="309ACFD9" w14:textId="4112E5EF" w:rsidR="00245D64" w:rsidRPr="009834F2" w:rsidRDefault="00A5272C" w:rsidP="00245D64">
            <w:pPr>
              <w:ind w:firstLine="0"/>
              <w:jc w:val="center"/>
              <w:rPr>
                <w:rFonts w:cs="Arial"/>
                <w:b/>
                <w:bCs/>
              </w:rPr>
            </w:pPr>
            <w:r>
              <w:rPr>
                <w:rFonts w:cs="Arial"/>
              </w:rPr>
              <w:t>2,60 - UFMAP/m²</w:t>
            </w:r>
          </w:p>
        </w:tc>
      </w:tr>
      <w:tr w:rsidR="009834F2" w:rsidRPr="009834F2" w14:paraId="6DE35000" w14:textId="77777777" w:rsidTr="000627AB">
        <w:trPr>
          <w:jc w:val="center"/>
        </w:trPr>
        <w:tc>
          <w:tcPr>
            <w:tcW w:w="6091" w:type="dxa"/>
            <w:tcBorders>
              <w:top w:val="single" w:sz="4" w:space="0" w:color="auto"/>
              <w:left w:val="single" w:sz="4" w:space="0" w:color="auto"/>
              <w:bottom w:val="single" w:sz="4" w:space="0" w:color="auto"/>
              <w:right w:val="single" w:sz="4" w:space="0" w:color="auto"/>
            </w:tcBorders>
          </w:tcPr>
          <w:p w14:paraId="6ED3B536" w14:textId="77777777" w:rsidR="009834F2" w:rsidRPr="009834F2" w:rsidRDefault="009834F2" w:rsidP="00245D64">
            <w:pPr>
              <w:tabs>
                <w:tab w:val="right" w:leader="dot" w:pos="6167"/>
              </w:tabs>
              <w:ind w:firstLine="0"/>
              <w:jc w:val="center"/>
              <w:rPr>
                <w:rFonts w:cs="Arial"/>
              </w:rPr>
            </w:pPr>
          </w:p>
        </w:tc>
        <w:tc>
          <w:tcPr>
            <w:tcW w:w="2414" w:type="dxa"/>
            <w:tcBorders>
              <w:top w:val="single" w:sz="4" w:space="0" w:color="auto"/>
              <w:left w:val="single" w:sz="4" w:space="0" w:color="auto"/>
              <w:bottom w:val="single" w:sz="4" w:space="0" w:color="auto"/>
              <w:right w:val="single" w:sz="4" w:space="0" w:color="auto"/>
            </w:tcBorders>
            <w:vAlign w:val="bottom"/>
          </w:tcPr>
          <w:p w14:paraId="4ADBD0BA" w14:textId="77777777" w:rsidR="009834F2" w:rsidRPr="009834F2" w:rsidRDefault="009834F2" w:rsidP="00245D64">
            <w:pPr>
              <w:ind w:firstLine="0"/>
              <w:jc w:val="center"/>
              <w:rPr>
                <w:rFonts w:cs="Arial"/>
              </w:rPr>
            </w:pPr>
          </w:p>
        </w:tc>
      </w:tr>
      <w:tr w:rsidR="009834F2" w:rsidRPr="009834F2" w14:paraId="7F8C104A" w14:textId="77777777" w:rsidTr="000627AB">
        <w:trPr>
          <w:jc w:val="center"/>
        </w:trPr>
        <w:tc>
          <w:tcPr>
            <w:tcW w:w="6091" w:type="dxa"/>
            <w:tcBorders>
              <w:top w:val="single" w:sz="4" w:space="0" w:color="auto"/>
              <w:left w:val="single" w:sz="4" w:space="0" w:color="auto"/>
              <w:bottom w:val="single" w:sz="4" w:space="0" w:color="auto"/>
              <w:right w:val="single" w:sz="4" w:space="0" w:color="auto"/>
            </w:tcBorders>
          </w:tcPr>
          <w:p w14:paraId="1ADE71B4" w14:textId="5B07B300" w:rsidR="00245D64" w:rsidRPr="006E0957" w:rsidRDefault="00245D64" w:rsidP="00245D64">
            <w:pPr>
              <w:tabs>
                <w:tab w:val="right" w:leader="dot" w:pos="6167"/>
              </w:tabs>
              <w:ind w:firstLine="0"/>
              <w:jc w:val="center"/>
              <w:rPr>
                <w:rFonts w:cs="Arial"/>
                <w:b/>
                <w:bCs/>
                <w:sz w:val="22"/>
                <w:szCs w:val="22"/>
                <w:shd w:val="clear" w:color="auto" w:fill="FFFFFF"/>
              </w:rPr>
            </w:pPr>
            <w:r w:rsidRPr="006E0957">
              <w:rPr>
                <w:rFonts w:cs="Arial"/>
                <w:b/>
                <w:bCs/>
                <w:sz w:val="22"/>
                <w:szCs w:val="22"/>
                <w:shd w:val="clear" w:color="auto" w:fill="FFFFFF"/>
              </w:rPr>
              <w:t>TIPO 4 - EDIFICAÇÕES COMERCIAIS (ANDARES LIVRES)</w:t>
            </w:r>
          </w:p>
        </w:tc>
        <w:tc>
          <w:tcPr>
            <w:tcW w:w="2414" w:type="dxa"/>
            <w:tcBorders>
              <w:top w:val="single" w:sz="4" w:space="0" w:color="auto"/>
              <w:left w:val="single" w:sz="4" w:space="0" w:color="auto"/>
              <w:bottom w:val="single" w:sz="4" w:space="0" w:color="auto"/>
              <w:right w:val="single" w:sz="4" w:space="0" w:color="auto"/>
            </w:tcBorders>
            <w:vAlign w:val="center"/>
          </w:tcPr>
          <w:p w14:paraId="62BCC986" w14:textId="14EDF09D" w:rsidR="00245D64" w:rsidRPr="006E0957" w:rsidRDefault="00CE5EF5" w:rsidP="00245D64">
            <w:pPr>
              <w:ind w:firstLine="0"/>
              <w:jc w:val="center"/>
              <w:rPr>
                <w:rFonts w:cs="Arial"/>
                <w:b/>
                <w:bCs/>
                <w:sz w:val="22"/>
                <w:szCs w:val="22"/>
              </w:rPr>
            </w:pPr>
            <w:r w:rsidRPr="006E0957">
              <w:rPr>
                <w:rFonts w:cs="Arial"/>
                <w:b/>
                <w:bCs/>
                <w:sz w:val="22"/>
                <w:szCs w:val="22"/>
              </w:rPr>
              <w:t>Valor mínimo de mão-de-obra em (UFMAP) por m</w:t>
            </w:r>
            <w:r w:rsidRPr="006E0957">
              <w:rPr>
                <w:rFonts w:cs="Arial"/>
                <w:b/>
                <w:bCs/>
                <w:sz w:val="22"/>
                <w:szCs w:val="22"/>
                <w:vertAlign w:val="superscript"/>
              </w:rPr>
              <w:t>2</w:t>
            </w:r>
            <w:r w:rsidRPr="006E0957">
              <w:rPr>
                <w:rFonts w:cs="Arial"/>
                <w:b/>
                <w:bCs/>
                <w:sz w:val="22"/>
                <w:szCs w:val="22"/>
              </w:rPr>
              <w:t xml:space="preserve"> de área construída</w:t>
            </w:r>
          </w:p>
        </w:tc>
      </w:tr>
      <w:tr w:rsidR="00245D64" w:rsidRPr="009834F2" w14:paraId="0F45F2CE"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3B59D554" w14:textId="44810770" w:rsidR="00245D64" w:rsidRPr="009834F2" w:rsidRDefault="00245D64" w:rsidP="009834F2">
            <w:pPr>
              <w:tabs>
                <w:tab w:val="right" w:leader="dot" w:pos="6167"/>
              </w:tabs>
              <w:ind w:firstLine="0"/>
              <w:rPr>
                <w:rFonts w:cs="Arial"/>
                <w:shd w:val="clear" w:color="auto" w:fill="FFFFFF"/>
              </w:rPr>
            </w:pPr>
            <w:r w:rsidRPr="009834F2">
              <w:rPr>
                <w:rFonts w:cs="Arial"/>
              </w:rPr>
              <w:t>Construções</w:t>
            </w:r>
            <w:r w:rsidRPr="009834F2">
              <w:rPr>
                <w:rFonts w:cs="Arial"/>
                <w:shd w:val="clear" w:color="auto" w:fill="FFFFFF"/>
              </w:rPr>
              <w:t xml:space="preserve"> - Padrão Tipo 4 – (T4)</w:t>
            </w:r>
          </w:p>
        </w:tc>
        <w:tc>
          <w:tcPr>
            <w:tcW w:w="2414" w:type="dxa"/>
            <w:tcBorders>
              <w:top w:val="single" w:sz="4" w:space="0" w:color="auto"/>
              <w:left w:val="single" w:sz="4" w:space="0" w:color="auto"/>
              <w:bottom w:val="single" w:sz="4" w:space="0" w:color="auto"/>
              <w:right w:val="single" w:sz="4" w:space="0" w:color="auto"/>
            </w:tcBorders>
            <w:vAlign w:val="center"/>
          </w:tcPr>
          <w:p w14:paraId="0059C778" w14:textId="227AB03D" w:rsidR="00245D64" w:rsidRPr="009834F2" w:rsidRDefault="00A5272C" w:rsidP="00245D64">
            <w:pPr>
              <w:ind w:firstLine="0"/>
              <w:jc w:val="center"/>
              <w:rPr>
                <w:rFonts w:cs="Arial"/>
              </w:rPr>
            </w:pPr>
            <w:r>
              <w:rPr>
                <w:rFonts w:cs="Arial"/>
              </w:rPr>
              <w:t>3,63 - UFMAP/m²</w:t>
            </w:r>
          </w:p>
        </w:tc>
      </w:tr>
      <w:tr w:rsidR="00245D64" w:rsidRPr="009834F2" w14:paraId="3E633867"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4E702182" w14:textId="77777777" w:rsidR="00245D64" w:rsidRPr="009834F2" w:rsidRDefault="00245D64" w:rsidP="00245D64">
            <w:pPr>
              <w:tabs>
                <w:tab w:val="right" w:leader="dot" w:pos="6167"/>
              </w:tabs>
              <w:ind w:firstLine="0"/>
              <w:jc w:val="center"/>
              <w:rPr>
                <w:rFonts w:cs="Arial"/>
                <w:b/>
                <w:bCs/>
                <w:shd w:val="clear" w:color="auto" w:fill="FFFFFF"/>
              </w:rPr>
            </w:pPr>
          </w:p>
        </w:tc>
        <w:tc>
          <w:tcPr>
            <w:tcW w:w="2414" w:type="dxa"/>
            <w:tcBorders>
              <w:top w:val="single" w:sz="4" w:space="0" w:color="auto"/>
              <w:left w:val="single" w:sz="4" w:space="0" w:color="auto"/>
              <w:bottom w:val="single" w:sz="4" w:space="0" w:color="auto"/>
              <w:right w:val="single" w:sz="4" w:space="0" w:color="auto"/>
            </w:tcBorders>
            <w:vAlign w:val="center"/>
          </w:tcPr>
          <w:p w14:paraId="3EC2487A" w14:textId="77777777" w:rsidR="00245D64" w:rsidRPr="009834F2" w:rsidRDefault="00245D64" w:rsidP="00245D64">
            <w:pPr>
              <w:ind w:firstLine="0"/>
              <w:jc w:val="center"/>
              <w:rPr>
                <w:rFonts w:cs="Arial"/>
                <w:b/>
                <w:bCs/>
              </w:rPr>
            </w:pPr>
          </w:p>
        </w:tc>
      </w:tr>
      <w:tr w:rsidR="00245D64" w:rsidRPr="009834F2" w14:paraId="1E327659"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7F779737" w14:textId="30DDB1A5" w:rsidR="00245D64" w:rsidRPr="006E0957" w:rsidRDefault="00245D64" w:rsidP="00245D64">
            <w:pPr>
              <w:tabs>
                <w:tab w:val="right" w:leader="dot" w:pos="6167"/>
              </w:tabs>
              <w:ind w:firstLine="0"/>
              <w:jc w:val="center"/>
              <w:rPr>
                <w:rFonts w:cs="Arial"/>
                <w:b/>
                <w:bCs/>
                <w:sz w:val="22"/>
                <w:szCs w:val="22"/>
                <w:shd w:val="clear" w:color="auto" w:fill="FFFFFF"/>
              </w:rPr>
            </w:pPr>
            <w:r w:rsidRPr="006E0957">
              <w:rPr>
                <w:rFonts w:cs="Arial"/>
                <w:b/>
                <w:bCs/>
                <w:sz w:val="22"/>
                <w:szCs w:val="22"/>
                <w:shd w:val="clear" w:color="auto" w:fill="FFFFFF"/>
              </w:rPr>
              <w:t>TIPO 5 - EDIFICAÇÕES INDUSTRIAIS (GALPÕES)</w:t>
            </w:r>
          </w:p>
        </w:tc>
        <w:tc>
          <w:tcPr>
            <w:tcW w:w="2414" w:type="dxa"/>
            <w:tcBorders>
              <w:top w:val="single" w:sz="4" w:space="0" w:color="auto"/>
              <w:left w:val="single" w:sz="4" w:space="0" w:color="auto"/>
              <w:bottom w:val="single" w:sz="4" w:space="0" w:color="auto"/>
              <w:right w:val="single" w:sz="4" w:space="0" w:color="auto"/>
            </w:tcBorders>
            <w:vAlign w:val="center"/>
          </w:tcPr>
          <w:p w14:paraId="29F103FB" w14:textId="0FFAD62B" w:rsidR="00245D64" w:rsidRPr="006E0957" w:rsidRDefault="00CE5EF5" w:rsidP="00245D64">
            <w:pPr>
              <w:ind w:firstLine="0"/>
              <w:jc w:val="center"/>
              <w:rPr>
                <w:rFonts w:cs="Arial"/>
                <w:b/>
                <w:bCs/>
                <w:sz w:val="22"/>
                <w:szCs w:val="22"/>
              </w:rPr>
            </w:pPr>
            <w:r w:rsidRPr="006E0957">
              <w:rPr>
                <w:rFonts w:cs="Arial"/>
                <w:b/>
                <w:bCs/>
                <w:sz w:val="22"/>
                <w:szCs w:val="22"/>
              </w:rPr>
              <w:t>Valor mínimo de mão-de-obra em (UFMAP) por m</w:t>
            </w:r>
            <w:r w:rsidRPr="006E0957">
              <w:rPr>
                <w:rFonts w:cs="Arial"/>
                <w:b/>
                <w:bCs/>
                <w:sz w:val="22"/>
                <w:szCs w:val="22"/>
                <w:vertAlign w:val="superscript"/>
              </w:rPr>
              <w:t>2</w:t>
            </w:r>
            <w:r w:rsidRPr="006E0957">
              <w:rPr>
                <w:rFonts w:cs="Arial"/>
                <w:b/>
                <w:bCs/>
                <w:sz w:val="22"/>
                <w:szCs w:val="22"/>
              </w:rPr>
              <w:t xml:space="preserve"> de área construída</w:t>
            </w:r>
          </w:p>
        </w:tc>
      </w:tr>
      <w:tr w:rsidR="00245D64" w:rsidRPr="009834F2" w14:paraId="1AC9D64F"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44F653D7" w14:textId="25071BD8" w:rsidR="00245D64" w:rsidRPr="009834F2" w:rsidRDefault="00245D64" w:rsidP="009834F2">
            <w:pPr>
              <w:tabs>
                <w:tab w:val="right" w:leader="dot" w:pos="6167"/>
              </w:tabs>
              <w:ind w:firstLine="0"/>
              <w:rPr>
                <w:rFonts w:cs="Arial"/>
                <w:b/>
                <w:bCs/>
                <w:shd w:val="clear" w:color="auto" w:fill="FFFFFF"/>
              </w:rPr>
            </w:pPr>
            <w:r w:rsidRPr="009834F2">
              <w:rPr>
                <w:rFonts w:cs="Arial"/>
              </w:rPr>
              <w:t>Construções</w:t>
            </w:r>
            <w:r w:rsidRPr="009834F2">
              <w:rPr>
                <w:rFonts w:cs="Arial"/>
                <w:b/>
                <w:bCs/>
                <w:shd w:val="clear" w:color="auto" w:fill="FFFFFF"/>
              </w:rPr>
              <w:t xml:space="preserve"> – </w:t>
            </w:r>
            <w:r w:rsidRPr="009834F2">
              <w:rPr>
                <w:rFonts w:cs="Arial"/>
              </w:rPr>
              <w:t>Padrão Tipo 5 - (T5)</w:t>
            </w:r>
          </w:p>
        </w:tc>
        <w:tc>
          <w:tcPr>
            <w:tcW w:w="2414" w:type="dxa"/>
            <w:tcBorders>
              <w:top w:val="single" w:sz="4" w:space="0" w:color="auto"/>
              <w:left w:val="single" w:sz="4" w:space="0" w:color="auto"/>
              <w:bottom w:val="single" w:sz="4" w:space="0" w:color="auto"/>
              <w:right w:val="single" w:sz="4" w:space="0" w:color="auto"/>
            </w:tcBorders>
            <w:vAlign w:val="center"/>
          </w:tcPr>
          <w:p w14:paraId="38FB466F" w14:textId="71BB8D18" w:rsidR="00245D64" w:rsidRPr="009834F2" w:rsidRDefault="00A5272C" w:rsidP="00245D64">
            <w:pPr>
              <w:ind w:firstLine="0"/>
              <w:jc w:val="center"/>
              <w:rPr>
                <w:rFonts w:cs="Arial"/>
              </w:rPr>
            </w:pPr>
            <w:r>
              <w:rPr>
                <w:rFonts w:cs="Arial"/>
              </w:rPr>
              <w:t>3,38 - UFMAP/m²</w:t>
            </w:r>
          </w:p>
        </w:tc>
      </w:tr>
      <w:tr w:rsidR="009834F2" w:rsidRPr="009834F2" w14:paraId="64EC9123" w14:textId="77777777" w:rsidTr="00384B7B">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7ACDA761" w14:textId="77777777" w:rsidR="009834F2" w:rsidRPr="009834F2" w:rsidRDefault="009834F2" w:rsidP="00245D64">
            <w:pPr>
              <w:tabs>
                <w:tab w:val="right" w:leader="dot" w:pos="6167"/>
              </w:tabs>
              <w:ind w:firstLine="0"/>
              <w:jc w:val="center"/>
              <w:rPr>
                <w:rFonts w:cs="Arial"/>
              </w:rPr>
            </w:pPr>
          </w:p>
        </w:tc>
        <w:tc>
          <w:tcPr>
            <w:tcW w:w="2414" w:type="dxa"/>
            <w:tcBorders>
              <w:top w:val="single" w:sz="4" w:space="0" w:color="auto"/>
              <w:left w:val="single" w:sz="4" w:space="0" w:color="auto"/>
              <w:bottom w:val="single" w:sz="4" w:space="0" w:color="auto"/>
              <w:right w:val="single" w:sz="4" w:space="0" w:color="auto"/>
            </w:tcBorders>
            <w:vAlign w:val="center"/>
          </w:tcPr>
          <w:p w14:paraId="3E9B3FD5" w14:textId="77777777" w:rsidR="009834F2" w:rsidRPr="009834F2" w:rsidRDefault="009834F2" w:rsidP="00245D64">
            <w:pPr>
              <w:ind w:firstLine="0"/>
              <w:jc w:val="center"/>
              <w:rPr>
                <w:rFonts w:cs="Arial"/>
                <w:b/>
                <w:bCs/>
              </w:rPr>
            </w:pPr>
          </w:p>
        </w:tc>
      </w:tr>
      <w:tr w:rsidR="009834F2" w:rsidRPr="009834F2" w14:paraId="1BF0AE2B" w14:textId="77777777" w:rsidTr="009834F2">
        <w:trPr>
          <w:jc w:val="center"/>
        </w:trPr>
        <w:tc>
          <w:tcPr>
            <w:tcW w:w="6091" w:type="dxa"/>
            <w:tcBorders>
              <w:top w:val="single" w:sz="4" w:space="0" w:color="auto"/>
              <w:left w:val="single" w:sz="4" w:space="0" w:color="auto"/>
              <w:bottom w:val="single" w:sz="4" w:space="0" w:color="auto"/>
              <w:right w:val="single" w:sz="4" w:space="0" w:color="auto"/>
            </w:tcBorders>
            <w:vAlign w:val="center"/>
          </w:tcPr>
          <w:p w14:paraId="43550728" w14:textId="0FAFEBEB" w:rsidR="009834F2" w:rsidRPr="006E0957" w:rsidRDefault="009834F2" w:rsidP="009834F2">
            <w:pPr>
              <w:ind w:firstLine="0"/>
              <w:jc w:val="center"/>
              <w:rPr>
                <w:rFonts w:cs="Arial"/>
                <w:b/>
                <w:bCs/>
                <w:sz w:val="22"/>
                <w:szCs w:val="22"/>
              </w:rPr>
            </w:pPr>
            <w:r w:rsidRPr="006E0957">
              <w:rPr>
                <w:rFonts w:cs="Arial"/>
                <w:b/>
                <w:bCs/>
                <w:sz w:val="22"/>
                <w:szCs w:val="22"/>
                <w:shd w:val="clear" w:color="auto" w:fill="FFFFFF"/>
              </w:rPr>
              <w:t>TIPO 6 - EDIFICAÇÕES POPULARES E DE INSTERESSE SOCIAL</w:t>
            </w:r>
          </w:p>
        </w:tc>
        <w:tc>
          <w:tcPr>
            <w:tcW w:w="2414" w:type="dxa"/>
            <w:tcBorders>
              <w:top w:val="single" w:sz="4" w:space="0" w:color="auto"/>
              <w:left w:val="single" w:sz="4" w:space="0" w:color="auto"/>
              <w:bottom w:val="single" w:sz="4" w:space="0" w:color="auto"/>
              <w:right w:val="single" w:sz="4" w:space="0" w:color="auto"/>
            </w:tcBorders>
            <w:vAlign w:val="center"/>
          </w:tcPr>
          <w:p w14:paraId="300070B5" w14:textId="4E703C78" w:rsidR="009834F2" w:rsidRPr="006E0957" w:rsidRDefault="00CE5EF5" w:rsidP="009834F2">
            <w:pPr>
              <w:ind w:firstLine="0"/>
              <w:jc w:val="center"/>
              <w:rPr>
                <w:rFonts w:cs="Arial"/>
                <w:b/>
                <w:bCs/>
                <w:sz w:val="22"/>
                <w:szCs w:val="22"/>
              </w:rPr>
            </w:pPr>
            <w:r w:rsidRPr="006E0957">
              <w:rPr>
                <w:rFonts w:cs="Arial"/>
                <w:b/>
                <w:bCs/>
                <w:sz w:val="22"/>
                <w:szCs w:val="22"/>
              </w:rPr>
              <w:t>Valor mínimo de mão-de-obra em (UFMAP) por m</w:t>
            </w:r>
            <w:r w:rsidRPr="006E0957">
              <w:rPr>
                <w:rFonts w:cs="Arial"/>
                <w:b/>
                <w:bCs/>
                <w:sz w:val="22"/>
                <w:szCs w:val="22"/>
                <w:vertAlign w:val="superscript"/>
              </w:rPr>
              <w:t>2</w:t>
            </w:r>
            <w:r w:rsidRPr="006E0957">
              <w:rPr>
                <w:rFonts w:cs="Arial"/>
                <w:b/>
                <w:bCs/>
                <w:sz w:val="22"/>
                <w:szCs w:val="22"/>
              </w:rPr>
              <w:t xml:space="preserve"> de área construída</w:t>
            </w:r>
          </w:p>
        </w:tc>
      </w:tr>
      <w:tr w:rsidR="009834F2" w:rsidRPr="009834F2" w14:paraId="17D66817"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tcPr>
          <w:p w14:paraId="7B565600" w14:textId="2C4ECD12" w:rsidR="009834F2" w:rsidRPr="009834F2" w:rsidRDefault="009834F2" w:rsidP="009834F2">
            <w:pPr>
              <w:tabs>
                <w:tab w:val="right" w:leader="dot" w:pos="6167"/>
              </w:tabs>
              <w:ind w:firstLine="0"/>
              <w:rPr>
                <w:rFonts w:cs="Arial"/>
              </w:rPr>
            </w:pPr>
            <w:r w:rsidRPr="009834F2">
              <w:rPr>
                <w:rFonts w:cs="Arial"/>
              </w:rPr>
              <w:t>Construções – Padrão Tipo 6 (T6)</w:t>
            </w:r>
          </w:p>
        </w:tc>
        <w:tc>
          <w:tcPr>
            <w:tcW w:w="2414" w:type="dxa"/>
            <w:tcBorders>
              <w:top w:val="single" w:sz="4" w:space="0" w:color="auto"/>
              <w:left w:val="single" w:sz="4" w:space="0" w:color="auto"/>
              <w:bottom w:val="single" w:sz="4" w:space="0" w:color="auto"/>
              <w:right w:val="single" w:sz="4" w:space="0" w:color="auto"/>
            </w:tcBorders>
            <w:vAlign w:val="bottom"/>
          </w:tcPr>
          <w:p w14:paraId="3A2E288C" w14:textId="2CF2F53D" w:rsidR="009834F2" w:rsidRPr="009834F2" w:rsidRDefault="00A5272C" w:rsidP="009834F2">
            <w:pPr>
              <w:ind w:firstLine="0"/>
              <w:jc w:val="center"/>
              <w:rPr>
                <w:rFonts w:cs="Arial"/>
              </w:rPr>
            </w:pPr>
            <w:r>
              <w:rPr>
                <w:rFonts w:cs="Arial"/>
              </w:rPr>
              <w:t>3,12 - UFMAP/m²</w:t>
            </w:r>
          </w:p>
        </w:tc>
      </w:tr>
      <w:tr w:rsidR="009834F2" w:rsidRPr="009834F2" w14:paraId="06A181EC"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tcPr>
          <w:p w14:paraId="1763FD0B" w14:textId="74D438DA" w:rsidR="009834F2" w:rsidRPr="009834F2" w:rsidRDefault="009834F2" w:rsidP="009834F2">
            <w:pPr>
              <w:tabs>
                <w:tab w:val="right" w:leader="dot" w:pos="6167"/>
              </w:tabs>
              <w:ind w:firstLine="0"/>
              <w:rPr>
                <w:rFonts w:cs="Arial"/>
              </w:rPr>
            </w:pPr>
          </w:p>
        </w:tc>
        <w:tc>
          <w:tcPr>
            <w:tcW w:w="2414" w:type="dxa"/>
            <w:tcBorders>
              <w:top w:val="single" w:sz="4" w:space="0" w:color="auto"/>
              <w:left w:val="single" w:sz="4" w:space="0" w:color="auto"/>
              <w:bottom w:val="single" w:sz="4" w:space="0" w:color="auto"/>
              <w:right w:val="single" w:sz="4" w:space="0" w:color="auto"/>
            </w:tcBorders>
            <w:vAlign w:val="bottom"/>
          </w:tcPr>
          <w:p w14:paraId="71EF5BCB" w14:textId="32D37249" w:rsidR="009834F2" w:rsidRPr="009834F2" w:rsidRDefault="009834F2" w:rsidP="009834F2">
            <w:pPr>
              <w:ind w:firstLine="0"/>
              <w:jc w:val="center"/>
              <w:rPr>
                <w:rFonts w:cs="Arial"/>
              </w:rPr>
            </w:pPr>
          </w:p>
        </w:tc>
      </w:tr>
      <w:tr w:rsidR="009834F2" w:rsidRPr="009834F2" w14:paraId="7093C0EC" w14:textId="77777777" w:rsidTr="00881077">
        <w:trPr>
          <w:trHeight w:val="306"/>
          <w:jc w:val="center"/>
        </w:trPr>
        <w:tc>
          <w:tcPr>
            <w:tcW w:w="6091" w:type="dxa"/>
            <w:tcBorders>
              <w:top w:val="single" w:sz="4" w:space="0" w:color="auto"/>
              <w:left w:val="single" w:sz="4" w:space="0" w:color="auto"/>
              <w:bottom w:val="single" w:sz="4" w:space="0" w:color="auto"/>
              <w:right w:val="single" w:sz="4" w:space="0" w:color="auto"/>
            </w:tcBorders>
          </w:tcPr>
          <w:p w14:paraId="0AF57125" w14:textId="3072A2AA" w:rsidR="009834F2" w:rsidRPr="006E0957" w:rsidRDefault="00AE2D4E" w:rsidP="009834F2">
            <w:pPr>
              <w:ind w:firstLine="0"/>
              <w:jc w:val="center"/>
              <w:rPr>
                <w:rFonts w:cs="Arial"/>
                <w:b/>
                <w:bCs/>
                <w:sz w:val="22"/>
                <w:szCs w:val="22"/>
              </w:rPr>
            </w:pPr>
            <w:r w:rsidRPr="006E0957">
              <w:rPr>
                <w:rFonts w:cs="Arial"/>
                <w:b/>
                <w:bCs/>
                <w:sz w:val="22"/>
                <w:szCs w:val="22"/>
              </w:rPr>
              <w:t>Demolição/</w:t>
            </w:r>
            <w:r w:rsidR="009834F2" w:rsidRPr="006E0957">
              <w:rPr>
                <w:rFonts w:cs="Arial"/>
                <w:b/>
                <w:bCs/>
                <w:sz w:val="22"/>
                <w:szCs w:val="22"/>
              </w:rPr>
              <w:t>Reformas, Ampliação, Regularização em Edificações</w:t>
            </w:r>
          </w:p>
          <w:p w14:paraId="05025E0E" w14:textId="77777777" w:rsidR="009834F2" w:rsidRPr="006E0957" w:rsidRDefault="009834F2" w:rsidP="009834F2">
            <w:pPr>
              <w:ind w:firstLine="0"/>
              <w:jc w:val="center"/>
              <w:rPr>
                <w:rFonts w:cs="Arial"/>
                <w:b/>
                <w:bCs/>
                <w:sz w:val="22"/>
                <w:szCs w:val="22"/>
              </w:rPr>
            </w:pPr>
            <w:r w:rsidRPr="006E0957">
              <w:rPr>
                <w:rFonts w:cs="Arial"/>
                <w:b/>
                <w:bCs/>
                <w:sz w:val="22"/>
                <w:szCs w:val="22"/>
              </w:rPr>
              <w:t>Tipo Residencial/Comercial/Industrial/Serviços</w:t>
            </w:r>
          </w:p>
        </w:tc>
        <w:tc>
          <w:tcPr>
            <w:tcW w:w="2414" w:type="dxa"/>
            <w:tcBorders>
              <w:top w:val="single" w:sz="4" w:space="0" w:color="auto"/>
              <w:left w:val="single" w:sz="4" w:space="0" w:color="auto"/>
              <w:bottom w:val="single" w:sz="4" w:space="0" w:color="auto"/>
              <w:right w:val="single" w:sz="4" w:space="0" w:color="auto"/>
            </w:tcBorders>
            <w:vAlign w:val="center"/>
          </w:tcPr>
          <w:p w14:paraId="46DEE8BF" w14:textId="5AC46BAE" w:rsidR="009834F2" w:rsidRPr="006E0957" w:rsidRDefault="00CE5EF5" w:rsidP="009834F2">
            <w:pPr>
              <w:ind w:firstLine="0"/>
              <w:jc w:val="center"/>
              <w:rPr>
                <w:rFonts w:cs="Arial"/>
                <w:b/>
                <w:bCs/>
                <w:sz w:val="22"/>
                <w:szCs w:val="22"/>
              </w:rPr>
            </w:pPr>
            <w:r w:rsidRPr="006E0957">
              <w:rPr>
                <w:rFonts w:cs="Arial"/>
                <w:b/>
                <w:bCs/>
                <w:sz w:val="22"/>
                <w:szCs w:val="22"/>
              </w:rPr>
              <w:t>Valor mínimo de mão-de-obra em (UFMAP) por m</w:t>
            </w:r>
            <w:r w:rsidRPr="006E0957">
              <w:rPr>
                <w:rFonts w:cs="Arial"/>
                <w:b/>
                <w:bCs/>
                <w:sz w:val="22"/>
                <w:szCs w:val="22"/>
                <w:vertAlign w:val="superscript"/>
              </w:rPr>
              <w:t>2</w:t>
            </w:r>
            <w:r w:rsidRPr="006E0957">
              <w:rPr>
                <w:rFonts w:cs="Arial"/>
                <w:b/>
                <w:bCs/>
                <w:sz w:val="22"/>
                <w:szCs w:val="22"/>
              </w:rPr>
              <w:t xml:space="preserve"> de área construída</w:t>
            </w:r>
          </w:p>
        </w:tc>
      </w:tr>
      <w:tr w:rsidR="009834F2" w:rsidRPr="009834F2" w14:paraId="65A7D0BC" w14:textId="77777777" w:rsidTr="00881077">
        <w:trPr>
          <w:jc w:val="center"/>
        </w:trPr>
        <w:tc>
          <w:tcPr>
            <w:tcW w:w="6091" w:type="dxa"/>
            <w:tcBorders>
              <w:top w:val="single" w:sz="4" w:space="0" w:color="auto"/>
              <w:left w:val="single" w:sz="4" w:space="0" w:color="auto"/>
              <w:bottom w:val="single" w:sz="4" w:space="0" w:color="auto"/>
              <w:right w:val="single" w:sz="4" w:space="0" w:color="auto"/>
            </w:tcBorders>
          </w:tcPr>
          <w:p w14:paraId="6F5D2042" w14:textId="0A5A55DE" w:rsidR="009834F2" w:rsidRPr="009834F2" w:rsidRDefault="00AE2D4E" w:rsidP="009834F2">
            <w:pPr>
              <w:tabs>
                <w:tab w:val="right" w:leader="dot" w:pos="6167"/>
              </w:tabs>
              <w:ind w:firstLine="0"/>
              <w:rPr>
                <w:rFonts w:cs="Arial"/>
                <w:vertAlign w:val="superscript"/>
              </w:rPr>
            </w:pPr>
            <w:r>
              <w:rPr>
                <w:rFonts w:cs="Arial"/>
              </w:rPr>
              <w:t>Demolição/</w:t>
            </w:r>
            <w:r w:rsidR="009834F2" w:rsidRPr="009834F2">
              <w:rPr>
                <w:rFonts w:cs="Arial"/>
              </w:rPr>
              <w:t>Reforma/Ampliação de Construções até 100m</w:t>
            </w:r>
            <w:r w:rsidR="009834F2" w:rsidRPr="009834F2">
              <w:rPr>
                <w:rFonts w:cs="Arial"/>
                <w:vertAlign w:val="superscript"/>
              </w:rPr>
              <w:t>2</w:t>
            </w:r>
          </w:p>
        </w:tc>
        <w:tc>
          <w:tcPr>
            <w:tcW w:w="2414" w:type="dxa"/>
            <w:tcBorders>
              <w:top w:val="single" w:sz="4" w:space="0" w:color="auto"/>
              <w:left w:val="single" w:sz="4" w:space="0" w:color="auto"/>
              <w:bottom w:val="single" w:sz="4" w:space="0" w:color="auto"/>
              <w:right w:val="single" w:sz="4" w:space="0" w:color="auto"/>
            </w:tcBorders>
            <w:vAlign w:val="bottom"/>
          </w:tcPr>
          <w:p w14:paraId="62AB6E00" w14:textId="60819811" w:rsidR="009834F2" w:rsidRPr="009834F2" w:rsidRDefault="006E0957" w:rsidP="009834F2">
            <w:pPr>
              <w:ind w:firstLine="0"/>
              <w:jc w:val="center"/>
              <w:rPr>
                <w:rFonts w:cs="Arial"/>
              </w:rPr>
            </w:pPr>
            <w:r>
              <w:rPr>
                <w:rFonts w:cs="Arial"/>
              </w:rPr>
              <w:t>1,56 - UFMAP/m²</w:t>
            </w:r>
          </w:p>
        </w:tc>
      </w:tr>
      <w:tr w:rsidR="009834F2" w:rsidRPr="009834F2" w14:paraId="769D054E" w14:textId="77777777" w:rsidTr="00881077">
        <w:trPr>
          <w:trHeight w:val="20"/>
          <w:jc w:val="center"/>
        </w:trPr>
        <w:tc>
          <w:tcPr>
            <w:tcW w:w="6091" w:type="dxa"/>
            <w:tcBorders>
              <w:top w:val="single" w:sz="4" w:space="0" w:color="auto"/>
              <w:left w:val="single" w:sz="4" w:space="0" w:color="auto"/>
              <w:bottom w:val="single" w:sz="4" w:space="0" w:color="auto"/>
              <w:right w:val="single" w:sz="4" w:space="0" w:color="auto"/>
            </w:tcBorders>
          </w:tcPr>
          <w:p w14:paraId="71FFBB39" w14:textId="4BED552E" w:rsidR="009834F2" w:rsidRPr="009834F2" w:rsidRDefault="00AE2D4E" w:rsidP="009834F2">
            <w:pPr>
              <w:tabs>
                <w:tab w:val="right" w:leader="dot" w:pos="6167"/>
              </w:tabs>
              <w:ind w:firstLine="0"/>
              <w:rPr>
                <w:rFonts w:cs="Arial"/>
              </w:rPr>
            </w:pPr>
            <w:r>
              <w:rPr>
                <w:rFonts w:cs="Arial"/>
              </w:rPr>
              <w:t>Demolição/</w:t>
            </w:r>
            <w:r w:rsidR="009834F2" w:rsidRPr="009834F2">
              <w:rPr>
                <w:rFonts w:cs="Arial"/>
              </w:rPr>
              <w:t>Reforma/Ampliação de Construções acima de 100m</w:t>
            </w:r>
            <w:r w:rsidR="009834F2" w:rsidRPr="009834F2">
              <w:rPr>
                <w:rFonts w:cs="Arial"/>
                <w:vertAlign w:val="superscript"/>
              </w:rPr>
              <w:t>2</w:t>
            </w:r>
            <w:r w:rsidR="009834F2" w:rsidRPr="009834F2">
              <w:rPr>
                <w:rFonts w:cs="Arial"/>
              </w:rPr>
              <w:t xml:space="preserve"> </w:t>
            </w:r>
          </w:p>
        </w:tc>
        <w:tc>
          <w:tcPr>
            <w:tcW w:w="2414" w:type="dxa"/>
            <w:tcBorders>
              <w:top w:val="single" w:sz="4" w:space="0" w:color="auto"/>
              <w:left w:val="single" w:sz="4" w:space="0" w:color="auto"/>
              <w:bottom w:val="single" w:sz="4" w:space="0" w:color="auto"/>
              <w:right w:val="single" w:sz="4" w:space="0" w:color="auto"/>
            </w:tcBorders>
            <w:vAlign w:val="bottom"/>
          </w:tcPr>
          <w:p w14:paraId="7ABE6E5E" w14:textId="6C5E4AB7" w:rsidR="009834F2" w:rsidRPr="009834F2" w:rsidRDefault="006E0957" w:rsidP="009834F2">
            <w:pPr>
              <w:ind w:firstLine="0"/>
              <w:jc w:val="center"/>
              <w:rPr>
                <w:rFonts w:cs="Arial"/>
              </w:rPr>
            </w:pPr>
            <w:r>
              <w:rPr>
                <w:rFonts w:cs="Arial"/>
              </w:rPr>
              <w:t>2,34 - UFMAP/m²</w:t>
            </w:r>
            <w:r w:rsidR="009834F2" w:rsidRPr="009834F2">
              <w:rPr>
                <w:rFonts w:cs="Arial"/>
              </w:rPr>
              <w:t xml:space="preserve"> </w:t>
            </w:r>
          </w:p>
        </w:tc>
      </w:tr>
    </w:tbl>
    <w:p w14:paraId="7927D29C" w14:textId="7720A672" w:rsidR="008226AD" w:rsidRPr="008A2235" w:rsidRDefault="00E40BBB" w:rsidP="00E40BBB">
      <w:pPr>
        <w:pStyle w:val="Ttulo2"/>
      </w:pPr>
      <w:bookmarkStart w:id="459" w:name="_Toc147923448"/>
      <w:r w:rsidRPr="008A2235">
        <w:t>ANEXO IV</w:t>
      </w:r>
      <w:bookmarkEnd w:id="459"/>
    </w:p>
    <w:p w14:paraId="132C76F4" w14:textId="77777777" w:rsidR="008226AD" w:rsidRPr="008A2235" w:rsidRDefault="008226AD" w:rsidP="007B16B9"/>
    <w:p w14:paraId="20C35260" w14:textId="77777777" w:rsidR="007B16B9" w:rsidRPr="008A2235" w:rsidRDefault="007B16B9" w:rsidP="008226AD">
      <w:pPr>
        <w:pStyle w:val="Ttulo2"/>
      </w:pPr>
      <w:bookmarkStart w:id="460" w:name="_Toc147923449"/>
      <w:r w:rsidRPr="008A2235">
        <w:t>TABELA IV – TAXA ÚNICA DE FISCALIZAÇÃO DE ESTABELECIMENTOS – TUFE</w:t>
      </w:r>
      <w:bookmarkEnd w:id="460"/>
    </w:p>
    <w:p w14:paraId="003BEDD8" w14:textId="77777777" w:rsidR="007B16B9" w:rsidRPr="008A2235" w:rsidRDefault="007B16B9" w:rsidP="007B16B9">
      <w:pPr>
        <w:rPr>
          <w:rFonts w:cs="Arial"/>
          <w:b/>
        </w:rPr>
      </w:pPr>
    </w:p>
    <w:p w14:paraId="16201717" w14:textId="77777777" w:rsidR="007B16B9" w:rsidRPr="008A2235" w:rsidRDefault="007B16B9" w:rsidP="00665F4A">
      <w:pPr>
        <w:ind w:firstLine="0"/>
        <w:rPr>
          <w:rFonts w:cs="Arial"/>
          <w:b/>
        </w:rPr>
      </w:pPr>
      <w:r w:rsidRPr="008A2235">
        <w:rPr>
          <w:b/>
          <w:bCs/>
        </w:rPr>
        <w:t>Legenda:</w:t>
      </w:r>
      <w:r w:rsidRPr="008A2235">
        <w:t xml:space="preserve"> </w:t>
      </w:r>
      <w:r w:rsidRPr="008A2235">
        <w:rPr>
          <w:b/>
          <w:bCs/>
        </w:rPr>
        <w:t xml:space="preserve">S </w:t>
      </w:r>
      <w:r w:rsidRPr="008A2235">
        <w:t xml:space="preserve">= sujeita à incidência; </w:t>
      </w:r>
      <w:r w:rsidRPr="008A2235">
        <w:rPr>
          <w:b/>
          <w:bCs/>
        </w:rPr>
        <w:t xml:space="preserve">N </w:t>
      </w:r>
      <w:r w:rsidRPr="008A2235">
        <w:t>= não sujeita à incidência.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800"/>
        <w:gridCol w:w="919"/>
        <w:gridCol w:w="477"/>
        <w:gridCol w:w="489"/>
        <w:gridCol w:w="839"/>
        <w:gridCol w:w="267"/>
        <w:gridCol w:w="1077"/>
        <w:gridCol w:w="343"/>
        <w:gridCol w:w="1014"/>
        <w:gridCol w:w="211"/>
        <w:gridCol w:w="1152"/>
      </w:tblGrid>
      <w:tr w:rsidR="008A2235" w:rsidRPr="008A2235" w14:paraId="1275603A" w14:textId="77777777" w:rsidTr="00881077">
        <w:trPr>
          <w:jc w:val="center"/>
        </w:trPr>
        <w:tc>
          <w:tcPr>
            <w:tcW w:w="5000" w:type="pct"/>
            <w:gridSpan w:val="12"/>
            <w:shd w:val="clear" w:color="auto" w:fill="auto"/>
            <w:vAlign w:val="center"/>
          </w:tcPr>
          <w:p w14:paraId="682299DB" w14:textId="77777777" w:rsidR="007B16B9" w:rsidRPr="008A2235" w:rsidRDefault="007B16B9" w:rsidP="002834BA">
            <w:pPr>
              <w:ind w:firstLine="0"/>
              <w:rPr>
                <w:b/>
                <w:bCs/>
                <w:sz w:val="20"/>
                <w:szCs w:val="20"/>
              </w:rPr>
            </w:pPr>
            <w:r w:rsidRPr="008A2235">
              <w:rPr>
                <w:rFonts w:cs="Arial"/>
                <w:b/>
                <w:sz w:val="20"/>
                <w:szCs w:val="20"/>
              </w:rPr>
              <w:t>Demonstrativo das Atividades Sujeitas à Incidência das Taxas de Fiscalização da Secretaria de Gestão Pública Municipal, Secretaria da Saúde, Secretaria do Meio Ambiente.</w:t>
            </w:r>
          </w:p>
        </w:tc>
      </w:tr>
      <w:tr w:rsidR="008A2235" w:rsidRPr="008A2235" w14:paraId="5BDB33C9" w14:textId="77777777" w:rsidTr="008819E4">
        <w:trPr>
          <w:jc w:val="center"/>
        </w:trPr>
        <w:tc>
          <w:tcPr>
            <w:tcW w:w="533" w:type="pct"/>
            <w:shd w:val="clear" w:color="auto" w:fill="auto"/>
            <w:vAlign w:val="center"/>
          </w:tcPr>
          <w:p w14:paraId="3BF94BD1" w14:textId="77777777" w:rsidR="007B16B9" w:rsidRPr="008A2235" w:rsidRDefault="007B16B9" w:rsidP="00C659BC">
            <w:pPr>
              <w:ind w:hanging="79"/>
              <w:jc w:val="center"/>
              <w:rPr>
                <w:sz w:val="20"/>
                <w:szCs w:val="20"/>
              </w:rPr>
            </w:pPr>
          </w:p>
        </w:tc>
        <w:tc>
          <w:tcPr>
            <w:tcW w:w="1293" w:type="pct"/>
            <w:gridSpan w:val="3"/>
            <w:shd w:val="clear" w:color="auto" w:fill="auto"/>
            <w:vAlign w:val="center"/>
          </w:tcPr>
          <w:p w14:paraId="65DE53FC" w14:textId="77777777" w:rsidR="007B16B9" w:rsidRPr="008A2235" w:rsidRDefault="007B16B9" w:rsidP="00C659BC">
            <w:pPr>
              <w:ind w:hanging="79"/>
              <w:jc w:val="center"/>
              <w:rPr>
                <w:sz w:val="20"/>
                <w:szCs w:val="20"/>
              </w:rPr>
            </w:pPr>
          </w:p>
        </w:tc>
        <w:tc>
          <w:tcPr>
            <w:tcW w:w="782" w:type="pct"/>
            <w:gridSpan w:val="2"/>
            <w:shd w:val="clear" w:color="auto" w:fill="auto"/>
            <w:vAlign w:val="center"/>
          </w:tcPr>
          <w:p w14:paraId="1D48DA31" w14:textId="77777777" w:rsidR="007B16B9" w:rsidRPr="008A2235" w:rsidRDefault="007B16B9" w:rsidP="00C659BC">
            <w:pPr>
              <w:ind w:hanging="79"/>
              <w:jc w:val="center"/>
              <w:rPr>
                <w:sz w:val="20"/>
                <w:szCs w:val="20"/>
              </w:rPr>
            </w:pPr>
          </w:p>
        </w:tc>
        <w:tc>
          <w:tcPr>
            <w:tcW w:w="2392" w:type="pct"/>
            <w:gridSpan w:val="6"/>
            <w:shd w:val="clear" w:color="auto" w:fill="F2F2F2"/>
            <w:vAlign w:val="center"/>
          </w:tcPr>
          <w:p w14:paraId="0EE75602" w14:textId="77777777" w:rsidR="007B16B9" w:rsidRPr="008A2235" w:rsidRDefault="007B16B9" w:rsidP="002834BA">
            <w:pPr>
              <w:ind w:firstLine="0"/>
              <w:jc w:val="center"/>
              <w:rPr>
                <w:b/>
                <w:bCs/>
                <w:sz w:val="20"/>
                <w:szCs w:val="20"/>
              </w:rPr>
            </w:pPr>
            <w:r w:rsidRPr="008A2235">
              <w:rPr>
                <w:b/>
                <w:bCs/>
                <w:sz w:val="20"/>
                <w:szCs w:val="20"/>
              </w:rPr>
              <w:t>POSSUI FISCALIZAÇÃO</w:t>
            </w:r>
          </w:p>
        </w:tc>
      </w:tr>
      <w:tr w:rsidR="008A2235" w:rsidRPr="008A2235" w14:paraId="379E4F3B" w14:textId="77777777" w:rsidTr="008819E4">
        <w:trPr>
          <w:jc w:val="center"/>
        </w:trPr>
        <w:tc>
          <w:tcPr>
            <w:tcW w:w="533" w:type="pct"/>
            <w:shd w:val="clear" w:color="auto" w:fill="auto"/>
            <w:vAlign w:val="center"/>
          </w:tcPr>
          <w:p w14:paraId="035E948B" w14:textId="77777777" w:rsidR="007B16B9" w:rsidRPr="008A2235" w:rsidRDefault="007B16B9" w:rsidP="002834BA">
            <w:pPr>
              <w:ind w:firstLine="0"/>
              <w:jc w:val="center"/>
              <w:rPr>
                <w:b/>
                <w:bCs/>
                <w:sz w:val="19"/>
                <w:szCs w:val="19"/>
              </w:rPr>
            </w:pPr>
            <w:r w:rsidRPr="008A2235">
              <w:rPr>
                <w:b/>
                <w:bCs/>
                <w:sz w:val="19"/>
                <w:szCs w:val="19"/>
              </w:rPr>
              <w:t>ITEM</w:t>
            </w:r>
          </w:p>
        </w:tc>
        <w:tc>
          <w:tcPr>
            <w:tcW w:w="1293" w:type="pct"/>
            <w:gridSpan w:val="3"/>
            <w:shd w:val="clear" w:color="auto" w:fill="auto"/>
            <w:vAlign w:val="center"/>
          </w:tcPr>
          <w:p w14:paraId="5E7548E6" w14:textId="77777777" w:rsidR="007B16B9" w:rsidRPr="008A2235" w:rsidRDefault="007B16B9" w:rsidP="002834BA">
            <w:pPr>
              <w:ind w:firstLine="0"/>
              <w:jc w:val="center"/>
              <w:rPr>
                <w:b/>
                <w:bCs/>
                <w:sz w:val="19"/>
                <w:szCs w:val="19"/>
              </w:rPr>
            </w:pPr>
            <w:r w:rsidRPr="008A2235">
              <w:rPr>
                <w:b/>
                <w:bCs/>
                <w:sz w:val="19"/>
                <w:szCs w:val="19"/>
              </w:rPr>
              <w:t>DESCRIÇÃO DA ATIVIDADE</w:t>
            </w:r>
          </w:p>
        </w:tc>
        <w:tc>
          <w:tcPr>
            <w:tcW w:w="782" w:type="pct"/>
            <w:gridSpan w:val="2"/>
            <w:shd w:val="clear" w:color="auto" w:fill="auto"/>
            <w:vAlign w:val="center"/>
          </w:tcPr>
          <w:p w14:paraId="547A866E" w14:textId="77777777" w:rsidR="007B16B9" w:rsidRPr="008A2235" w:rsidRDefault="007B16B9" w:rsidP="002834BA">
            <w:pPr>
              <w:ind w:firstLine="0"/>
              <w:jc w:val="center"/>
              <w:rPr>
                <w:b/>
                <w:bCs/>
                <w:sz w:val="19"/>
                <w:szCs w:val="19"/>
              </w:rPr>
            </w:pPr>
            <w:r w:rsidRPr="008A2235">
              <w:rPr>
                <w:b/>
                <w:bCs/>
                <w:sz w:val="19"/>
                <w:szCs w:val="19"/>
              </w:rPr>
              <w:t>PERÍODO DE BASE DA INCIDÊNCIA</w:t>
            </w:r>
          </w:p>
        </w:tc>
        <w:tc>
          <w:tcPr>
            <w:tcW w:w="791" w:type="pct"/>
            <w:gridSpan w:val="2"/>
            <w:shd w:val="clear" w:color="auto" w:fill="auto"/>
            <w:vAlign w:val="center"/>
          </w:tcPr>
          <w:p w14:paraId="7B8412DB" w14:textId="77777777" w:rsidR="007B16B9" w:rsidRPr="008A2235" w:rsidRDefault="007B16B9" w:rsidP="002834BA">
            <w:pPr>
              <w:ind w:firstLine="0"/>
              <w:jc w:val="center"/>
              <w:rPr>
                <w:b/>
                <w:bCs/>
                <w:sz w:val="19"/>
                <w:szCs w:val="19"/>
              </w:rPr>
            </w:pPr>
            <w:r w:rsidRPr="008A2235">
              <w:rPr>
                <w:b/>
                <w:bCs/>
                <w:sz w:val="19"/>
                <w:szCs w:val="19"/>
              </w:rPr>
              <w:t>Taxa de Fiscalização saúde; baixo e alto risco</w:t>
            </w:r>
          </w:p>
        </w:tc>
        <w:tc>
          <w:tcPr>
            <w:tcW w:w="799" w:type="pct"/>
            <w:gridSpan w:val="2"/>
            <w:shd w:val="clear" w:color="auto" w:fill="auto"/>
            <w:vAlign w:val="center"/>
          </w:tcPr>
          <w:p w14:paraId="14D46727" w14:textId="77777777" w:rsidR="007B16B9" w:rsidRPr="008A2235" w:rsidRDefault="007B16B9" w:rsidP="002834BA">
            <w:pPr>
              <w:ind w:firstLine="0"/>
              <w:jc w:val="center"/>
              <w:rPr>
                <w:b/>
                <w:bCs/>
                <w:sz w:val="19"/>
                <w:szCs w:val="19"/>
              </w:rPr>
            </w:pPr>
            <w:r w:rsidRPr="008A2235">
              <w:rPr>
                <w:b/>
                <w:bCs/>
                <w:sz w:val="19"/>
                <w:szCs w:val="19"/>
              </w:rPr>
              <w:t>Taxa Fiscalização da Gestão Pública Municipal</w:t>
            </w:r>
          </w:p>
        </w:tc>
        <w:tc>
          <w:tcPr>
            <w:tcW w:w="802" w:type="pct"/>
            <w:gridSpan w:val="2"/>
            <w:shd w:val="clear" w:color="auto" w:fill="auto"/>
            <w:vAlign w:val="center"/>
          </w:tcPr>
          <w:p w14:paraId="338605EE" w14:textId="77777777" w:rsidR="007B16B9" w:rsidRPr="008A2235" w:rsidRDefault="007B16B9" w:rsidP="002834BA">
            <w:pPr>
              <w:ind w:firstLine="0"/>
              <w:jc w:val="center"/>
              <w:rPr>
                <w:b/>
                <w:bCs/>
                <w:sz w:val="19"/>
                <w:szCs w:val="19"/>
              </w:rPr>
            </w:pPr>
            <w:r w:rsidRPr="008A2235">
              <w:rPr>
                <w:b/>
                <w:bCs/>
                <w:sz w:val="19"/>
                <w:szCs w:val="19"/>
              </w:rPr>
              <w:t>Taxa de Fiscalização do Meio Ambiente</w:t>
            </w:r>
          </w:p>
        </w:tc>
      </w:tr>
      <w:tr w:rsidR="008A2235" w:rsidRPr="008A2235" w14:paraId="5E570CBB" w14:textId="77777777" w:rsidTr="008819E4">
        <w:trPr>
          <w:jc w:val="center"/>
        </w:trPr>
        <w:tc>
          <w:tcPr>
            <w:tcW w:w="533" w:type="pct"/>
            <w:shd w:val="clear" w:color="auto" w:fill="auto"/>
            <w:vAlign w:val="center"/>
          </w:tcPr>
          <w:p w14:paraId="4F52671F" w14:textId="77777777" w:rsidR="007B16B9" w:rsidRPr="008A2235" w:rsidRDefault="007B16B9" w:rsidP="002834BA">
            <w:pPr>
              <w:ind w:firstLine="0"/>
              <w:jc w:val="center"/>
              <w:rPr>
                <w:sz w:val="20"/>
                <w:szCs w:val="20"/>
              </w:rPr>
            </w:pPr>
            <w:r w:rsidRPr="008A2235">
              <w:rPr>
                <w:sz w:val="20"/>
                <w:szCs w:val="20"/>
              </w:rPr>
              <w:t>1</w:t>
            </w:r>
          </w:p>
        </w:tc>
        <w:tc>
          <w:tcPr>
            <w:tcW w:w="1293" w:type="pct"/>
            <w:gridSpan w:val="3"/>
            <w:shd w:val="clear" w:color="auto" w:fill="auto"/>
            <w:vAlign w:val="center"/>
          </w:tcPr>
          <w:p w14:paraId="274ADE30" w14:textId="77777777" w:rsidR="007B16B9" w:rsidRPr="008A2235" w:rsidRDefault="007B16B9" w:rsidP="00483940">
            <w:pPr>
              <w:ind w:firstLine="0"/>
              <w:rPr>
                <w:sz w:val="20"/>
                <w:szCs w:val="20"/>
              </w:rPr>
            </w:pPr>
            <w:r w:rsidRPr="008A2235">
              <w:rPr>
                <w:rFonts w:cs="Arial"/>
                <w:sz w:val="20"/>
                <w:szCs w:val="20"/>
                <w:shd w:val="clear" w:color="auto" w:fill="F7F7F7"/>
              </w:rPr>
              <w:t>AGRICULTURA, PECUÁRIA, PRODUÇÃO FLORESTAL, PESCA E AQÜICULTURA e demais serviços relacionados a essas atividades</w:t>
            </w:r>
          </w:p>
        </w:tc>
        <w:tc>
          <w:tcPr>
            <w:tcW w:w="782" w:type="pct"/>
            <w:gridSpan w:val="2"/>
            <w:shd w:val="clear" w:color="auto" w:fill="auto"/>
            <w:vAlign w:val="center"/>
          </w:tcPr>
          <w:p w14:paraId="7E3AADAD"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C25C8AD"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0904E05"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B0DDFFE"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54AC416F" w14:textId="77777777" w:rsidTr="008819E4">
        <w:trPr>
          <w:jc w:val="center"/>
        </w:trPr>
        <w:tc>
          <w:tcPr>
            <w:tcW w:w="533" w:type="pct"/>
            <w:shd w:val="clear" w:color="auto" w:fill="auto"/>
            <w:vAlign w:val="center"/>
          </w:tcPr>
          <w:p w14:paraId="4C904CB5" w14:textId="77777777" w:rsidR="007B16B9" w:rsidRPr="008A2235" w:rsidRDefault="007B16B9" w:rsidP="002834BA">
            <w:pPr>
              <w:ind w:firstLine="0"/>
              <w:jc w:val="center"/>
              <w:rPr>
                <w:sz w:val="20"/>
                <w:szCs w:val="20"/>
              </w:rPr>
            </w:pPr>
            <w:r w:rsidRPr="008A2235">
              <w:rPr>
                <w:sz w:val="20"/>
                <w:szCs w:val="20"/>
              </w:rPr>
              <w:t>2</w:t>
            </w:r>
          </w:p>
        </w:tc>
        <w:tc>
          <w:tcPr>
            <w:tcW w:w="1293" w:type="pct"/>
            <w:gridSpan w:val="3"/>
            <w:shd w:val="clear" w:color="auto" w:fill="D0CECE"/>
            <w:vAlign w:val="center"/>
          </w:tcPr>
          <w:p w14:paraId="56DB8F5F" w14:textId="77777777" w:rsidR="007B16B9" w:rsidRPr="008A2235" w:rsidRDefault="007B16B9" w:rsidP="00C659BC">
            <w:pPr>
              <w:ind w:hanging="79"/>
              <w:rPr>
                <w:sz w:val="20"/>
                <w:szCs w:val="20"/>
              </w:rPr>
            </w:pPr>
            <w:r w:rsidRPr="008A2235">
              <w:rPr>
                <w:sz w:val="20"/>
                <w:szCs w:val="20"/>
              </w:rPr>
              <w:t>Indústria</w:t>
            </w:r>
          </w:p>
        </w:tc>
        <w:tc>
          <w:tcPr>
            <w:tcW w:w="782" w:type="pct"/>
            <w:gridSpan w:val="2"/>
            <w:shd w:val="clear" w:color="auto" w:fill="D0CECE"/>
            <w:vAlign w:val="center"/>
          </w:tcPr>
          <w:p w14:paraId="401824A0" w14:textId="77777777" w:rsidR="007B16B9" w:rsidRPr="008A2235" w:rsidRDefault="007B16B9" w:rsidP="002834BA">
            <w:pPr>
              <w:ind w:firstLine="0"/>
              <w:jc w:val="center"/>
              <w:rPr>
                <w:sz w:val="20"/>
                <w:szCs w:val="20"/>
              </w:rPr>
            </w:pPr>
          </w:p>
        </w:tc>
        <w:tc>
          <w:tcPr>
            <w:tcW w:w="791" w:type="pct"/>
            <w:gridSpan w:val="2"/>
            <w:shd w:val="clear" w:color="auto" w:fill="D0CECE"/>
            <w:vAlign w:val="center"/>
          </w:tcPr>
          <w:p w14:paraId="7941E44A" w14:textId="77777777" w:rsidR="007B16B9" w:rsidRPr="008A2235" w:rsidRDefault="007B16B9" w:rsidP="00C659BC">
            <w:pPr>
              <w:ind w:hanging="79"/>
              <w:jc w:val="center"/>
              <w:rPr>
                <w:b/>
                <w:bCs/>
                <w:sz w:val="20"/>
                <w:szCs w:val="20"/>
              </w:rPr>
            </w:pPr>
          </w:p>
        </w:tc>
        <w:tc>
          <w:tcPr>
            <w:tcW w:w="799" w:type="pct"/>
            <w:gridSpan w:val="2"/>
            <w:shd w:val="clear" w:color="auto" w:fill="D0CECE"/>
            <w:vAlign w:val="center"/>
          </w:tcPr>
          <w:p w14:paraId="6FDFE6BD" w14:textId="77777777" w:rsidR="007B16B9" w:rsidRPr="008A2235" w:rsidRDefault="007B16B9" w:rsidP="00C659BC">
            <w:pPr>
              <w:ind w:hanging="79"/>
              <w:jc w:val="center"/>
              <w:rPr>
                <w:b/>
                <w:bCs/>
                <w:sz w:val="20"/>
                <w:szCs w:val="20"/>
              </w:rPr>
            </w:pPr>
          </w:p>
        </w:tc>
        <w:tc>
          <w:tcPr>
            <w:tcW w:w="802" w:type="pct"/>
            <w:gridSpan w:val="2"/>
            <w:shd w:val="clear" w:color="auto" w:fill="D0CECE"/>
            <w:vAlign w:val="center"/>
          </w:tcPr>
          <w:p w14:paraId="7BA3C43D" w14:textId="77777777" w:rsidR="007B16B9" w:rsidRPr="008A2235" w:rsidRDefault="007B16B9" w:rsidP="00C659BC">
            <w:pPr>
              <w:ind w:hanging="79"/>
              <w:jc w:val="center"/>
              <w:rPr>
                <w:b/>
                <w:bCs/>
                <w:sz w:val="20"/>
                <w:szCs w:val="20"/>
              </w:rPr>
            </w:pPr>
          </w:p>
        </w:tc>
      </w:tr>
      <w:tr w:rsidR="008A2235" w:rsidRPr="008A2235" w14:paraId="547C7DFF" w14:textId="77777777" w:rsidTr="008819E4">
        <w:trPr>
          <w:jc w:val="center"/>
        </w:trPr>
        <w:tc>
          <w:tcPr>
            <w:tcW w:w="533" w:type="pct"/>
            <w:shd w:val="clear" w:color="auto" w:fill="auto"/>
            <w:vAlign w:val="center"/>
          </w:tcPr>
          <w:p w14:paraId="6F57211A" w14:textId="77777777" w:rsidR="007B16B9" w:rsidRPr="008A2235" w:rsidRDefault="007B16B9" w:rsidP="002834BA">
            <w:pPr>
              <w:ind w:firstLine="0"/>
              <w:jc w:val="center"/>
              <w:rPr>
                <w:sz w:val="20"/>
                <w:szCs w:val="20"/>
              </w:rPr>
            </w:pPr>
            <w:r w:rsidRPr="008A2235">
              <w:rPr>
                <w:sz w:val="20"/>
                <w:szCs w:val="20"/>
              </w:rPr>
              <w:t>2.1</w:t>
            </w:r>
          </w:p>
        </w:tc>
        <w:tc>
          <w:tcPr>
            <w:tcW w:w="1293" w:type="pct"/>
            <w:gridSpan w:val="3"/>
            <w:shd w:val="clear" w:color="auto" w:fill="auto"/>
            <w:vAlign w:val="center"/>
          </w:tcPr>
          <w:p w14:paraId="7C9DE438" w14:textId="77777777" w:rsidR="007B16B9" w:rsidRPr="008A2235" w:rsidRDefault="007B16B9" w:rsidP="00483940">
            <w:pPr>
              <w:ind w:hanging="23"/>
              <w:rPr>
                <w:sz w:val="20"/>
                <w:szCs w:val="20"/>
              </w:rPr>
            </w:pPr>
            <w:r w:rsidRPr="008A2235">
              <w:rPr>
                <w:sz w:val="20"/>
                <w:szCs w:val="20"/>
              </w:rPr>
              <w:t>Indústria extrativa e de transformação</w:t>
            </w:r>
          </w:p>
        </w:tc>
        <w:tc>
          <w:tcPr>
            <w:tcW w:w="782" w:type="pct"/>
            <w:gridSpan w:val="2"/>
            <w:shd w:val="clear" w:color="auto" w:fill="auto"/>
            <w:vAlign w:val="center"/>
          </w:tcPr>
          <w:p w14:paraId="5049294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1C0BEFE"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7A6BCCF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4A336DD"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00C4DCCC" w14:textId="77777777" w:rsidTr="008819E4">
        <w:trPr>
          <w:jc w:val="center"/>
        </w:trPr>
        <w:tc>
          <w:tcPr>
            <w:tcW w:w="533" w:type="pct"/>
            <w:shd w:val="clear" w:color="auto" w:fill="auto"/>
            <w:vAlign w:val="center"/>
          </w:tcPr>
          <w:p w14:paraId="46FA84F1" w14:textId="77777777" w:rsidR="007B16B9" w:rsidRPr="008A2235" w:rsidRDefault="007B16B9" w:rsidP="002834BA">
            <w:pPr>
              <w:ind w:firstLine="0"/>
              <w:jc w:val="center"/>
              <w:rPr>
                <w:sz w:val="20"/>
                <w:szCs w:val="20"/>
              </w:rPr>
            </w:pPr>
            <w:r w:rsidRPr="008A2235">
              <w:rPr>
                <w:sz w:val="20"/>
                <w:szCs w:val="20"/>
              </w:rPr>
              <w:t>2.2</w:t>
            </w:r>
          </w:p>
        </w:tc>
        <w:tc>
          <w:tcPr>
            <w:tcW w:w="1293" w:type="pct"/>
            <w:gridSpan w:val="3"/>
            <w:shd w:val="clear" w:color="auto" w:fill="auto"/>
            <w:vAlign w:val="center"/>
          </w:tcPr>
          <w:p w14:paraId="13CADB35" w14:textId="77777777" w:rsidR="007B16B9" w:rsidRPr="008A2235" w:rsidRDefault="007B16B9" w:rsidP="00483940">
            <w:pPr>
              <w:ind w:hanging="23"/>
              <w:rPr>
                <w:sz w:val="20"/>
                <w:szCs w:val="20"/>
              </w:rPr>
            </w:pPr>
            <w:r w:rsidRPr="008A2235">
              <w:rPr>
                <w:sz w:val="20"/>
                <w:szCs w:val="20"/>
              </w:rPr>
              <w:t>Indústria de alimentos, aditivos, embalagens, gelo, tintas e vernizes para fins alimentícios</w:t>
            </w:r>
          </w:p>
        </w:tc>
        <w:tc>
          <w:tcPr>
            <w:tcW w:w="782" w:type="pct"/>
            <w:gridSpan w:val="2"/>
            <w:shd w:val="clear" w:color="auto" w:fill="auto"/>
            <w:vAlign w:val="center"/>
          </w:tcPr>
          <w:p w14:paraId="684848E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822DA02"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2C1248C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47DFFA2"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3A2533F7" w14:textId="77777777" w:rsidTr="008819E4">
        <w:trPr>
          <w:jc w:val="center"/>
        </w:trPr>
        <w:tc>
          <w:tcPr>
            <w:tcW w:w="533" w:type="pct"/>
            <w:shd w:val="clear" w:color="auto" w:fill="auto"/>
            <w:vAlign w:val="center"/>
          </w:tcPr>
          <w:p w14:paraId="1B5723A7" w14:textId="77777777" w:rsidR="007B16B9" w:rsidRPr="008A2235" w:rsidRDefault="007B16B9" w:rsidP="002834BA">
            <w:pPr>
              <w:ind w:firstLine="0"/>
              <w:jc w:val="center"/>
              <w:rPr>
                <w:sz w:val="20"/>
                <w:szCs w:val="20"/>
              </w:rPr>
            </w:pPr>
            <w:r w:rsidRPr="008A2235">
              <w:rPr>
                <w:sz w:val="20"/>
                <w:szCs w:val="20"/>
              </w:rPr>
              <w:t>2.3</w:t>
            </w:r>
          </w:p>
        </w:tc>
        <w:tc>
          <w:tcPr>
            <w:tcW w:w="1293" w:type="pct"/>
            <w:gridSpan w:val="3"/>
            <w:shd w:val="clear" w:color="auto" w:fill="auto"/>
            <w:vAlign w:val="center"/>
          </w:tcPr>
          <w:p w14:paraId="78FF7137" w14:textId="77777777" w:rsidR="007B16B9" w:rsidRPr="008A2235" w:rsidRDefault="007B16B9" w:rsidP="00483940">
            <w:pPr>
              <w:ind w:hanging="23"/>
              <w:rPr>
                <w:sz w:val="20"/>
                <w:szCs w:val="20"/>
              </w:rPr>
            </w:pPr>
            <w:r w:rsidRPr="008A2235">
              <w:rPr>
                <w:sz w:val="20"/>
                <w:szCs w:val="20"/>
              </w:rPr>
              <w:t xml:space="preserve">Indústria de drogas, medicamentos, insumos farmacêuticos, correlatos, cosméticos, produtos de higiene e perfumes, saneantes </w:t>
            </w:r>
            <w:proofErr w:type="spellStart"/>
            <w:r w:rsidRPr="008A2235">
              <w:rPr>
                <w:sz w:val="20"/>
                <w:szCs w:val="20"/>
              </w:rPr>
              <w:t>domissanitários</w:t>
            </w:r>
            <w:proofErr w:type="spellEnd"/>
          </w:p>
        </w:tc>
        <w:tc>
          <w:tcPr>
            <w:tcW w:w="782" w:type="pct"/>
            <w:gridSpan w:val="2"/>
            <w:shd w:val="clear" w:color="auto" w:fill="auto"/>
            <w:vAlign w:val="center"/>
          </w:tcPr>
          <w:p w14:paraId="7AA7557B"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0875A15"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6397779F"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4D4FE1B"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0C40F67E" w14:textId="77777777" w:rsidTr="008819E4">
        <w:trPr>
          <w:jc w:val="center"/>
        </w:trPr>
        <w:tc>
          <w:tcPr>
            <w:tcW w:w="533" w:type="pct"/>
            <w:shd w:val="clear" w:color="auto" w:fill="auto"/>
            <w:vAlign w:val="center"/>
          </w:tcPr>
          <w:p w14:paraId="4047629F" w14:textId="77777777" w:rsidR="007B16B9" w:rsidRPr="008A2235" w:rsidRDefault="007B16B9" w:rsidP="002834BA">
            <w:pPr>
              <w:ind w:firstLine="0"/>
              <w:jc w:val="center"/>
              <w:rPr>
                <w:sz w:val="20"/>
                <w:szCs w:val="20"/>
              </w:rPr>
            </w:pPr>
            <w:r w:rsidRPr="008A2235">
              <w:rPr>
                <w:sz w:val="20"/>
                <w:szCs w:val="20"/>
              </w:rPr>
              <w:t>2.4</w:t>
            </w:r>
          </w:p>
        </w:tc>
        <w:tc>
          <w:tcPr>
            <w:tcW w:w="1293" w:type="pct"/>
            <w:gridSpan w:val="3"/>
            <w:shd w:val="clear" w:color="auto" w:fill="auto"/>
            <w:vAlign w:val="center"/>
          </w:tcPr>
          <w:p w14:paraId="0D9F4A14" w14:textId="77777777" w:rsidR="007B16B9" w:rsidRPr="008A2235" w:rsidRDefault="007B16B9" w:rsidP="00483940">
            <w:pPr>
              <w:ind w:firstLine="0"/>
              <w:rPr>
                <w:sz w:val="20"/>
                <w:szCs w:val="20"/>
              </w:rPr>
            </w:pPr>
            <w:r w:rsidRPr="008A2235">
              <w:rPr>
                <w:sz w:val="20"/>
                <w:szCs w:val="20"/>
              </w:rPr>
              <w:t>Demais indústrias e fábricas</w:t>
            </w:r>
          </w:p>
        </w:tc>
        <w:tc>
          <w:tcPr>
            <w:tcW w:w="782" w:type="pct"/>
            <w:gridSpan w:val="2"/>
            <w:shd w:val="clear" w:color="auto" w:fill="auto"/>
            <w:vAlign w:val="center"/>
          </w:tcPr>
          <w:p w14:paraId="32E98C5A"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4BA1D2E"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32FE484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0287C99"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1727F948" w14:textId="77777777" w:rsidTr="008819E4">
        <w:trPr>
          <w:jc w:val="center"/>
        </w:trPr>
        <w:tc>
          <w:tcPr>
            <w:tcW w:w="533" w:type="pct"/>
            <w:shd w:val="clear" w:color="auto" w:fill="D0CECE"/>
            <w:vAlign w:val="center"/>
          </w:tcPr>
          <w:p w14:paraId="333CEB62" w14:textId="77777777" w:rsidR="007B16B9" w:rsidRPr="008A2235" w:rsidRDefault="007B16B9" w:rsidP="002834BA">
            <w:pPr>
              <w:ind w:firstLine="0"/>
              <w:jc w:val="center"/>
              <w:rPr>
                <w:sz w:val="20"/>
                <w:szCs w:val="20"/>
              </w:rPr>
            </w:pPr>
            <w:r w:rsidRPr="008A2235">
              <w:rPr>
                <w:sz w:val="20"/>
                <w:szCs w:val="20"/>
              </w:rPr>
              <w:t>3</w:t>
            </w:r>
          </w:p>
        </w:tc>
        <w:tc>
          <w:tcPr>
            <w:tcW w:w="1293" w:type="pct"/>
            <w:gridSpan w:val="3"/>
            <w:shd w:val="clear" w:color="auto" w:fill="D0CECE"/>
            <w:vAlign w:val="center"/>
          </w:tcPr>
          <w:p w14:paraId="431EDD80" w14:textId="77777777" w:rsidR="007B16B9" w:rsidRPr="008A2235" w:rsidRDefault="007B16B9" w:rsidP="00483940">
            <w:pPr>
              <w:ind w:hanging="23"/>
              <w:rPr>
                <w:sz w:val="20"/>
                <w:szCs w:val="20"/>
              </w:rPr>
            </w:pPr>
            <w:r w:rsidRPr="008A2235">
              <w:rPr>
                <w:sz w:val="20"/>
                <w:szCs w:val="20"/>
              </w:rPr>
              <w:t>Comércio</w:t>
            </w:r>
          </w:p>
        </w:tc>
        <w:tc>
          <w:tcPr>
            <w:tcW w:w="782" w:type="pct"/>
            <w:gridSpan w:val="2"/>
            <w:shd w:val="clear" w:color="auto" w:fill="D0CECE"/>
            <w:vAlign w:val="center"/>
          </w:tcPr>
          <w:p w14:paraId="12245B9B" w14:textId="77777777" w:rsidR="007B16B9" w:rsidRPr="008A2235" w:rsidRDefault="007B16B9" w:rsidP="002834BA">
            <w:pPr>
              <w:ind w:firstLine="0"/>
              <w:jc w:val="center"/>
              <w:rPr>
                <w:sz w:val="20"/>
                <w:szCs w:val="20"/>
              </w:rPr>
            </w:pPr>
          </w:p>
        </w:tc>
        <w:tc>
          <w:tcPr>
            <w:tcW w:w="791" w:type="pct"/>
            <w:gridSpan w:val="2"/>
            <w:shd w:val="clear" w:color="auto" w:fill="D0CECE"/>
            <w:vAlign w:val="center"/>
          </w:tcPr>
          <w:p w14:paraId="17DB1690" w14:textId="77777777" w:rsidR="007B16B9" w:rsidRPr="008A2235" w:rsidRDefault="007B16B9" w:rsidP="00C659BC">
            <w:pPr>
              <w:ind w:hanging="79"/>
              <w:jc w:val="center"/>
              <w:rPr>
                <w:b/>
                <w:bCs/>
                <w:sz w:val="20"/>
                <w:szCs w:val="20"/>
              </w:rPr>
            </w:pPr>
          </w:p>
        </w:tc>
        <w:tc>
          <w:tcPr>
            <w:tcW w:w="799" w:type="pct"/>
            <w:gridSpan w:val="2"/>
            <w:shd w:val="clear" w:color="auto" w:fill="D0CECE"/>
            <w:vAlign w:val="center"/>
          </w:tcPr>
          <w:p w14:paraId="4AFD5034" w14:textId="77777777" w:rsidR="007B16B9" w:rsidRPr="008A2235" w:rsidRDefault="007B16B9" w:rsidP="00C659BC">
            <w:pPr>
              <w:ind w:hanging="79"/>
              <w:jc w:val="center"/>
              <w:rPr>
                <w:b/>
                <w:bCs/>
                <w:sz w:val="20"/>
                <w:szCs w:val="20"/>
              </w:rPr>
            </w:pPr>
          </w:p>
        </w:tc>
        <w:tc>
          <w:tcPr>
            <w:tcW w:w="802" w:type="pct"/>
            <w:gridSpan w:val="2"/>
            <w:shd w:val="clear" w:color="auto" w:fill="D0CECE"/>
            <w:vAlign w:val="center"/>
          </w:tcPr>
          <w:p w14:paraId="72FAB613" w14:textId="77777777" w:rsidR="007B16B9" w:rsidRPr="008A2235" w:rsidRDefault="007B16B9" w:rsidP="00C659BC">
            <w:pPr>
              <w:ind w:hanging="79"/>
              <w:jc w:val="center"/>
              <w:rPr>
                <w:b/>
                <w:bCs/>
                <w:sz w:val="20"/>
                <w:szCs w:val="20"/>
              </w:rPr>
            </w:pPr>
          </w:p>
        </w:tc>
      </w:tr>
      <w:tr w:rsidR="008A2235" w:rsidRPr="008A2235" w14:paraId="04010D22" w14:textId="77777777" w:rsidTr="008819E4">
        <w:trPr>
          <w:jc w:val="center"/>
        </w:trPr>
        <w:tc>
          <w:tcPr>
            <w:tcW w:w="533" w:type="pct"/>
            <w:shd w:val="clear" w:color="auto" w:fill="auto"/>
            <w:vAlign w:val="center"/>
          </w:tcPr>
          <w:p w14:paraId="7392F4BA" w14:textId="77777777" w:rsidR="007B16B9" w:rsidRPr="008A2235" w:rsidRDefault="007B16B9" w:rsidP="002834BA">
            <w:pPr>
              <w:ind w:firstLine="0"/>
              <w:jc w:val="center"/>
              <w:rPr>
                <w:sz w:val="20"/>
                <w:szCs w:val="20"/>
              </w:rPr>
            </w:pPr>
            <w:r w:rsidRPr="008A2235">
              <w:rPr>
                <w:sz w:val="20"/>
                <w:szCs w:val="20"/>
              </w:rPr>
              <w:t>3.1</w:t>
            </w:r>
          </w:p>
        </w:tc>
        <w:tc>
          <w:tcPr>
            <w:tcW w:w="1293" w:type="pct"/>
            <w:gridSpan w:val="3"/>
            <w:shd w:val="clear" w:color="auto" w:fill="auto"/>
            <w:vAlign w:val="center"/>
          </w:tcPr>
          <w:p w14:paraId="67C37EE6" w14:textId="77777777" w:rsidR="007B16B9" w:rsidRPr="008A2235" w:rsidRDefault="007B16B9" w:rsidP="00483940">
            <w:pPr>
              <w:ind w:hanging="23"/>
              <w:rPr>
                <w:sz w:val="20"/>
                <w:szCs w:val="20"/>
              </w:rPr>
            </w:pPr>
            <w:r w:rsidRPr="008A2235">
              <w:rPr>
                <w:sz w:val="20"/>
                <w:szCs w:val="20"/>
              </w:rPr>
              <w:t>Comércio varejista de produtos alimentícios, bebidas e fumo</w:t>
            </w:r>
          </w:p>
        </w:tc>
        <w:tc>
          <w:tcPr>
            <w:tcW w:w="782" w:type="pct"/>
            <w:gridSpan w:val="2"/>
            <w:shd w:val="clear" w:color="auto" w:fill="auto"/>
            <w:vAlign w:val="center"/>
          </w:tcPr>
          <w:p w14:paraId="51E83D28"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57F0E2F"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064FF513"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4797EC4"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64BC7BDA" w14:textId="77777777" w:rsidTr="008819E4">
        <w:trPr>
          <w:jc w:val="center"/>
        </w:trPr>
        <w:tc>
          <w:tcPr>
            <w:tcW w:w="533" w:type="pct"/>
            <w:shd w:val="clear" w:color="auto" w:fill="auto"/>
            <w:vAlign w:val="center"/>
          </w:tcPr>
          <w:p w14:paraId="3761825B" w14:textId="77777777" w:rsidR="007B16B9" w:rsidRPr="008A2235" w:rsidRDefault="007B16B9" w:rsidP="002834BA">
            <w:pPr>
              <w:ind w:firstLine="0"/>
              <w:jc w:val="center"/>
              <w:rPr>
                <w:sz w:val="20"/>
                <w:szCs w:val="20"/>
              </w:rPr>
            </w:pPr>
            <w:r w:rsidRPr="008A2235">
              <w:rPr>
                <w:sz w:val="20"/>
                <w:szCs w:val="20"/>
              </w:rPr>
              <w:t>3.2</w:t>
            </w:r>
          </w:p>
        </w:tc>
        <w:tc>
          <w:tcPr>
            <w:tcW w:w="1293" w:type="pct"/>
            <w:gridSpan w:val="3"/>
            <w:shd w:val="clear" w:color="auto" w:fill="auto"/>
            <w:vAlign w:val="center"/>
          </w:tcPr>
          <w:p w14:paraId="32D2AEF5" w14:textId="77777777" w:rsidR="007B16B9" w:rsidRPr="008A2235" w:rsidRDefault="007B16B9" w:rsidP="00483940">
            <w:pPr>
              <w:ind w:hanging="23"/>
              <w:rPr>
                <w:sz w:val="20"/>
                <w:szCs w:val="20"/>
              </w:rPr>
            </w:pPr>
            <w:r w:rsidRPr="008A2235">
              <w:rPr>
                <w:sz w:val="20"/>
                <w:szCs w:val="20"/>
              </w:rPr>
              <w:t>Comércio varejista de jornais e revistas</w:t>
            </w:r>
          </w:p>
        </w:tc>
        <w:tc>
          <w:tcPr>
            <w:tcW w:w="782" w:type="pct"/>
            <w:gridSpan w:val="2"/>
            <w:shd w:val="clear" w:color="auto" w:fill="auto"/>
            <w:vAlign w:val="center"/>
          </w:tcPr>
          <w:p w14:paraId="578EB4E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8C01D0D"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1D27489A"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718FD5D"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72C77947" w14:textId="77777777" w:rsidTr="008819E4">
        <w:trPr>
          <w:jc w:val="center"/>
        </w:trPr>
        <w:tc>
          <w:tcPr>
            <w:tcW w:w="533" w:type="pct"/>
            <w:shd w:val="clear" w:color="auto" w:fill="auto"/>
            <w:vAlign w:val="center"/>
          </w:tcPr>
          <w:p w14:paraId="2DE83456" w14:textId="77777777" w:rsidR="007B16B9" w:rsidRPr="008A2235" w:rsidRDefault="007B16B9" w:rsidP="002834BA">
            <w:pPr>
              <w:ind w:firstLine="0"/>
              <w:jc w:val="center"/>
              <w:rPr>
                <w:sz w:val="20"/>
                <w:szCs w:val="20"/>
              </w:rPr>
            </w:pPr>
            <w:r w:rsidRPr="008A2235">
              <w:rPr>
                <w:sz w:val="20"/>
                <w:szCs w:val="20"/>
              </w:rPr>
              <w:t>3.3</w:t>
            </w:r>
          </w:p>
        </w:tc>
        <w:tc>
          <w:tcPr>
            <w:tcW w:w="1293" w:type="pct"/>
            <w:gridSpan w:val="3"/>
            <w:shd w:val="clear" w:color="auto" w:fill="auto"/>
            <w:vAlign w:val="center"/>
          </w:tcPr>
          <w:p w14:paraId="402C8E6D" w14:textId="77777777" w:rsidR="007B16B9" w:rsidRPr="008A2235" w:rsidRDefault="007B16B9" w:rsidP="00483940">
            <w:pPr>
              <w:ind w:hanging="23"/>
              <w:rPr>
                <w:sz w:val="20"/>
                <w:szCs w:val="20"/>
              </w:rPr>
            </w:pPr>
            <w:r w:rsidRPr="008A2235">
              <w:rPr>
                <w:sz w:val="20"/>
                <w:szCs w:val="20"/>
              </w:rPr>
              <w:t>Comércio varejista de produtos farmacêuticos, artigos médicos e ortopédicos, de perfumaria e cosmético</w:t>
            </w:r>
          </w:p>
        </w:tc>
        <w:tc>
          <w:tcPr>
            <w:tcW w:w="782" w:type="pct"/>
            <w:gridSpan w:val="2"/>
            <w:shd w:val="clear" w:color="auto" w:fill="auto"/>
            <w:vAlign w:val="center"/>
          </w:tcPr>
          <w:p w14:paraId="0860B482"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0F98897" w14:textId="77777777" w:rsidR="007B16B9" w:rsidRPr="008A2235" w:rsidRDefault="007B16B9" w:rsidP="002834BA">
            <w:pPr>
              <w:ind w:firstLine="0"/>
              <w:jc w:val="center"/>
              <w:rPr>
                <w:b/>
                <w:bCs/>
                <w:sz w:val="20"/>
                <w:szCs w:val="20"/>
              </w:rPr>
            </w:pPr>
            <w:r w:rsidRPr="008A2235">
              <w:rPr>
                <w:b/>
                <w:bCs/>
                <w:sz w:val="20"/>
                <w:szCs w:val="20"/>
              </w:rPr>
              <w:t>S -ALTO RISCO</w:t>
            </w:r>
          </w:p>
        </w:tc>
        <w:tc>
          <w:tcPr>
            <w:tcW w:w="799" w:type="pct"/>
            <w:gridSpan w:val="2"/>
            <w:shd w:val="clear" w:color="auto" w:fill="auto"/>
            <w:vAlign w:val="center"/>
          </w:tcPr>
          <w:p w14:paraId="7FF9C685"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2C41C8F7"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7C47EECE" w14:textId="77777777" w:rsidTr="008819E4">
        <w:trPr>
          <w:jc w:val="center"/>
        </w:trPr>
        <w:tc>
          <w:tcPr>
            <w:tcW w:w="533" w:type="pct"/>
            <w:shd w:val="clear" w:color="auto" w:fill="auto"/>
            <w:vAlign w:val="center"/>
          </w:tcPr>
          <w:p w14:paraId="698498EB" w14:textId="77777777" w:rsidR="007B16B9" w:rsidRPr="008A2235" w:rsidRDefault="007B16B9" w:rsidP="002834BA">
            <w:pPr>
              <w:ind w:firstLine="0"/>
              <w:jc w:val="center"/>
              <w:rPr>
                <w:sz w:val="20"/>
                <w:szCs w:val="20"/>
              </w:rPr>
            </w:pPr>
            <w:r w:rsidRPr="008A2235">
              <w:rPr>
                <w:sz w:val="20"/>
                <w:szCs w:val="20"/>
              </w:rPr>
              <w:t>3.4</w:t>
            </w:r>
          </w:p>
        </w:tc>
        <w:tc>
          <w:tcPr>
            <w:tcW w:w="1293" w:type="pct"/>
            <w:gridSpan w:val="3"/>
            <w:shd w:val="clear" w:color="auto" w:fill="auto"/>
            <w:vAlign w:val="center"/>
          </w:tcPr>
          <w:p w14:paraId="1EEB6097" w14:textId="77777777" w:rsidR="007B16B9" w:rsidRPr="008A2235" w:rsidRDefault="007B16B9" w:rsidP="00483940">
            <w:pPr>
              <w:ind w:hanging="23"/>
              <w:rPr>
                <w:sz w:val="20"/>
                <w:szCs w:val="20"/>
              </w:rPr>
            </w:pPr>
            <w:r w:rsidRPr="008A2235">
              <w:rPr>
                <w:sz w:val="20"/>
                <w:szCs w:val="20"/>
              </w:rPr>
              <w:t>Lojas de departamento ou magazines</w:t>
            </w:r>
          </w:p>
        </w:tc>
        <w:tc>
          <w:tcPr>
            <w:tcW w:w="782" w:type="pct"/>
            <w:gridSpan w:val="2"/>
            <w:shd w:val="clear" w:color="auto" w:fill="auto"/>
            <w:vAlign w:val="center"/>
          </w:tcPr>
          <w:p w14:paraId="46E545F0"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4B8F428"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67B98EB"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EA648E8"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10743690" w14:textId="77777777" w:rsidTr="008819E4">
        <w:trPr>
          <w:jc w:val="center"/>
        </w:trPr>
        <w:tc>
          <w:tcPr>
            <w:tcW w:w="533" w:type="pct"/>
            <w:shd w:val="clear" w:color="auto" w:fill="auto"/>
            <w:vAlign w:val="center"/>
          </w:tcPr>
          <w:p w14:paraId="6EA13EDB" w14:textId="77777777" w:rsidR="007B16B9" w:rsidRPr="008A2235" w:rsidRDefault="007B16B9" w:rsidP="002834BA">
            <w:pPr>
              <w:ind w:firstLine="0"/>
              <w:jc w:val="center"/>
              <w:rPr>
                <w:sz w:val="20"/>
                <w:szCs w:val="20"/>
              </w:rPr>
            </w:pPr>
            <w:r w:rsidRPr="008A2235">
              <w:rPr>
                <w:sz w:val="20"/>
                <w:szCs w:val="20"/>
              </w:rPr>
              <w:t>3.5</w:t>
            </w:r>
          </w:p>
        </w:tc>
        <w:tc>
          <w:tcPr>
            <w:tcW w:w="1293" w:type="pct"/>
            <w:gridSpan w:val="3"/>
            <w:shd w:val="clear" w:color="auto" w:fill="auto"/>
            <w:vAlign w:val="center"/>
          </w:tcPr>
          <w:p w14:paraId="3AF558A9" w14:textId="77777777" w:rsidR="007B16B9" w:rsidRPr="008A2235" w:rsidRDefault="007B16B9" w:rsidP="00483940">
            <w:pPr>
              <w:ind w:hanging="23"/>
              <w:rPr>
                <w:sz w:val="20"/>
                <w:szCs w:val="20"/>
              </w:rPr>
            </w:pPr>
            <w:r w:rsidRPr="008A2235">
              <w:rPr>
                <w:sz w:val="20"/>
                <w:szCs w:val="20"/>
              </w:rPr>
              <w:t>Comércio a varejo de combustíveis, inflamáveis e explosivos</w:t>
            </w:r>
          </w:p>
        </w:tc>
        <w:tc>
          <w:tcPr>
            <w:tcW w:w="782" w:type="pct"/>
            <w:gridSpan w:val="2"/>
            <w:shd w:val="clear" w:color="auto" w:fill="auto"/>
            <w:vAlign w:val="center"/>
          </w:tcPr>
          <w:p w14:paraId="71572408"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70E428A"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391B76E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DAC9244"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272E2D0E" w14:textId="77777777" w:rsidTr="008819E4">
        <w:trPr>
          <w:jc w:val="center"/>
        </w:trPr>
        <w:tc>
          <w:tcPr>
            <w:tcW w:w="533" w:type="pct"/>
            <w:shd w:val="clear" w:color="auto" w:fill="auto"/>
            <w:vAlign w:val="center"/>
          </w:tcPr>
          <w:p w14:paraId="555DEF87" w14:textId="77777777" w:rsidR="007B16B9" w:rsidRPr="008A2235" w:rsidRDefault="007B16B9" w:rsidP="002834BA">
            <w:pPr>
              <w:ind w:firstLine="0"/>
              <w:jc w:val="center"/>
              <w:rPr>
                <w:sz w:val="20"/>
                <w:szCs w:val="20"/>
              </w:rPr>
            </w:pPr>
            <w:r w:rsidRPr="008A2235">
              <w:rPr>
                <w:sz w:val="20"/>
                <w:szCs w:val="20"/>
              </w:rPr>
              <w:t>3.6</w:t>
            </w:r>
          </w:p>
        </w:tc>
        <w:tc>
          <w:tcPr>
            <w:tcW w:w="1293" w:type="pct"/>
            <w:gridSpan w:val="3"/>
            <w:shd w:val="clear" w:color="auto" w:fill="auto"/>
            <w:vAlign w:val="center"/>
          </w:tcPr>
          <w:p w14:paraId="0FBAF73F" w14:textId="77777777" w:rsidR="007B16B9" w:rsidRPr="008A2235" w:rsidRDefault="007B16B9" w:rsidP="00483940">
            <w:pPr>
              <w:ind w:hanging="23"/>
              <w:rPr>
                <w:sz w:val="20"/>
                <w:szCs w:val="20"/>
              </w:rPr>
            </w:pPr>
            <w:r w:rsidRPr="008A2235">
              <w:rPr>
                <w:sz w:val="20"/>
                <w:szCs w:val="20"/>
              </w:rPr>
              <w:t>Supermercado e congêneres</w:t>
            </w:r>
          </w:p>
        </w:tc>
        <w:tc>
          <w:tcPr>
            <w:tcW w:w="782" w:type="pct"/>
            <w:gridSpan w:val="2"/>
            <w:shd w:val="clear" w:color="auto" w:fill="auto"/>
            <w:vAlign w:val="center"/>
          </w:tcPr>
          <w:p w14:paraId="12ABE04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6C742E7" w14:textId="77777777" w:rsidR="007B16B9" w:rsidRPr="008A2235" w:rsidRDefault="007B16B9" w:rsidP="002834BA">
            <w:pPr>
              <w:ind w:firstLine="0"/>
              <w:jc w:val="center"/>
              <w:rPr>
                <w:b/>
                <w:bCs/>
                <w:sz w:val="20"/>
                <w:szCs w:val="20"/>
              </w:rPr>
            </w:pPr>
            <w:r w:rsidRPr="008A2235">
              <w:rPr>
                <w:b/>
                <w:bCs/>
                <w:sz w:val="20"/>
                <w:szCs w:val="20"/>
              </w:rPr>
              <w:t>S- BAIXO RISCO</w:t>
            </w:r>
          </w:p>
        </w:tc>
        <w:tc>
          <w:tcPr>
            <w:tcW w:w="799" w:type="pct"/>
            <w:gridSpan w:val="2"/>
            <w:shd w:val="clear" w:color="auto" w:fill="auto"/>
            <w:vAlign w:val="center"/>
          </w:tcPr>
          <w:p w14:paraId="055E8C96"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74402DA"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6CFD0299" w14:textId="77777777" w:rsidTr="008819E4">
        <w:trPr>
          <w:jc w:val="center"/>
        </w:trPr>
        <w:tc>
          <w:tcPr>
            <w:tcW w:w="533" w:type="pct"/>
            <w:shd w:val="clear" w:color="auto" w:fill="auto"/>
            <w:vAlign w:val="center"/>
          </w:tcPr>
          <w:p w14:paraId="31832CFB" w14:textId="77777777" w:rsidR="007B16B9" w:rsidRPr="008A2235" w:rsidRDefault="007B16B9" w:rsidP="002834BA">
            <w:pPr>
              <w:ind w:firstLine="0"/>
              <w:jc w:val="center"/>
              <w:rPr>
                <w:sz w:val="20"/>
                <w:szCs w:val="20"/>
              </w:rPr>
            </w:pPr>
            <w:r w:rsidRPr="008A2235">
              <w:rPr>
                <w:sz w:val="20"/>
                <w:szCs w:val="20"/>
              </w:rPr>
              <w:t>3.7</w:t>
            </w:r>
          </w:p>
        </w:tc>
        <w:tc>
          <w:tcPr>
            <w:tcW w:w="1293" w:type="pct"/>
            <w:gridSpan w:val="3"/>
            <w:shd w:val="clear" w:color="auto" w:fill="auto"/>
            <w:vAlign w:val="center"/>
          </w:tcPr>
          <w:p w14:paraId="10616A2F" w14:textId="77777777" w:rsidR="007B16B9" w:rsidRPr="008A2235" w:rsidRDefault="007B16B9" w:rsidP="00483940">
            <w:pPr>
              <w:ind w:hanging="23"/>
              <w:rPr>
                <w:sz w:val="20"/>
                <w:szCs w:val="20"/>
              </w:rPr>
            </w:pPr>
            <w:r w:rsidRPr="008A2235">
              <w:rPr>
                <w:sz w:val="20"/>
                <w:szCs w:val="20"/>
              </w:rPr>
              <w:t xml:space="preserve">Restaurante, churrascaria, </w:t>
            </w:r>
            <w:proofErr w:type="spellStart"/>
            <w:r w:rsidRPr="008A2235">
              <w:rPr>
                <w:sz w:val="20"/>
                <w:szCs w:val="20"/>
              </w:rPr>
              <w:t>rotisserie</w:t>
            </w:r>
            <w:proofErr w:type="spellEnd"/>
            <w:r w:rsidRPr="008A2235">
              <w:rPr>
                <w:sz w:val="20"/>
                <w:szCs w:val="20"/>
              </w:rPr>
              <w:t>, pizzaria, lanchonete, pastelaria. Padaria, confeitaria e similares</w:t>
            </w:r>
          </w:p>
        </w:tc>
        <w:tc>
          <w:tcPr>
            <w:tcW w:w="782" w:type="pct"/>
            <w:gridSpan w:val="2"/>
            <w:shd w:val="clear" w:color="auto" w:fill="auto"/>
            <w:vAlign w:val="center"/>
          </w:tcPr>
          <w:p w14:paraId="04334E1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F487B7D"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5AB632CA"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AC75B0F"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240619D3" w14:textId="77777777" w:rsidTr="008819E4">
        <w:trPr>
          <w:jc w:val="center"/>
        </w:trPr>
        <w:tc>
          <w:tcPr>
            <w:tcW w:w="533" w:type="pct"/>
            <w:shd w:val="clear" w:color="auto" w:fill="auto"/>
            <w:vAlign w:val="center"/>
          </w:tcPr>
          <w:p w14:paraId="4159919B" w14:textId="77777777" w:rsidR="007B16B9" w:rsidRPr="008A2235" w:rsidRDefault="007B16B9" w:rsidP="002834BA">
            <w:pPr>
              <w:ind w:firstLine="0"/>
              <w:jc w:val="center"/>
              <w:rPr>
                <w:sz w:val="20"/>
                <w:szCs w:val="20"/>
              </w:rPr>
            </w:pPr>
            <w:r w:rsidRPr="008A2235">
              <w:rPr>
                <w:sz w:val="20"/>
                <w:szCs w:val="20"/>
              </w:rPr>
              <w:t>3.8</w:t>
            </w:r>
          </w:p>
        </w:tc>
        <w:tc>
          <w:tcPr>
            <w:tcW w:w="1293" w:type="pct"/>
            <w:gridSpan w:val="3"/>
            <w:shd w:val="clear" w:color="auto" w:fill="auto"/>
            <w:vAlign w:val="center"/>
          </w:tcPr>
          <w:p w14:paraId="2433C20C" w14:textId="77777777" w:rsidR="007B16B9" w:rsidRPr="008A2235" w:rsidRDefault="007B16B9" w:rsidP="00483940">
            <w:pPr>
              <w:ind w:hanging="23"/>
              <w:rPr>
                <w:sz w:val="20"/>
                <w:szCs w:val="20"/>
              </w:rPr>
            </w:pPr>
            <w:r w:rsidRPr="008A2235">
              <w:rPr>
                <w:sz w:val="20"/>
                <w:szCs w:val="20"/>
              </w:rPr>
              <w:t>Sorveteria</w:t>
            </w:r>
          </w:p>
        </w:tc>
        <w:tc>
          <w:tcPr>
            <w:tcW w:w="782" w:type="pct"/>
            <w:gridSpan w:val="2"/>
            <w:shd w:val="clear" w:color="auto" w:fill="auto"/>
            <w:vAlign w:val="center"/>
          </w:tcPr>
          <w:p w14:paraId="70A81EEC"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CB73865"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1BFB73DA"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8984119"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5911C09" w14:textId="77777777" w:rsidTr="008819E4">
        <w:trPr>
          <w:jc w:val="center"/>
        </w:trPr>
        <w:tc>
          <w:tcPr>
            <w:tcW w:w="533" w:type="pct"/>
            <w:shd w:val="clear" w:color="auto" w:fill="auto"/>
            <w:vAlign w:val="center"/>
          </w:tcPr>
          <w:p w14:paraId="191980E8" w14:textId="77777777" w:rsidR="007B16B9" w:rsidRPr="008A2235" w:rsidRDefault="007B16B9" w:rsidP="002834BA">
            <w:pPr>
              <w:ind w:firstLine="0"/>
              <w:jc w:val="center"/>
              <w:rPr>
                <w:sz w:val="20"/>
                <w:szCs w:val="20"/>
              </w:rPr>
            </w:pPr>
            <w:r w:rsidRPr="008A2235">
              <w:rPr>
                <w:sz w:val="20"/>
                <w:szCs w:val="20"/>
              </w:rPr>
              <w:t>3.9</w:t>
            </w:r>
          </w:p>
        </w:tc>
        <w:tc>
          <w:tcPr>
            <w:tcW w:w="1293" w:type="pct"/>
            <w:gridSpan w:val="3"/>
            <w:shd w:val="clear" w:color="auto" w:fill="auto"/>
            <w:vAlign w:val="center"/>
          </w:tcPr>
          <w:p w14:paraId="0273022D" w14:textId="77777777" w:rsidR="007B16B9" w:rsidRPr="008A2235" w:rsidRDefault="007B16B9" w:rsidP="00483940">
            <w:pPr>
              <w:ind w:hanging="23"/>
              <w:rPr>
                <w:sz w:val="20"/>
                <w:szCs w:val="20"/>
              </w:rPr>
            </w:pPr>
            <w:r w:rsidRPr="008A2235">
              <w:rPr>
                <w:sz w:val="20"/>
                <w:szCs w:val="20"/>
              </w:rPr>
              <w:t>Açougue, avícola e peixaria.</w:t>
            </w:r>
          </w:p>
        </w:tc>
        <w:tc>
          <w:tcPr>
            <w:tcW w:w="782" w:type="pct"/>
            <w:gridSpan w:val="2"/>
            <w:shd w:val="clear" w:color="auto" w:fill="auto"/>
            <w:vAlign w:val="center"/>
          </w:tcPr>
          <w:p w14:paraId="11272D2D"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6FCCD00"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4B514594"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7E70AAC"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0FC9BE40" w14:textId="77777777" w:rsidTr="008819E4">
        <w:trPr>
          <w:jc w:val="center"/>
        </w:trPr>
        <w:tc>
          <w:tcPr>
            <w:tcW w:w="533" w:type="pct"/>
            <w:shd w:val="clear" w:color="auto" w:fill="auto"/>
            <w:vAlign w:val="center"/>
          </w:tcPr>
          <w:p w14:paraId="6AED5DE8" w14:textId="77777777" w:rsidR="007B16B9" w:rsidRPr="008A2235" w:rsidRDefault="007B16B9" w:rsidP="002834BA">
            <w:pPr>
              <w:ind w:firstLine="0"/>
              <w:jc w:val="center"/>
              <w:rPr>
                <w:sz w:val="20"/>
                <w:szCs w:val="20"/>
              </w:rPr>
            </w:pPr>
            <w:r w:rsidRPr="008A2235">
              <w:rPr>
                <w:sz w:val="20"/>
                <w:szCs w:val="20"/>
              </w:rPr>
              <w:t>3.10</w:t>
            </w:r>
          </w:p>
        </w:tc>
        <w:tc>
          <w:tcPr>
            <w:tcW w:w="1293" w:type="pct"/>
            <w:gridSpan w:val="3"/>
            <w:shd w:val="clear" w:color="auto" w:fill="auto"/>
            <w:vAlign w:val="center"/>
          </w:tcPr>
          <w:p w14:paraId="2F3888EA" w14:textId="77777777" w:rsidR="007B16B9" w:rsidRPr="008A2235" w:rsidRDefault="007B16B9" w:rsidP="00483940">
            <w:pPr>
              <w:ind w:hanging="23"/>
              <w:rPr>
                <w:sz w:val="20"/>
                <w:szCs w:val="20"/>
              </w:rPr>
            </w:pPr>
            <w:r w:rsidRPr="008A2235">
              <w:rPr>
                <w:sz w:val="20"/>
                <w:szCs w:val="20"/>
              </w:rPr>
              <w:t>Minimercado, mercearia, quitanda, bar e congêneres</w:t>
            </w:r>
          </w:p>
        </w:tc>
        <w:tc>
          <w:tcPr>
            <w:tcW w:w="782" w:type="pct"/>
            <w:gridSpan w:val="2"/>
            <w:shd w:val="clear" w:color="auto" w:fill="auto"/>
            <w:vAlign w:val="center"/>
          </w:tcPr>
          <w:p w14:paraId="26E947C2"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E72B3A4"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7162966F"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E3203D4"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370B14EA" w14:textId="77777777" w:rsidTr="008819E4">
        <w:trPr>
          <w:jc w:val="center"/>
        </w:trPr>
        <w:tc>
          <w:tcPr>
            <w:tcW w:w="533" w:type="pct"/>
            <w:shd w:val="clear" w:color="auto" w:fill="auto"/>
            <w:vAlign w:val="center"/>
          </w:tcPr>
          <w:p w14:paraId="499455D2" w14:textId="77777777" w:rsidR="007B16B9" w:rsidRPr="008A2235" w:rsidRDefault="007B16B9" w:rsidP="002834BA">
            <w:pPr>
              <w:ind w:firstLine="0"/>
              <w:jc w:val="center"/>
              <w:rPr>
                <w:sz w:val="20"/>
                <w:szCs w:val="20"/>
              </w:rPr>
            </w:pPr>
            <w:r w:rsidRPr="008A2235">
              <w:rPr>
                <w:sz w:val="20"/>
                <w:szCs w:val="20"/>
              </w:rPr>
              <w:t>3.11</w:t>
            </w:r>
          </w:p>
        </w:tc>
        <w:tc>
          <w:tcPr>
            <w:tcW w:w="1293" w:type="pct"/>
            <w:gridSpan w:val="3"/>
            <w:shd w:val="clear" w:color="auto" w:fill="auto"/>
            <w:vAlign w:val="center"/>
          </w:tcPr>
          <w:p w14:paraId="5AAD3872" w14:textId="77777777" w:rsidR="007B16B9" w:rsidRPr="008A2235" w:rsidRDefault="007B16B9" w:rsidP="00483940">
            <w:pPr>
              <w:ind w:hanging="23"/>
              <w:rPr>
                <w:sz w:val="20"/>
                <w:szCs w:val="20"/>
              </w:rPr>
            </w:pPr>
            <w:r w:rsidRPr="008A2235">
              <w:rPr>
                <w:sz w:val="20"/>
                <w:szCs w:val="20"/>
              </w:rPr>
              <w:t>Comércio de laticínios e embutidos</w:t>
            </w:r>
          </w:p>
        </w:tc>
        <w:tc>
          <w:tcPr>
            <w:tcW w:w="782" w:type="pct"/>
            <w:gridSpan w:val="2"/>
            <w:shd w:val="clear" w:color="auto" w:fill="auto"/>
            <w:vAlign w:val="center"/>
          </w:tcPr>
          <w:p w14:paraId="425B617A"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6B76D05"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05DE41A5"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A890ED7"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10A08FCB" w14:textId="77777777" w:rsidTr="008819E4">
        <w:trPr>
          <w:jc w:val="center"/>
        </w:trPr>
        <w:tc>
          <w:tcPr>
            <w:tcW w:w="533" w:type="pct"/>
            <w:shd w:val="clear" w:color="auto" w:fill="auto"/>
            <w:vAlign w:val="center"/>
          </w:tcPr>
          <w:p w14:paraId="3F2E216F" w14:textId="77777777" w:rsidR="007B16B9" w:rsidRPr="008A2235" w:rsidRDefault="007B16B9" w:rsidP="002834BA">
            <w:pPr>
              <w:ind w:firstLine="0"/>
              <w:jc w:val="center"/>
              <w:rPr>
                <w:sz w:val="20"/>
                <w:szCs w:val="20"/>
              </w:rPr>
            </w:pPr>
            <w:r w:rsidRPr="008A2235">
              <w:rPr>
                <w:sz w:val="20"/>
                <w:szCs w:val="20"/>
              </w:rPr>
              <w:t>3.12</w:t>
            </w:r>
          </w:p>
        </w:tc>
        <w:tc>
          <w:tcPr>
            <w:tcW w:w="1293" w:type="pct"/>
            <w:gridSpan w:val="3"/>
            <w:shd w:val="clear" w:color="auto" w:fill="auto"/>
            <w:vAlign w:val="center"/>
          </w:tcPr>
          <w:p w14:paraId="67C583A7" w14:textId="77777777" w:rsidR="007B16B9" w:rsidRPr="008A2235" w:rsidRDefault="007B16B9" w:rsidP="00483940">
            <w:pPr>
              <w:ind w:hanging="23"/>
              <w:rPr>
                <w:sz w:val="20"/>
                <w:szCs w:val="20"/>
              </w:rPr>
            </w:pPr>
            <w:r w:rsidRPr="008A2235">
              <w:rPr>
                <w:sz w:val="20"/>
                <w:szCs w:val="20"/>
              </w:rPr>
              <w:t>Farmácias e drogarias, exceto as de manipulação</w:t>
            </w:r>
          </w:p>
        </w:tc>
        <w:tc>
          <w:tcPr>
            <w:tcW w:w="782" w:type="pct"/>
            <w:gridSpan w:val="2"/>
            <w:shd w:val="clear" w:color="auto" w:fill="auto"/>
            <w:vAlign w:val="center"/>
          </w:tcPr>
          <w:p w14:paraId="1F587FD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12C998C"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470B45CF"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681E7A6"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3920A15B" w14:textId="77777777" w:rsidTr="008819E4">
        <w:trPr>
          <w:jc w:val="center"/>
        </w:trPr>
        <w:tc>
          <w:tcPr>
            <w:tcW w:w="533" w:type="pct"/>
            <w:shd w:val="clear" w:color="auto" w:fill="auto"/>
            <w:vAlign w:val="center"/>
          </w:tcPr>
          <w:p w14:paraId="7AB912F8" w14:textId="77777777" w:rsidR="007B16B9" w:rsidRPr="008A2235" w:rsidRDefault="007B16B9" w:rsidP="002834BA">
            <w:pPr>
              <w:ind w:firstLine="0"/>
              <w:jc w:val="center"/>
              <w:rPr>
                <w:sz w:val="20"/>
                <w:szCs w:val="20"/>
              </w:rPr>
            </w:pPr>
            <w:r w:rsidRPr="008A2235">
              <w:rPr>
                <w:sz w:val="20"/>
                <w:szCs w:val="20"/>
              </w:rPr>
              <w:t>3.13</w:t>
            </w:r>
          </w:p>
        </w:tc>
        <w:tc>
          <w:tcPr>
            <w:tcW w:w="1293" w:type="pct"/>
            <w:gridSpan w:val="3"/>
            <w:shd w:val="clear" w:color="auto" w:fill="auto"/>
            <w:vAlign w:val="center"/>
          </w:tcPr>
          <w:p w14:paraId="2919A516" w14:textId="77777777" w:rsidR="007B16B9" w:rsidRPr="008A2235" w:rsidRDefault="007B16B9" w:rsidP="00483940">
            <w:pPr>
              <w:ind w:hanging="23"/>
              <w:rPr>
                <w:sz w:val="20"/>
                <w:szCs w:val="20"/>
              </w:rPr>
            </w:pPr>
            <w:r w:rsidRPr="008A2235">
              <w:rPr>
                <w:sz w:val="20"/>
                <w:szCs w:val="20"/>
              </w:rPr>
              <w:t>Comércio atacadista de produtos agropecuários e produtos alimentícios para animais</w:t>
            </w:r>
          </w:p>
        </w:tc>
        <w:tc>
          <w:tcPr>
            <w:tcW w:w="782" w:type="pct"/>
            <w:gridSpan w:val="2"/>
            <w:shd w:val="clear" w:color="auto" w:fill="auto"/>
            <w:vAlign w:val="center"/>
          </w:tcPr>
          <w:p w14:paraId="57DF1389"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3FD40BE"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5A987E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3D04CD7"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180864EC" w14:textId="77777777" w:rsidTr="008819E4">
        <w:trPr>
          <w:jc w:val="center"/>
        </w:trPr>
        <w:tc>
          <w:tcPr>
            <w:tcW w:w="533" w:type="pct"/>
            <w:shd w:val="clear" w:color="auto" w:fill="auto"/>
            <w:vAlign w:val="center"/>
          </w:tcPr>
          <w:p w14:paraId="33DB0450" w14:textId="77777777" w:rsidR="007B16B9" w:rsidRPr="008A2235" w:rsidRDefault="007B16B9" w:rsidP="002834BA">
            <w:pPr>
              <w:ind w:firstLine="0"/>
              <w:jc w:val="center"/>
              <w:rPr>
                <w:sz w:val="20"/>
                <w:szCs w:val="20"/>
              </w:rPr>
            </w:pPr>
            <w:r w:rsidRPr="008A2235">
              <w:rPr>
                <w:sz w:val="20"/>
                <w:szCs w:val="20"/>
              </w:rPr>
              <w:t>3.14</w:t>
            </w:r>
          </w:p>
        </w:tc>
        <w:tc>
          <w:tcPr>
            <w:tcW w:w="1293" w:type="pct"/>
            <w:gridSpan w:val="3"/>
            <w:shd w:val="clear" w:color="auto" w:fill="auto"/>
            <w:vAlign w:val="center"/>
          </w:tcPr>
          <w:p w14:paraId="74414C3F" w14:textId="77777777" w:rsidR="007B16B9" w:rsidRPr="008A2235" w:rsidRDefault="007B16B9" w:rsidP="00483940">
            <w:pPr>
              <w:ind w:hanging="23"/>
              <w:rPr>
                <w:sz w:val="20"/>
                <w:szCs w:val="20"/>
              </w:rPr>
            </w:pPr>
            <w:r w:rsidRPr="008A2235">
              <w:rPr>
                <w:sz w:val="20"/>
                <w:szCs w:val="20"/>
              </w:rPr>
              <w:t>Comércio atacadista de produtos químicos</w:t>
            </w:r>
          </w:p>
        </w:tc>
        <w:tc>
          <w:tcPr>
            <w:tcW w:w="782" w:type="pct"/>
            <w:gridSpan w:val="2"/>
            <w:shd w:val="clear" w:color="auto" w:fill="auto"/>
            <w:vAlign w:val="center"/>
          </w:tcPr>
          <w:p w14:paraId="08170F4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7B15946"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69BACDC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E748B14"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69C83E78" w14:textId="77777777" w:rsidTr="008819E4">
        <w:trPr>
          <w:jc w:val="center"/>
        </w:trPr>
        <w:tc>
          <w:tcPr>
            <w:tcW w:w="533" w:type="pct"/>
            <w:shd w:val="clear" w:color="auto" w:fill="auto"/>
            <w:vAlign w:val="center"/>
          </w:tcPr>
          <w:p w14:paraId="15145F5E" w14:textId="77777777" w:rsidR="007B16B9" w:rsidRPr="008A2235" w:rsidRDefault="007B16B9" w:rsidP="002834BA">
            <w:pPr>
              <w:ind w:firstLine="0"/>
              <w:jc w:val="center"/>
              <w:rPr>
                <w:sz w:val="20"/>
                <w:szCs w:val="20"/>
              </w:rPr>
            </w:pPr>
            <w:r w:rsidRPr="008A2235">
              <w:rPr>
                <w:sz w:val="20"/>
                <w:szCs w:val="20"/>
              </w:rPr>
              <w:t>3.15</w:t>
            </w:r>
          </w:p>
        </w:tc>
        <w:tc>
          <w:tcPr>
            <w:tcW w:w="1293" w:type="pct"/>
            <w:gridSpan w:val="3"/>
            <w:shd w:val="clear" w:color="auto" w:fill="auto"/>
            <w:vAlign w:val="center"/>
          </w:tcPr>
          <w:p w14:paraId="499B6460" w14:textId="77777777" w:rsidR="007B16B9" w:rsidRPr="008A2235" w:rsidRDefault="007B16B9" w:rsidP="00483940">
            <w:pPr>
              <w:ind w:hanging="23"/>
              <w:rPr>
                <w:sz w:val="20"/>
                <w:szCs w:val="20"/>
              </w:rPr>
            </w:pPr>
            <w:r w:rsidRPr="008A2235">
              <w:rPr>
                <w:sz w:val="20"/>
                <w:szCs w:val="20"/>
              </w:rPr>
              <w:t>Comércio atacadista de produtos de fumo</w:t>
            </w:r>
          </w:p>
        </w:tc>
        <w:tc>
          <w:tcPr>
            <w:tcW w:w="782" w:type="pct"/>
            <w:gridSpan w:val="2"/>
            <w:shd w:val="clear" w:color="auto" w:fill="auto"/>
            <w:vAlign w:val="center"/>
          </w:tcPr>
          <w:p w14:paraId="69669ECC"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0E6F5D7"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57720B00"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D1CED4B"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193B0457" w14:textId="77777777" w:rsidTr="008819E4">
        <w:trPr>
          <w:jc w:val="center"/>
        </w:trPr>
        <w:tc>
          <w:tcPr>
            <w:tcW w:w="533" w:type="pct"/>
            <w:shd w:val="clear" w:color="auto" w:fill="auto"/>
            <w:vAlign w:val="center"/>
          </w:tcPr>
          <w:p w14:paraId="421174D5" w14:textId="77777777" w:rsidR="007B16B9" w:rsidRPr="008A2235" w:rsidRDefault="007B16B9" w:rsidP="002834BA">
            <w:pPr>
              <w:ind w:firstLine="0"/>
              <w:jc w:val="center"/>
              <w:rPr>
                <w:sz w:val="20"/>
                <w:szCs w:val="20"/>
              </w:rPr>
            </w:pPr>
            <w:r w:rsidRPr="008A2235">
              <w:rPr>
                <w:sz w:val="20"/>
                <w:szCs w:val="20"/>
              </w:rPr>
              <w:t>3.16</w:t>
            </w:r>
          </w:p>
        </w:tc>
        <w:tc>
          <w:tcPr>
            <w:tcW w:w="1293" w:type="pct"/>
            <w:gridSpan w:val="3"/>
            <w:shd w:val="clear" w:color="auto" w:fill="auto"/>
            <w:vAlign w:val="center"/>
          </w:tcPr>
          <w:p w14:paraId="32BBF728" w14:textId="77777777" w:rsidR="007B16B9" w:rsidRPr="008A2235" w:rsidRDefault="007B16B9" w:rsidP="00483940">
            <w:pPr>
              <w:ind w:hanging="23"/>
              <w:rPr>
                <w:sz w:val="20"/>
                <w:szCs w:val="20"/>
              </w:rPr>
            </w:pPr>
            <w:r w:rsidRPr="008A2235">
              <w:rPr>
                <w:sz w:val="20"/>
                <w:szCs w:val="20"/>
              </w:rPr>
              <w:t>Comércio e reservatório de combustíveis, inflamáveis e explosivos, para venda por atacado</w:t>
            </w:r>
          </w:p>
        </w:tc>
        <w:tc>
          <w:tcPr>
            <w:tcW w:w="782" w:type="pct"/>
            <w:gridSpan w:val="2"/>
            <w:shd w:val="clear" w:color="auto" w:fill="auto"/>
            <w:vAlign w:val="center"/>
          </w:tcPr>
          <w:p w14:paraId="700582F5"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E7DF182"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60A6CF7B"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A7297EB"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079591A" w14:textId="77777777" w:rsidTr="008819E4">
        <w:trPr>
          <w:jc w:val="center"/>
        </w:trPr>
        <w:tc>
          <w:tcPr>
            <w:tcW w:w="533" w:type="pct"/>
            <w:shd w:val="clear" w:color="auto" w:fill="auto"/>
            <w:vAlign w:val="center"/>
          </w:tcPr>
          <w:p w14:paraId="08223BBA" w14:textId="77777777" w:rsidR="007B16B9" w:rsidRPr="008A2235" w:rsidRDefault="007B16B9" w:rsidP="002834BA">
            <w:pPr>
              <w:ind w:firstLine="0"/>
              <w:jc w:val="center"/>
              <w:rPr>
                <w:sz w:val="20"/>
                <w:szCs w:val="20"/>
              </w:rPr>
            </w:pPr>
            <w:r w:rsidRPr="008A2235">
              <w:rPr>
                <w:sz w:val="20"/>
                <w:szCs w:val="20"/>
              </w:rPr>
              <w:t>3.17</w:t>
            </w:r>
          </w:p>
        </w:tc>
        <w:tc>
          <w:tcPr>
            <w:tcW w:w="1293" w:type="pct"/>
            <w:gridSpan w:val="3"/>
            <w:shd w:val="clear" w:color="auto" w:fill="auto"/>
            <w:vAlign w:val="center"/>
          </w:tcPr>
          <w:p w14:paraId="2459F1F0" w14:textId="77777777" w:rsidR="007B16B9" w:rsidRPr="008A2235" w:rsidRDefault="007B16B9" w:rsidP="00483940">
            <w:pPr>
              <w:ind w:hanging="23"/>
              <w:rPr>
                <w:sz w:val="20"/>
                <w:szCs w:val="20"/>
              </w:rPr>
            </w:pPr>
            <w:r w:rsidRPr="008A2235">
              <w:rPr>
                <w:sz w:val="20"/>
                <w:szCs w:val="20"/>
              </w:rPr>
              <w:t xml:space="preserve">Distribuidora de drogas, medicamentos, insumos farmacêuticos, cosméticos, produtos de higiene e perfumes, saneantes </w:t>
            </w:r>
            <w:proofErr w:type="spellStart"/>
            <w:r w:rsidRPr="008A2235">
              <w:rPr>
                <w:sz w:val="20"/>
                <w:szCs w:val="20"/>
              </w:rPr>
              <w:t>domissanitários</w:t>
            </w:r>
            <w:proofErr w:type="spellEnd"/>
          </w:p>
        </w:tc>
        <w:tc>
          <w:tcPr>
            <w:tcW w:w="782" w:type="pct"/>
            <w:gridSpan w:val="2"/>
            <w:shd w:val="clear" w:color="auto" w:fill="auto"/>
            <w:vAlign w:val="center"/>
          </w:tcPr>
          <w:p w14:paraId="29A353D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9D415CD"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58554A3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B0DEE3C"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5BB73203" w14:textId="77777777" w:rsidTr="008819E4">
        <w:trPr>
          <w:jc w:val="center"/>
        </w:trPr>
        <w:tc>
          <w:tcPr>
            <w:tcW w:w="533" w:type="pct"/>
            <w:shd w:val="clear" w:color="auto" w:fill="auto"/>
            <w:vAlign w:val="center"/>
          </w:tcPr>
          <w:p w14:paraId="0A5C041A" w14:textId="77777777" w:rsidR="007B16B9" w:rsidRPr="008A2235" w:rsidRDefault="007B16B9" w:rsidP="002834BA">
            <w:pPr>
              <w:ind w:firstLine="0"/>
              <w:jc w:val="center"/>
              <w:rPr>
                <w:sz w:val="20"/>
                <w:szCs w:val="20"/>
              </w:rPr>
            </w:pPr>
            <w:r w:rsidRPr="008A2235">
              <w:rPr>
                <w:sz w:val="20"/>
                <w:szCs w:val="20"/>
              </w:rPr>
              <w:t>3.18</w:t>
            </w:r>
          </w:p>
        </w:tc>
        <w:tc>
          <w:tcPr>
            <w:tcW w:w="1293" w:type="pct"/>
            <w:gridSpan w:val="3"/>
            <w:shd w:val="clear" w:color="auto" w:fill="auto"/>
            <w:vAlign w:val="center"/>
          </w:tcPr>
          <w:p w14:paraId="07162221" w14:textId="77777777" w:rsidR="007B16B9" w:rsidRPr="008A2235" w:rsidRDefault="007B16B9" w:rsidP="00483940">
            <w:pPr>
              <w:ind w:hanging="23"/>
              <w:rPr>
                <w:sz w:val="20"/>
                <w:szCs w:val="20"/>
              </w:rPr>
            </w:pPr>
            <w:r w:rsidRPr="008A2235">
              <w:rPr>
                <w:sz w:val="20"/>
                <w:szCs w:val="20"/>
              </w:rPr>
              <w:t>Outras atividades comerciais</w:t>
            </w:r>
          </w:p>
        </w:tc>
        <w:tc>
          <w:tcPr>
            <w:tcW w:w="782" w:type="pct"/>
            <w:gridSpan w:val="2"/>
            <w:shd w:val="clear" w:color="auto" w:fill="auto"/>
            <w:vAlign w:val="center"/>
          </w:tcPr>
          <w:p w14:paraId="772806C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599FD3A"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0F94859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FD5E4CB"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3CAFCFF0" w14:textId="77777777" w:rsidTr="008819E4">
        <w:trPr>
          <w:jc w:val="center"/>
        </w:trPr>
        <w:tc>
          <w:tcPr>
            <w:tcW w:w="533" w:type="pct"/>
            <w:shd w:val="clear" w:color="auto" w:fill="auto"/>
            <w:vAlign w:val="center"/>
          </w:tcPr>
          <w:p w14:paraId="1E067702" w14:textId="77777777" w:rsidR="007B16B9" w:rsidRPr="008A2235" w:rsidRDefault="007B16B9" w:rsidP="002834BA">
            <w:pPr>
              <w:ind w:firstLine="0"/>
              <w:jc w:val="center"/>
              <w:rPr>
                <w:sz w:val="20"/>
                <w:szCs w:val="20"/>
              </w:rPr>
            </w:pPr>
            <w:r w:rsidRPr="008A2235">
              <w:rPr>
                <w:sz w:val="20"/>
                <w:szCs w:val="20"/>
              </w:rPr>
              <w:t>3.19</w:t>
            </w:r>
          </w:p>
        </w:tc>
        <w:tc>
          <w:tcPr>
            <w:tcW w:w="1293" w:type="pct"/>
            <w:gridSpan w:val="3"/>
            <w:shd w:val="clear" w:color="auto" w:fill="auto"/>
            <w:vAlign w:val="center"/>
          </w:tcPr>
          <w:p w14:paraId="79103A00" w14:textId="77777777" w:rsidR="007B16B9" w:rsidRPr="008A2235" w:rsidRDefault="007B16B9" w:rsidP="00483940">
            <w:pPr>
              <w:ind w:hanging="23"/>
              <w:rPr>
                <w:sz w:val="20"/>
                <w:szCs w:val="20"/>
              </w:rPr>
            </w:pPr>
            <w:r w:rsidRPr="008A2235">
              <w:rPr>
                <w:sz w:val="20"/>
                <w:szCs w:val="20"/>
              </w:rPr>
              <w:t>Comércio Varejista de GLP – Gás de Cozinha</w:t>
            </w:r>
          </w:p>
        </w:tc>
        <w:tc>
          <w:tcPr>
            <w:tcW w:w="782" w:type="pct"/>
            <w:gridSpan w:val="2"/>
            <w:shd w:val="clear" w:color="auto" w:fill="auto"/>
            <w:vAlign w:val="center"/>
          </w:tcPr>
          <w:p w14:paraId="7E8E0DA1"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AADCE9A"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68DBC030"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168CDE6"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25D8EF01" w14:textId="77777777" w:rsidTr="008819E4">
        <w:trPr>
          <w:jc w:val="center"/>
        </w:trPr>
        <w:tc>
          <w:tcPr>
            <w:tcW w:w="533" w:type="pct"/>
            <w:shd w:val="clear" w:color="auto" w:fill="auto"/>
            <w:vAlign w:val="center"/>
          </w:tcPr>
          <w:p w14:paraId="3FC90CCB" w14:textId="77777777" w:rsidR="007B16B9" w:rsidRPr="008A2235" w:rsidRDefault="007B16B9" w:rsidP="002834BA">
            <w:pPr>
              <w:ind w:firstLine="0"/>
              <w:jc w:val="center"/>
              <w:rPr>
                <w:sz w:val="20"/>
                <w:szCs w:val="20"/>
              </w:rPr>
            </w:pPr>
            <w:r w:rsidRPr="008A2235">
              <w:rPr>
                <w:sz w:val="20"/>
                <w:szCs w:val="20"/>
              </w:rPr>
              <w:t>3.20</w:t>
            </w:r>
          </w:p>
        </w:tc>
        <w:tc>
          <w:tcPr>
            <w:tcW w:w="1293" w:type="pct"/>
            <w:gridSpan w:val="3"/>
            <w:shd w:val="clear" w:color="auto" w:fill="auto"/>
            <w:vAlign w:val="center"/>
          </w:tcPr>
          <w:p w14:paraId="1EFCA316" w14:textId="77777777" w:rsidR="007B16B9" w:rsidRPr="008A2235" w:rsidRDefault="007B16B9" w:rsidP="00483940">
            <w:pPr>
              <w:ind w:hanging="23"/>
              <w:rPr>
                <w:sz w:val="20"/>
                <w:szCs w:val="20"/>
              </w:rPr>
            </w:pPr>
            <w:r w:rsidRPr="008A2235">
              <w:rPr>
                <w:sz w:val="20"/>
                <w:szCs w:val="20"/>
              </w:rPr>
              <w:t>Produtor Hortifrutigranjeiro – Empresário Individual</w:t>
            </w:r>
          </w:p>
        </w:tc>
        <w:tc>
          <w:tcPr>
            <w:tcW w:w="782" w:type="pct"/>
            <w:gridSpan w:val="2"/>
            <w:shd w:val="clear" w:color="auto" w:fill="auto"/>
            <w:vAlign w:val="center"/>
          </w:tcPr>
          <w:p w14:paraId="5D09469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7E56F76"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7F1D796" w14:textId="77777777" w:rsidR="007B16B9" w:rsidRPr="008A2235" w:rsidRDefault="007B16B9" w:rsidP="002834BA">
            <w:pPr>
              <w:ind w:firstLine="0"/>
              <w:jc w:val="center"/>
              <w:rPr>
                <w:b/>
                <w:bCs/>
                <w:sz w:val="20"/>
                <w:szCs w:val="20"/>
              </w:rPr>
            </w:pPr>
            <w:r w:rsidRPr="008A2235">
              <w:rPr>
                <w:b/>
                <w:bCs/>
                <w:sz w:val="20"/>
                <w:szCs w:val="20"/>
              </w:rPr>
              <w:t>N</w:t>
            </w:r>
          </w:p>
        </w:tc>
        <w:tc>
          <w:tcPr>
            <w:tcW w:w="802" w:type="pct"/>
            <w:gridSpan w:val="2"/>
            <w:shd w:val="clear" w:color="auto" w:fill="auto"/>
            <w:vAlign w:val="center"/>
          </w:tcPr>
          <w:p w14:paraId="23E8678A"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AF825E8" w14:textId="77777777" w:rsidTr="008819E4">
        <w:trPr>
          <w:jc w:val="center"/>
        </w:trPr>
        <w:tc>
          <w:tcPr>
            <w:tcW w:w="533" w:type="pct"/>
            <w:shd w:val="clear" w:color="auto" w:fill="auto"/>
            <w:vAlign w:val="center"/>
          </w:tcPr>
          <w:p w14:paraId="0E55B2FD" w14:textId="77777777" w:rsidR="007B16B9" w:rsidRPr="008A2235" w:rsidRDefault="007B16B9" w:rsidP="002834BA">
            <w:pPr>
              <w:ind w:firstLine="0"/>
              <w:jc w:val="center"/>
              <w:rPr>
                <w:sz w:val="20"/>
                <w:szCs w:val="20"/>
              </w:rPr>
            </w:pPr>
            <w:r w:rsidRPr="008A2235">
              <w:rPr>
                <w:sz w:val="20"/>
                <w:szCs w:val="20"/>
              </w:rPr>
              <w:t>4</w:t>
            </w:r>
          </w:p>
        </w:tc>
        <w:tc>
          <w:tcPr>
            <w:tcW w:w="1293" w:type="pct"/>
            <w:gridSpan w:val="3"/>
            <w:shd w:val="clear" w:color="auto" w:fill="auto"/>
            <w:vAlign w:val="center"/>
          </w:tcPr>
          <w:p w14:paraId="08C03B2D" w14:textId="77777777" w:rsidR="007B16B9" w:rsidRPr="008A2235" w:rsidRDefault="007B16B9" w:rsidP="00483940">
            <w:pPr>
              <w:ind w:hanging="23"/>
              <w:rPr>
                <w:sz w:val="20"/>
                <w:szCs w:val="20"/>
              </w:rPr>
            </w:pPr>
          </w:p>
        </w:tc>
        <w:tc>
          <w:tcPr>
            <w:tcW w:w="782" w:type="pct"/>
            <w:gridSpan w:val="2"/>
            <w:shd w:val="clear" w:color="auto" w:fill="auto"/>
            <w:vAlign w:val="center"/>
          </w:tcPr>
          <w:p w14:paraId="51AAE7B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488446E" w14:textId="77777777" w:rsidR="007B16B9" w:rsidRPr="008A2235" w:rsidRDefault="007B16B9" w:rsidP="002834BA">
            <w:pPr>
              <w:ind w:firstLine="0"/>
              <w:jc w:val="center"/>
              <w:rPr>
                <w:b/>
                <w:bCs/>
                <w:sz w:val="20"/>
                <w:szCs w:val="20"/>
              </w:rPr>
            </w:pPr>
          </w:p>
        </w:tc>
        <w:tc>
          <w:tcPr>
            <w:tcW w:w="799" w:type="pct"/>
            <w:gridSpan w:val="2"/>
            <w:shd w:val="clear" w:color="auto" w:fill="auto"/>
            <w:vAlign w:val="center"/>
          </w:tcPr>
          <w:p w14:paraId="1AB5E77C" w14:textId="77777777" w:rsidR="007B16B9" w:rsidRPr="008A2235" w:rsidRDefault="007B16B9" w:rsidP="002834BA">
            <w:pPr>
              <w:ind w:firstLine="0"/>
              <w:jc w:val="center"/>
              <w:rPr>
                <w:b/>
                <w:bCs/>
                <w:sz w:val="20"/>
                <w:szCs w:val="20"/>
              </w:rPr>
            </w:pPr>
          </w:p>
        </w:tc>
        <w:tc>
          <w:tcPr>
            <w:tcW w:w="802" w:type="pct"/>
            <w:gridSpan w:val="2"/>
            <w:shd w:val="clear" w:color="auto" w:fill="auto"/>
            <w:vAlign w:val="center"/>
          </w:tcPr>
          <w:p w14:paraId="4F7E4A60" w14:textId="77777777" w:rsidR="007B16B9" w:rsidRPr="008A2235" w:rsidRDefault="007B16B9" w:rsidP="002834BA">
            <w:pPr>
              <w:ind w:firstLine="0"/>
              <w:jc w:val="center"/>
              <w:rPr>
                <w:b/>
                <w:bCs/>
                <w:sz w:val="20"/>
                <w:szCs w:val="20"/>
              </w:rPr>
            </w:pPr>
          </w:p>
        </w:tc>
      </w:tr>
      <w:tr w:rsidR="008A2235" w:rsidRPr="008A2235" w14:paraId="006F4DCD" w14:textId="77777777" w:rsidTr="008819E4">
        <w:trPr>
          <w:jc w:val="center"/>
        </w:trPr>
        <w:tc>
          <w:tcPr>
            <w:tcW w:w="533" w:type="pct"/>
            <w:shd w:val="clear" w:color="auto" w:fill="auto"/>
            <w:vAlign w:val="center"/>
          </w:tcPr>
          <w:p w14:paraId="5CD317BC" w14:textId="77777777" w:rsidR="007B16B9" w:rsidRPr="008A2235" w:rsidRDefault="007B16B9" w:rsidP="002834BA">
            <w:pPr>
              <w:ind w:firstLine="0"/>
              <w:jc w:val="center"/>
              <w:rPr>
                <w:sz w:val="20"/>
                <w:szCs w:val="20"/>
              </w:rPr>
            </w:pPr>
            <w:r w:rsidRPr="008A2235">
              <w:rPr>
                <w:sz w:val="20"/>
                <w:szCs w:val="20"/>
              </w:rPr>
              <w:t>4.1</w:t>
            </w:r>
          </w:p>
        </w:tc>
        <w:tc>
          <w:tcPr>
            <w:tcW w:w="1293" w:type="pct"/>
            <w:gridSpan w:val="3"/>
            <w:shd w:val="clear" w:color="auto" w:fill="auto"/>
            <w:vAlign w:val="center"/>
          </w:tcPr>
          <w:p w14:paraId="29427B10" w14:textId="77777777" w:rsidR="007B16B9" w:rsidRPr="008A2235" w:rsidRDefault="007B16B9" w:rsidP="00483940">
            <w:pPr>
              <w:ind w:hanging="23"/>
              <w:rPr>
                <w:sz w:val="20"/>
                <w:szCs w:val="20"/>
              </w:rPr>
            </w:pPr>
            <w:r w:rsidRPr="008A2235">
              <w:rPr>
                <w:sz w:val="20"/>
                <w:szCs w:val="20"/>
              </w:rPr>
              <w:t>Construção civil</w:t>
            </w:r>
          </w:p>
        </w:tc>
        <w:tc>
          <w:tcPr>
            <w:tcW w:w="782" w:type="pct"/>
            <w:gridSpan w:val="2"/>
            <w:shd w:val="clear" w:color="auto" w:fill="auto"/>
            <w:vAlign w:val="center"/>
          </w:tcPr>
          <w:p w14:paraId="7677E0A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FF1C685"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959DF84"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7E0A6E3"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33457D8" w14:textId="77777777" w:rsidTr="008819E4">
        <w:trPr>
          <w:jc w:val="center"/>
        </w:trPr>
        <w:tc>
          <w:tcPr>
            <w:tcW w:w="533" w:type="pct"/>
            <w:shd w:val="clear" w:color="auto" w:fill="auto"/>
            <w:vAlign w:val="center"/>
          </w:tcPr>
          <w:p w14:paraId="49086459" w14:textId="77777777" w:rsidR="007B16B9" w:rsidRPr="008A2235" w:rsidRDefault="007B16B9" w:rsidP="002834BA">
            <w:pPr>
              <w:ind w:firstLine="0"/>
              <w:jc w:val="center"/>
              <w:rPr>
                <w:sz w:val="20"/>
                <w:szCs w:val="20"/>
              </w:rPr>
            </w:pPr>
            <w:r w:rsidRPr="008A2235">
              <w:rPr>
                <w:sz w:val="20"/>
                <w:szCs w:val="20"/>
              </w:rPr>
              <w:t>4.2</w:t>
            </w:r>
          </w:p>
        </w:tc>
        <w:tc>
          <w:tcPr>
            <w:tcW w:w="1293" w:type="pct"/>
            <w:gridSpan w:val="3"/>
            <w:shd w:val="clear" w:color="auto" w:fill="auto"/>
            <w:vAlign w:val="center"/>
          </w:tcPr>
          <w:p w14:paraId="61FE90FC" w14:textId="77777777" w:rsidR="007B16B9" w:rsidRPr="008A2235" w:rsidRDefault="007B16B9" w:rsidP="00483940">
            <w:pPr>
              <w:ind w:hanging="23"/>
              <w:rPr>
                <w:sz w:val="20"/>
                <w:szCs w:val="20"/>
              </w:rPr>
            </w:pPr>
            <w:r w:rsidRPr="008A2235">
              <w:rPr>
                <w:sz w:val="20"/>
                <w:szCs w:val="20"/>
              </w:rPr>
              <w:t xml:space="preserve">Transporte terrestre, </w:t>
            </w:r>
            <w:proofErr w:type="spellStart"/>
            <w:r w:rsidRPr="008A2235">
              <w:rPr>
                <w:sz w:val="20"/>
                <w:szCs w:val="20"/>
              </w:rPr>
              <w:t>aquaviário</w:t>
            </w:r>
            <w:proofErr w:type="spellEnd"/>
            <w:r w:rsidRPr="008A2235">
              <w:rPr>
                <w:sz w:val="20"/>
                <w:szCs w:val="20"/>
              </w:rPr>
              <w:t xml:space="preserve"> ou aéreo</w:t>
            </w:r>
          </w:p>
          <w:p w14:paraId="7E0CF301" w14:textId="77777777" w:rsidR="007B16B9" w:rsidRPr="008A2235" w:rsidRDefault="007B16B9" w:rsidP="00483940">
            <w:pPr>
              <w:ind w:hanging="23"/>
              <w:rPr>
                <w:sz w:val="20"/>
                <w:szCs w:val="20"/>
              </w:rPr>
            </w:pPr>
          </w:p>
        </w:tc>
        <w:tc>
          <w:tcPr>
            <w:tcW w:w="782" w:type="pct"/>
            <w:gridSpan w:val="2"/>
            <w:shd w:val="clear" w:color="auto" w:fill="auto"/>
            <w:vAlign w:val="center"/>
          </w:tcPr>
          <w:p w14:paraId="51D356F0"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3BB0C7B"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9DA959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1AA7416"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4115083" w14:textId="77777777" w:rsidTr="008819E4">
        <w:trPr>
          <w:jc w:val="center"/>
        </w:trPr>
        <w:tc>
          <w:tcPr>
            <w:tcW w:w="533" w:type="pct"/>
            <w:shd w:val="clear" w:color="auto" w:fill="auto"/>
            <w:vAlign w:val="center"/>
          </w:tcPr>
          <w:p w14:paraId="4A1AC9DE" w14:textId="77777777" w:rsidR="007B16B9" w:rsidRPr="008A2235" w:rsidRDefault="007B16B9" w:rsidP="002834BA">
            <w:pPr>
              <w:ind w:firstLine="0"/>
              <w:jc w:val="center"/>
              <w:rPr>
                <w:sz w:val="20"/>
                <w:szCs w:val="20"/>
              </w:rPr>
            </w:pPr>
            <w:r w:rsidRPr="008A2235">
              <w:rPr>
                <w:sz w:val="20"/>
                <w:szCs w:val="20"/>
              </w:rPr>
              <w:t>4.3</w:t>
            </w:r>
          </w:p>
        </w:tc>
        <w:tc>
          <w:tcPr>
            <w:tcW w:w="1293" w:type="pct"/>
            <w:gridSpan w:val="3"/>
            <w:shd w:val="clear" w:color="auto" w:fill="auto"/>
            <w:vAlign w:val="center"/>
          </w:tcPr>
          <w:p w14:paraId="00BF1FAC" w14:textId="77777777" w:rsidR="007B16B9" w:rsidRPr="008A2235" w:rsidRDefault="007B16B9" w:rsidP="00483940">
            <w:pPr>
              <w:ind w:hanging="23"/>
              <w:rPr>
                <w:sz w:val="20"/>
                <w:szCs w:val="20"/>
              </w:rPr>
            </w:pPr>
            <w:r w:rsidRPr="008A2235">
              <w:rPr>
                <w:sz w:val="20"/>
                <w:szCs w:val="20"/>
              </w:rPr>
              <w:t>Correio e telecomunicações</w:t>
            </w:r>
          </w:p>
        </w:tc>
        <w:tc>
          <w:tcPr>
            <w:tcW w:w="782" w:type="pct"/>
            <w:gridSpan w:val="2"/>
            <w:shd w:val="clear" w:color="auto" w:fill="auto"/>
            <w:vAlign w:val="center"/>
          </w:tcPr>
          <w:p w14:paraId="3F2EAAA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C569A98"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175A62B"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974774B"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06A63B3" w14:textId="77777777" w:rsidTr="008819E4">
        <w:trPr>
          <w:jc w:val="center"/>
        </w:trPr>
        <w:tc>
          <w:tcPr>
            <w:tcW w:w="533" w:type="pct"/>
            <w:shd w:val="clear" w:color="auto" w:fill="auto"/>
            <w:vAlign w:val="center"/>
          </w:tcPr>
          <w:p w14:paraId="674A8A61" w14:textId="77777777" w:rsidR="007B16B9" w:rsidRPr="008A2235" w:rsidRDefault="007B16B9" w:rsidP="002834BA">
            <w:pPr>
              <w:ind w:firstLine="0"/>
              <w:jc w:val="center"/>
              <w:rPr>
                <w:sz w:val="20"/>
                <w:szCs w:val="20"/>
              </w:rPr>
            </w:pPr>
            <w:r w:rsidRPr="008A2235">
              <w:rPr>
                <w:sz w:val="20"/>
                <w:szCs w:val="20"/>
              </w:rPr>
              <w:t>4.4</w:t>
            </w:r>
          </w:p>
        </w:tc>
        <w:tc>
          <w:tcPr>
            <w:tcW w:w="1293" w:type="pct"/>
            <w:gridSpan w:val="3"/>
            <w:shd w:val="clear" w:color="auto" w:fill="auto"/>
            <w:vAlign w:val="center"/>
          </w:tcPr>
          <w:p w14:paraId="31AB8E72" w14:textId="77777777" w:rsidR="007B16B9" w:rsidRPr="008A2235" w:rsidRDefault="007B16B9" w:rsidP="00483940">
            <w:pPr>
              <w:ind w:firstLine="0"/>
              <w:rPr>
                <w:sz w:val="20"/>
                <w:szCs w:val="20"/>
              </w:rPr>
            </w:pPr>
            <w:r w:rsidRPr="008A2235">
              <w:rPr>
                <w:sz w:val="20"/>
                <w:szCs w:val="20"/>
              </w:rPr>
              <w:t>Serviços de intermediação na compra e venda de imóveis; administração de aluguéis, de imóveis, de condomínios, e outros serviços relacionados</w:t>
            </w:r>
          </w:p>
        </w:tc>
        <w:tc>
          <w:tcPr>
            <w:tcW w:w="782" w:type="pct"/>
            <w:gridSpan w:val="2"/>
            <w:shd w:val="clear" w:color="auto" w:fill="auto"/>
            <w:vAlign w:val="center"/>
          </w:tcPr>
          <w:p w14:paraId="1D8471C6"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D0D81E8"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0A3D9E57"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8F02939"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0F87AA93" w14:textId="77777777" w:rsidTr="008819E4">
        <w:trPr>
          <w:jc w:val="center"/>
        </w:trPr>
        <w:tc>
          <w:tcPr>
            <w:tcW w:w="533" w:type="pct"/>
            <w:shd w:val="clear" w:color="auto" w:fill="auto"/>
            <w:vAlign w:val="center"/>
          </w:tcPr>
          <w:p w14:paraId="7C7F8465" w14:textId="77777777" w:rsidR="007B16B9" w:rsidRPr="008A2235" w:rsidRDefault="007B16B9" w:rsidP="002834BA">
            <w:pPr>
              <w:ind w:firstLine="0"/>
              <w:jc w:val="center"/>
              <w:rPr>
                <w:sz w:val="20"/>
                <w:szCs w:val="20"/>
              </w:rPr>
            </w:pPr>
            <w:r w:rsidRPr="008A2235">
              <w:rPr>
                <w:sz w:val="20"/>
                <w:szCs w:val="20"/>
              </w:rPr>
              <w:t>4.5</w:t>
            </w:r>
          </w:p>
        </w:tc>
        <w:tc>
          <w:tcPr>
            <w:tcW w:w="1293" w:type="pct"/>
            <w:gridSpan w:val="3"/>
            <w:shd w:val="clear" w:color="auto" w:fill="auto"/>
            <w:vAlign w:val="center"/>
          </w:tcPr>
          <w:p w14:paraId="430703A3" w14:textId="77777777" w:rsidR="007B16B9" w:rsidRPr="008A2235" w:rsidRDefault="007B16B9" w:rsidP="00483940">
            <w:pPr>
              <w:ind w:firstLine="0"/>
              <w:rPr>
                <w:sz w:val="20"/>
                <w:szCs w:val="20"/>
              </w:rPr>
            </w:pPr>
            <w:r w:rsidRPr="008A2235">
              <w:rPr>
                <w:sz w:val="20"/>
                <w:szCs w:val="20"/>
              </w:rPr>
              <w:t>Instituições financeiras</w:t>
            </w:r>
          </w:p>
        </w:tc>
        <w:tc>
          <w:tcPr>
            <w:tcW w:w="782" w:type="pct"/>
            <w:gridSpan w:val="2"/>
            <w:shd w:val="clear" w:color="auto" w:fill="auto"/>
            <w:vAlign w:val="center"/>
          </w:tcPr>
          <w:p w14:paraId="7F23623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B7D0985"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56E2E5E4"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99A4CF8"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49E361FB" w14:textId="77777777" w:rsidTr="008819E4">
        <w:trPr>
          <w:jc w:val="center"/>
        </w:trPr>
        <w:tc>
          <w:tcPr>
            <w:tcW w:w="533" w:type="pct"/>
            <w:shd w:val="clear" w:color="auto" w:fill="auto"/>
            <w:vAlign w:val="center"/>
          </w:tcPr>
          <w:p w14:paraId="62A79321" w14:textId="77777777" w:rsidR="007B16B9" w:rsidRPr="008A2235" w:rsidRDefault="007B16B9" w:rsidP="002834BA">
            <w:pPr>
              <w:ind w:firstLine="0"/>
              <w:jc w:val="center"/>
              <w:rPr>
                <w:sz w:val="20"/>
                <w:szCs w:val="20"/>
              </w:rPr>
            </w:pPr>
            <w:r w:rsidRPr="008A2235">
              <w:rPr>
                <w:sz w:val="20"/>
                <w:szCs w:val="20"/>
              </w:rPr>
              <w:t>4.6</w:t>
            </w:r>
          </w:p>
        </w:tc>
        <w:tc>
          <w:tcPr>
            <w:tcW w:w="1293" w:type="pct"/>
            <w:gridSpan w:val="3"/>
            <w:shd w:val="clear" w:color="auto" w:fill="auto"/>
            <w:vAlign w:val="center"/>
          </w:tcPr>
          <w:p w14:paraId="51C44F00" w14:textId="77777777" w:rsidR="007B16B9" w:rsidRPr="008A2235" w:rsidRDefault="007B16B9" w:rsidP="00483940">
            <w:pPr>
              <w:ind w:firstLine="0"/>
              <w:rPr>
                <w:sz w:val="20"/>
                <w:szCs w:val="20"/>
              </w:rPr>
            </w:pPr>
            <w:r w:rsidRPr="008A2235">
              <w:rPr>
                <w:sz w:val="20"/>
                <w:szCs w:val="20"/>
              </w:rPr>
              <w:t>Lotéricas</w:t>
            </w:r>
          </w:p>
        </w:tc>
        <w:tc>
          <w:tcPr>
            <w:tcW w:w="782" w:type="pct"/>
            <w:gridSpan w:val="2"/>
            <w:shd w:val="clear" w:color="auto" w:fill="auto"/>
            <w:vAlign w:val="center"/>
          </w:tcPr>
          <w:p w14:paraId="7317900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9FE8037"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6389A60E"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2B44C64"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D19E88B" w14:textId="77777777" w:rsidTr="008819E4">
        <w:trPr>
          <w:jc w:val="center"/>
        </w:trPr>
        <w:tc>
          <w:tcPr>
            <w:tcW w:w="533" w:type="pct"/>
            <w:shd w:val="clear" w:color="auto" w:fill="auto"/>
            <w:vAlign w:val="center"/>
          </w:tcPr>
          <w:p w14:paraId="3332C93A" w14:textId="77777777" w:rsidR="007B16B9" w:rsidRPr="008A2235" w:rsidRDefault="007B16B9" w:rsidP="002834BA">
            <w:pPr>
              <w:ind w:firstLine="0"/>
              <w:jc w:val="center"/>
              <w:rPr>
                <w:sz w:val="20"/>
                <w:szCs w:val="20"/>
              </w:rPr>
            </w:pPr>
            <w:r w:rsidRPr="008A2235">
              <w:rPr>
                <w:sz w:val="20"/>
                <w:szCs w:val="20"/>
              </w:rPr>
              <w:t>4.7</w:t>
            </w:r>
          </w:p>
        </w:tc>
        <w:tc>
          <w:tcPr>
            <w:tcW w:w="1293" w:type="pct"/>
            <w:gridSpan w:val="3"/>
            <w:shd w:val="clear" w:color="auto" w:fill="auto"/>
            <w:vAlign w:val="center"/>
          </w:tcPr>
          <w:p w14:paraId="3E5E9741" w14:textId="77777777" w:rsidR="007B16B9" w:rsidRPr="008A2235" w:rsidRDefault="007B16B9" w:rsidP="00483940">
            <w:pPr>
              <w:ind w:firstLine="0"/>
              <w:rPr>
                <w:sz w:val="20"/>
                <w:szCs w:val="20"/>
              </w:rPr>
            </w:pPr>
            <w:r w:rsidRPr="008A2235">
              <w:rPr>
                <w:sz w:val="20"/>
                <w:szCs w:val="20"/>
              </w:rPr>
              <w:t>Publicidade e veiculação de publicidade</w:t>
            </w:r>
          </w:p>
        </w:tc>
        <w:tc>
          <w:tcPr>
            <w:tcW w:w="782" w:type="pct"/>
            <w:gridSpan w:val="2"/>
            <w:shd w:val="clear" w:color="auto" w:fill="auto"/>
            <w:vAlign w:val="center"/>
          </w:tcPr>
          <w:p w14:paraId="4DDD62A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11E191A"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3AB5C706"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AA0FD14"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1ADCFFA4" w14:textId="77777777" w:rsidTr="008819E4">
        <w:trPr>
          <w:jc w:val="center"/>
        </w:trPr>
        <w:tc>
          <w:tcPr>
            <w:tcW w:w="533" w:type="pct"/>
            <w:shd w:val="clear" w:color="auto" w:fill="auto"/>
            <w:vAlign w:val="center"/>
          </w:tcPr>
          <w:p w14:paraId="25FAF523" w14:textId="77777777" w:rsidR="007B16B9" w:rsidRPr="008A2235" w:rsidRDefault="007B16B9" w:rsidP="002834BA">
            <w:pPr>
              <w:ind w:firstLine="0"/>
              <w:jc w:val="center"/>
              <w:rPr>
                <w:sz w:val="20"/>
                <w:szCs w:val="20"/>
              </w:rPr>
            </w:pPr>
            <w:r w:rsidRPr="008A2235">
              <w:rPr>
                <w:sz w:val="20"/>
                <w:szCs w:val="20"/>
              </w:rPr>
              <w:t>4.8</w:t>
            </w:r>
          </w:p>
        </w:tc>
        <w:tc>
          <w:tcPr>
            <w:tcW w:w="1293" w:type="pct"/>
            <w:gridSpan w:val="3"/>
            <w:shd w:val="clear" w:color="auto" w:fill="auto"/>
            <w:vAlign w:val="center"/>
          </w:tcPr>
          <w:p w14:paraId="279B14FC" w14:textId="77777777" w:rsidR="007B16B9" w:rsidRPr="008A2235" w:rsidRDefault="007B16B9" w:rsidP="00483940">
            <w:pPr>
              <w:ind w:firstLine="0"/>
              <w:rPr>
                <w:sz w:val="20"/>
                <w:szCs w:val="20"/>
              </w:rPr>
            </w:pPr>
            <w:r w:rsidRPr="008A2235">
              <w:rPr>
                <w:sz w:val="20"/>
                <w:szCs w:val="20"/>
              </w:rPr>
              <w:t>Serviços Públicos Concedidos</w:t>
            </w:r>
          </w:p>
        </w:tc>
        <w:tc>
          <w:tcPr>
            <w:tcW w:w="782" w:type="pct"/>
            <w:gridSpan w:val="2"/>
            <w:shd w:val="clear" w:color="auto" w:fill="auto"/>
            <w:vAlign w:val="center"/>
          </w:tcPr>
          <w:p w14:paraId="0380D62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0A4380A"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37068F01"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1A8FC20"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757C769D" w14:textId="77777777" w:rsidTr="008819E4">
        <w:trPr>
          <w:jc w:val="center"/>
        </w:trPr>
        <w:tc>
          <w:tcPr>
            <w:tcW w:w="533" w:type="pct"/>
            <w:shd w:val="clear" w:color="auto" w:fill="auto"/>
            <w:vAlign w:val="center"/>
          </w:tcPr>
          <w:p w14:paraId="2B47E9E8" w14:textId="77777777" w:rsidR="007B16B9" w:rsidRPr="008A2235" w:rsidRDefault="007B16B9" w:rsidP="002834BA">
            <w:pPr>
              <w:ind w:firstLine="0"/>
              <w:jc w:val="center"/>
              <w:rPr>
                <w:sz w:val="20"/>
                <w:szCs w:val="20"/>
              </w:rPr>
            </w:pPr>
            <w:r w:rsidRPr="008A2235">
              <w:rPr>
                <w:sz w:val="20"/>
                <w:szCs w:val="20"/>
              </w:rPr>
              <w:t>4.9</w:t>
            </w:r>
          </w:p>
        </w:tc>
        <w:tc>
          <w:tcPr>
            <w:tcW w:w="1293" w:type="pct"/>
            <w:gridSpan w:val="3"/>
            <w:shd w:val="clear" w:color="auto" w:fill="auto"/>
            <w:vAlign w:val="center"/>
          </w:tcPr>
          <w:p w14:paraId="00E52D05" w14:textId="77777777" w:rsidR="007B16B9" w:rsidRPr="008A2235" w:rsidRDefault="007B16B9" w:rsidP="00483940">
            <w:pPr>
              <w:ind w:firstLine="0"/>
              <w:rPr>
                <w:sz w:val="20"/>
                <w:szCs w:val="20"/>
              </w:rPr>
            </w:pPr>
            <w:r w:rsidRPr="008A2235">
              <w:rPr>
                <w:sz w:val="20"/>
                <w:szCs w:val="20"/>
              </w:rPr>
              <w:t>Estabelecimentos para prática de cursos extra curriculares, cursos para concurso e congêneres.</w:t>
            </w:r>
          </w:p>
        </w:tc>
        <w:tc>
          <w:tcPr>
            <w:tcW w:w="782" w:type="pct"/>
            <w:gridSpan w:val="2"/>
            <w:shd w:val="clear" w:color="auto" w:fill="auto"/>
            <w:vAlign w:val="center"/>
          </w:tcPr>
          <w:p w14:paraId="72FCD415"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8611D78"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70B462E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344123C"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75B730AB" w14:textId="77777777" w:rsidTr="008819E4">
        <w:trPr>
          <w:jc w:val="center"/>
        </w:trPr>
        <w:tc>
          <w:tcPr>
            <w:tcW w:w="533" w:type="pct"/>
            <w:shd w:val="clear" w:color="auto" w:fill="auto"/>
            <w:vAlign w:val="center"/>
          </w:tcPr>
          <w:p w14:paraId="42DF57AD" w14:textId="77777777" w:rsidR="007B16B9" w:rsidRPr="008A2235" w:rsidRDefault="007B16B9" w:rsidP="002834BA">
            <w:pPr>
              <w:ind w:firstLine="0"/>
              <w:jc w:val="center"/>
              <w:rPr>
                <w:sz w:val="20"/>
                <w:szCs w:val="20"/>
              </w:rPr>
            </w:pPr>
            <w:r w:rsidRPr="008A2235">
              <w:rPr>
                <w:sz w:val="20"/>
                <w:szCs w:val="20"/>
              </w:rPr>
              <w:t>4.10</w:t>
            </w:r>
          </w:p>
        </w:tc>
        <w:tc>
          <w:tcPr>
            <w:tcW w:w="1293" w:type="pct"/>
            <w:gridSpan w:val="3"/>
            <w:shd w:val="clear" w:color="auto" w:fill="auto"/>
            <w:vAlign w:val="center"/>
          </w:tcPr>
          <w:p w14:paraId="0D335E65" w14:textId="77777777" w:rsidR="007B16B9" w:rsidRPr="008A2235" w:rsidRDefault="007B16B9" w:rsidP="00483940">
            <w:pPr>
              <w:ind w:firstLine="0"/>
              <w:rPr>
                <w:sz w:val="20"/>
                <w:szCs w:val="20"/>
              </w:rPr>
            </w:pPr>
            <w:r w:rsidRPr="008A2235">
              <w:rPr>
                <w:sz w:val="20"/>
                <w:szCs w:val="20"/>
              </w:rPr>
              <w:t>Serviços prestados por associações.</w:t>
            </w:r>
          </w:p>
        </w:tc>
        <w:tc>
          <w:tcPr>
            <w:tcW w:w="782" w:type="pct"/>
            <w:gridSpan w:val="2"/>
            <w:shd w:val="clear" w:color="auto" w:fill="auto"/>
            <w:vAlign w:val="center"/>
          </w:tcPr>
          <w:p w14:paraId="06B8F44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080FCE0"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6F71DB1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DEFDB26"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A29E278" w14:textId="77777777" w:rsidTr="008819E4">
        <w:trPr>
          <w:jc w:val="center"/>
        </w:trPr>
        <w:tc>
          <w:tcPr>
            <w:tcW w:w="533" w:type="pct"/>
            <w:shd w:val="clear" w:color="auto" w:fill="auto"/>
            <w:vAlign w:val="center"/>
          </w:tcPr>
          <w:p w14:paraId="0FD317AB" w14:textId="77777777" w:rsidR="007B16B9" w:rsidRPr="008A2235" w:rsidRDefault="007B16B9" w:rsidP="002834BA">
            <w:pPr>
              <w:ind w:firstLine="0"/>
              <w:jc w:val="center"/>
              <w:rPr>
                <w:sz w:val="20"/>
                <w:szCs w:val="20"/>
              </w:rPr>
            </w:pPr>
            <w:r w:rsidRPr="008A2235">
              <w:rPr>
                <w:sz w:val="20"/>
                <w:szCs w:val="20"/>
              </w:rPr>
              <w:t>4.11</w:t>
            </w:r>
          </w:p>
        </w:tc>
        <w:tc>
          <w:tcPr>
            <w:tcW w:w="1293" w:type="pct"/>
            <w:gridSpan w:val="3"/>
            <w:shd w:val="clear" w:color="auto" w:fill="auto"/>
            <w:vAlign w:val="center"/>
          </w:tcPr>
          <w:p w14:paraId="303FC53A" w14:textId="77777777" w:rsidR="007B16B9" w:rsidRPr="008A2235" w:rsidRDefault="007B16B9" w:rsidP="00483940">
            <w:pPr>
              <w:ind w:firstLine="0"/>
              <w:rPr>
                <w:sz w:val="20"/>
                <w:szCs w:val="20"/>
              </w:rPr>
            </w:pPr>
            <w:r w:rsidRPr="008A2235">
              <w:rPr>
                <w:sz w:val="20"/>
                <w:szCs w:val="20"/>
              </w:rPr>
              <w:t>Limpeza, conservação e reparação de bens móveis e imóveis, exceto serviços domésticos</w:t>
            </w:r>
          </w:p>
        </w:tc>
        <w:tc>
          <w:tcPr>
            <w:tcW w:w="782" w:type="pct"/>
            <w:gridSpan w:val="2"/>
            <w:shd w:val="clear" w:color="auto" w:fill="auto"/>
            <w:vAlign w:val="center"/>
          </w:tcPr>
          <w:p w14:paraId="197E0E3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3F382FC"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7FF4C9D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CEF7A0B"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ACC230B" w14:textId="77777777" w:rsidTr="008819E4">
        <w:trPr>
          <w:jc w:val="center"/>
        </w:trPr>
        <w:tc>
          <w:tcPr>
            <w:tcW w:w="533" w:type="pct"/>
            <w:shd w:val="clear" w:color="auto" w:fill="auto"/>
            <w:vAlign w:val="center"/>
          </w:tcPr>
          <w:p w14:paraId="73E1F3C7" w14:textId="77777777" w:rsidR="007B16B9" w:rsidRPr="008A2235" w:rsidRDefault="007B16B9" w:rsidP="002834BA">
            <w:pPr>
              <w:ind w:firstLine="0"/>
              <w:jc w:val="center"/>
              <w:rPr>
                <w:sz w:val="20"/>
                <w:szCs w:val="20"/>
              </w:rPr>
            </w:pPr>
            <w:r w:rsidRPr="008A2235">
              <w:rPr>
                <w:sz w:val="20"/>
                <w:szCs w:val="20"/>
              </w:rPr>
              <w:t>4.12</w:t>
            </w:r>
          </w:p>
        </w:tc>
        <w:tc>
          <w:tcPr>
            <w:tcW w:w="1293" w:type="pct"/>
            <w:gridSpan w:val="3"/>
            <w:shd w:val="clear" w:color="auto" w:fill="auto"/>
            <w:vAlign w:val="center"/>
          </w:tcPr>
          <w:p w14:paraId="3E51FF7F" w14:textId="77777777" w:rsidR="007B16B9" w:rsidRPr="008A2235" w:rsidRDefault="007B16B9" w:rsidP="00483940">
            <w:pPr>
              <w:ind w:firstLine="0"/>
              <w:rPr>
                <w:sz w:val="20"/>
                <w:szCs w:val="20"/>
              </w:rPr>
            </w:pPr>
            <w:r w:rsidRPr="008A2235">
              <w:rPr>
                <w:sz w:val="20"/>
                <w:szCs w:val="20"/>
              </w:rPr>
              <w:t>Oficinas em geral de qualquer natureza</w:t>
            </w:r>
          </w:p>
        </w:tc>
        <w:tc>
          <w:tcPr>
            <w:tcW w:w="782" w:type="pct"/>
            <w:gridSpan w:val="2"/>
            <w:shd w:val="clear" w:color="auto" w:fill="auto"/>
            <w:vAlign w:val="center"/>
          </w:tcPr>
          <w:p w14:paraId="6AC37BA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86CCC87"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30EF3CB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4F94B57"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ECD9624" w14:textId="77777777" w:rsidTr="008819E4">
        <w:trPr>
          <w:jc w:val="center"/>
        </w:trPr>
        <w:tc>
          <w:tcPr>
            <w:tcW w:w="533" w:type="pct"/>
            <w:shd w:val="clear" w:color="auto" w:fill="auto"/>
            <w:vAlign w:val="center"/>
          </w:tcPr>
          <w:p w14:paraId="1469400E" w14:textId="77777777" w:rsidR="007B16B9" w:rsidRPr="008A2235" w:rsidRDefault="007B16B9" w:rsidP="002834BA">
            <w:pPr>
              <w:ind w:firstLine="0"/>
              <w:jc w:val="center"/>
              <w:rPr>
                <w:sz w:val="20"/>
                <w:szCs w:val="20"/>
              </w:rPr>
            </w:pPr>
            <w:r w:rsidRPr="008A2235">
              <w:rPr>
                <w:sz w:val="20"/>
                <w:szCs w:val="20"/>
              </w:rPr>
              <w:t>4.13</w:t>
            </w:r>
          </w:p>
        </w:tc>
        <w:tc>
          <w:tcPr>
            <w:tcW w:w="1293" w:type="pct"/>
            <w:gridSpan w:val="3"/>
            <w:shd w:val="clear" w:color="auto" w:fill="auto"/>
            <w:vAlign w:val="center"/>
          </w:tcPr>
          <w:p w14:paraId="24CB1182" w14:textId="77777777" w:rsidR="007B16B9" w:rsidRPr="008A2235" w:rsidRDefault="007B16B9" w:rsidP="00483940">
            <w:pPr>
              <w:ind w:firstLine="0"/>
              <w:rPr>
                <w:sz w:val="20"/>
                <w:szCs w:val="20"/>
              </w:rPr>
            </w:pPr>
            <w:r w:rsidRPr="008A2235">
              <w:rPr>
                <w:sz w:val="20"/>
                <w:szCs w:val="20"/>
              </w:rPr>
              <w:t>Locadoras de bens móveis</w:t>
            </w:r>
          </w:p>
        </w:tc>
        <w:tc>
          <w:tcPr>
            <w:tcW w:w="782" w:type="pct"/>
            <w:gridSpan w:val="2"/>
            <w:shd w:val="clear" w:color="auto" w:fill="auto"/>
            <w:vAlign w:val="center"/>
          </w:tcPr>
          <w:p w14:paraId="1D6B797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F1F06B8"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451A7C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B9F069D"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00D76B32" w14:textId="77777777" w:rsidTr="008819E4">
        <w:trPr>
          <w:jc w:val="center"/>
        </w:trPr>
        <w:tc>
          <w:tcPr>
            <w:tcW w:w="533" w:type="pct"/>
            <w:shd w:val="clear" w:color="auto" w:fill="auto"/>
            <w:vAlign w:val="center"/>
          </w:tcPr>
          <w:p w14:paraId="4005CC81" w14:textId="77777777" w:rsidR="007B16B9" w:rsidRPr="008A2235" w:rsidRDefault="007B16B9" w:rsidP="002834BA">
            <w:pPr>
              <w:ind w:firstLine="0"/>
              <w:jc w:val="center"/>
              <w:rPr>
                <w:sz w:val="20"/>
                <w:szCs w:val="20"/>
              </w:rPr>
            </w:pPr>
            <w:r w:rsidRPr="008A2235">
              <w:rPr>
                <w:sz w:val="20"/>
                <w:szCs w:val="20"/>
              </w:rPr>
              <w:t>4.14</w:t>
            </w:r>
          </w:p>
        </w:tc>
        <w:tc>
          <w:tcPr>
            <w:tcW w:w="1293" w:type="pct"/>
            <w:gridSpan w:val="3"/>
            <w:shd w:val="clear" w:color="auto" w:fill="auto"/>
            <w:vAlign w:val="center"/>
          </w:tcPr>
          <w:p w14:paraId="39833A25" w14:textId="77777777" w:rsidR="007B16B9" w:rsidRPr="008A2235" w:rsidRDefault="007B16B9" w:rsidP="00483940">
            <w:pPr>
              <w:ind w:firstLine="0"/>
              <w:rPr>
                <w:sz w:val="20"/>
                <w:szCs w:val="20"/>
              </w:rPr>
            </w:pPr>
            <w:r w:rsidRPr="008A2235">
              <w:rPr>
                <w:sz w:val="20"/>
                <w:szCs w:val="20"/>
              </w:rPr>
              <w:t>Estacionamento</w:t>
            </w:r>
          </w:p>
        </w:tc>
        <w:tc>
          <w:tcPr>
            <w:tcW w:w="782" w:type="pct"/>
            <w:gridSpan w:val="2"/>
            <w:shd w:val="clear" w:color="auto" w:fill="auto"/>
            <w:vAlign w:val="center"/>
          </w:tcPr>
          <w:p w14:paraId="7A5A69A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993AE5D"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3195144E"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F38CB2E"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66FC3644" w14:textId="77777777" w:rsidTr="008819E4">
        <w:trPr>
          <w:jc w:val="center"/>
        </w:trPr>
        <w:tc>
          <w:tcPr>
            <w:tcW w:w="533" w:type="pct"/>
            <w:shd w:val="clear" w:color="auto" w:fill="auto"/>
            <w:vAlign w:val="center"/>
          </w:tcPr>
          <w:p w14:paraId="63381B94" w14:textId="77777777" w:rsidR="007B16B9" w:rsidRPr="008A2235" w:rsidRDefault="007B16B9" w:rsidP="002834BA">
            <w:pPr>
              <w:ind w:firstLine="0"/>
              <w:jc w:val="center"/>
              <w:rPr>
                <w:sz w:val="20"/>
                <w:szCs w:val="20"/>
              </w:rPr>
            </w:pPr>
            <w:r w:rsidRPr="008A2235">
              <w:rPr>
                <w:sz w:val="20"/>
                <w:szCs w:val="20"/>
              </w:rPr>
              <w:t>4.15</w:t>
            </w:r>
          </w:p>
        </w:tc>
        <w:tc>
          <w:tcPr>
            <w:tcW w:w="1293" w:type="pct"/>
            <w:gridSpan w:val="3"/>
            <w:shd w:val="clear" w:color="auto" w:fill="auto"/>
            <w:vAlign w:val="center"/>
          </w:tcPr>
          <w:p w14:paraId="7A86E25E" w14:textId="77777777" w:rsidR="007B16B9" w:rsidRPr="008A2235" w:rsidRDefault="007B16B9" w:rsidP="00483940">
            <w:pPr>
              <w:ind w:firstLine="0"/>
              <w:rPr>
                <w:sz w:val="20"/>
                <w:szCs w:val="20"/>
              </w:rPr>
            </w:pPr>
            <w:r w:rsidRPr="008A2235">
              <w:rPr>
                <w:sz w:val="20"/>
                <w:szCs w:val="20"/>
              </w:rPr>
              <w:t>Hotéis; motéis; pousadas e similares</w:t>
            </w:r>
          </w:p>
        </w:tc>
        <w:tc>
          <w:tcPr>
            <w:tcW w:w="782" w:type="pct"/>
            <w:gridSpan w:val="2"/>
            <w:shd w:val="clear" w:color="auto" w:fill="auto"/>
            <w:vAlign w:val="center"/>
          </w:tcPr>
          <w:p w14:paraId="23A7212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DAF389E"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61BFDB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AE1E433"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5CE62579" w14:textId="77777777" w:rsidTr="008819E4">
        <w:trPr>
          <w:jc w:val="center"/>
        </w:trPr>
        <w:tc>
          <w:tcPr>
            <w:tcW w:w="533" w:type="pct"/>
            <w:shd w:val="clear" w:color="auto" w:fill="auto"/>
            <w:vAlign w:val="center"/>
          </w:tcPr>
          <w:p w14:paraId="74BAC251" w14:textId="77777777" w:rsidR="007B16B9" w:rsidRPr="008A2235" w:rsidRDefault="007B16B9" w:rsidP="002834BA">
            <w:pPr>
              <w:ind w:firstLine="0"/>
              <w:jc w:val="center"/>
              <w:rPr>
                <w:sz w:val="20"/>
                <w:szCs w:val="20"/>
              </w:rPr>
            </w:pPr>
            <w:r w:rsidRPr="008A2235">
              <w:rPr>
                <w:sz w:val="20"/>
                <w:szCs w:val="20"/>
              </w:rPr>
              <w:t>4.16</w:t>
            </w:r>
          </w:p>
        </w:tc>
        <w:tc>
          <w:tcPr>
            <w:tcW w:w="1293" w:type="pct"/>
            <w:gridSpan w:val="3"/>
            <w:shd w:val="clear" w:color="auto" w:fill="auto"/>
            <w:vAlign w:val="center"/>
          </w:tcPr>
          <w:p w14:paraId="3BBD81AE" w14:textId="77777777" w:rsidR="007B16B9" w:rsidRPr="008A2235" w:rsidRDefault="007B16B9" w:rsidP="00483940">
            <w:pPr>
              <w:ind w:firstLine="0"/>
              <w:rPr>
                <w:sz w:val="20"/>
                <w:szCs w:val="20"/>
              </w:rPr>
            </w:pPr>
            <w:r w:rsidRPr="008A2235">
              <w:rPr>
                <w:sz w:val="20"/>
                <w:szCs w:val="20"/>
              </w:rPr>
              <w:t>Academias esportivas</w:t>
            </w:r>
          </w:p>
        </w:tc>
        <w:tc>
          <w:tcPr>
            <w:tcW w:w="782" w:type="pct"/>
            <w:gridSpan w:val="2"/>
            <w:shd w:val="clear" w:color="auto" w:fill="auto"/>
            <w:vAlign w:val="center"/>
          </w:tcPr>
          <w:p w14:paraId="7024CB8C"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EA1A3CF"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2A16100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2B7259A7"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15AC1DF6" w14:textId="77777777" w:rsidTr="008819E4">
        <w:trPr>
          <w:jc w:val="center"/>
        </w:trPr>
        <w:tc>
          <w:tcPr>
            <w:tcW w:w="533" w:type="pct"/>
            <w:shd w:val="clear" w:color="auto" w:fill="auto"/>
            <w:vAlign w:val="center"/>
          </w:tcPr>
          <w:p w14:paraId="04386994" w14:textId="77777777" w:rsidR="007B16B9" w:rsidRPr="008A2235" w:rsidRDefault="007B16B9" w:rsidP="002834BA">
            <w:pPr>
              <w:ind w:firstLine="0"/>
              <w:jc w:val="center"/>
              <w:rPr>
                <w:sz w:val="20"/>
                <w:szCs w:val="20"/>
              </w:rPr>
            </w:pPr>
            <w:r w:rsidRPr="008A2235">
              <w:rPr>
                <w:sz w:val="20"/>
                <w:szCs w:val="20"/>
              </w:rPr>
              <w:t>4.17</w:t>
            </w:r>
          </w:p>
        </w:tc>
        <w:tc>
          <w:tcPr>
            <w:tcW w:w="1293" w:type="pct"/>
            <w:gridSpan w:val="3"/>
            <w:shd w:val="clear" w:color="auto" w:fill="auto"/>
            <w:vAlign w:val="center"/>
          </w:tcPr>
          <w:p w14:paraId="03370559" w14:textId="77777777" w:rsidR="007B16B9" w:rsidRPr="008A2235" w:rsidRDefault="007B16B9" w:rsidP="00483940">
            <w:pPr>
              <w:ind w:firstLine="0"/>
              <w:rPr>
                <w:sz w:val="20"/>
                <w:szCs w:val="20"/>
              </w:rPr>
            </w:pPr>
            <w:r w:rsidRPr="008A2235">
              <w:rPr>
                <w:sz w:val="20"/>
                <w:szCs w:val="20"/>
              </w:rPr>
              <w:t>Discotecas, danceterias, boates e similares</w:t>
            </w:r>
          </w:p>
        </w:tc>
        <w:tc>
          <w:tcPr>
            <w:tcW w:w="782" w:type="pct"/>
            <w:gridSpan w:val="2"/>
            <w:shd w:val="clear" w:color="auto" w:fill="auto"/>
            <w:vAlign w:val="center"/>
          </w:tcPr>
          <w:p w14:paraId="70D4CBB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E9942DF"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8A71F61"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E6BB92F"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015BFD74" w14:textId="77777777" w:rsidTr="008819E4">
        <w:trPr>
          <w:jc w:val="center"/>
        </w:trPr>
        <w:tc>
          <w:tcPr>
            <w:tcW w:w="533" w:type="pct"/>
            <w:shd w:val="clear" w:color="auto" w:fill="auto"/>
            <w:vAlign w:val="center"/>
          </w:tcPr>
          <w:p w14:paraId="070630B3" w14:textId="77777777" w:rsidR="007B16B9" w:rsidRPr="008A2235" w:rsidRDefault="007B16B9" w:rsidP="002834BA">
            <w:pPr>
              <w:ind w:firstLine="0"/>
              <w:jc w:val="center"/>
              <w:rPr>
                <w:sz w:val="20"/>
                <w:szCs w:val="20"/>
              </w:rPr>
            </w:pPr>
            <w:r w:rsidRPr="008A2235">
              <w:rPr>
                <w:sz w:val="20"/>
                <w:szCs w:val="20"/>
              </w:rPr>
              <w:t>4.18</w:t>
            </w:r>
          </w:p>
        </w:tc>
        <w:tc>
          <w:tcPr>
            <w:tcW w:w="1293" w:type="pct"/>
            <w:gridSpan w:val="3"/>
            <w:shd w:val="clear" w:color="auto" w:fill="auto"/>
            <w:vAlign w:val="center"/>
          </w:tcPr>
          <w:p w14:paraId="1386FDB3" w14:textId="77777777" w:rsidR="007B16B9" w:rsidRPr="008A2235" w:rsidRDefault="007B16B9" w:rsidP="00483940">
            <w:pPr>
              <w:ind w:firstLine="0"/>
              <w:rPr>
                <w:sz w:val="20"/>
                <w:szCs w:val="20"/>
              </w:rPr>
            </w:pPr>
            <w:r w:rsidRPr="008A2235">
              <w:rPr>
                <w:sz w:val="20"/>
                <w:szCs w:val="20"/>
              </w:rPr>
              <w:t>Bar com música ao vivo</w:t>
            </w:r>
          </w:p>
        </w:tc>
        <w:tc>
          <w:tcPr>
            <w:tcW w:w="782" w:type="pct"/>
            <w:gridSpan w:val="2"/>
            <w:shd w:val="clear" w:color="auto" w:fill="auto"/>
            <w:vAlign w:val="center"/>
          </w:tcPr>
          <w:p w14:paraId="3CBF781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8700AAA"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1D55E796"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3A23871"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20D532AE" w14:textId="77777777" w:rsidTr="008819E4">
        <w:trPr>
          <w:jc w:val="center"/>
        </w:trPr>
        <w:tc>
          <w:tcPr>
            <w:tcW w:w="533" w:type="pct"/>
            <w:shd w:val="clear" w:color="auto" w:fill="auto"/>
            <w:vAlign w:val="center"/>
          </w:tcPr>
          <w:p w14:paraId="4116F9AC" w14:textId="77777777" w:rsidR="007B16B9" w:rsidRPr="008A2235" w:rsidRDefault="007B16B9" w:rsidP="002834BA">
            <w:pPr>
              <w:ind w:firstLine="0"/>
              <w:jc w:val="center"/>
              <w:rPr>
                <w:sz w:val="20"/>
                <w:szCs w:val="20"/>
              </w:rPr>
            </w:pPr>
            <w:r w:rsidRPr="008A2235">
              <w:rPr>
                <w:sz w:val="20"/>
                <w:szCs w:val="20"/>
              </w:rPr>
              <w:t>4.19</w:t>
            </w:r>
          </w:p>
        </w:tc>
        <w:tc>
          <w:tcPr>
            <w:tcW w:w="1293" w:type="pct"/>
            <w:gridSpan w:val="3"/>
            <w:shd w:val="clear" w:color="auto" w:fill="auto"/>
            <w:vAlign w:val="center"/>
          </w:tcPr>
          <w:p w14:paraId="29750D9C" w14:textId="77777777" w:rsidR="007B16B9" w:rsidRPr="008A2235" w:rsidRDefault="007B16B9" w:rsidP="00483940">
            <w:pPr>
              <w:ind w:firstLine="0"/>
              <w:rPr>
                <w:sz w:val="20"/>
                <w:szCs w:val="20"/>
              </w:rPr>
            </w:pPr>
            <w:r w:rsidRPr="008A2235">
              <w:rPr>
                <w:sz w:val="20"/>
                <w:szCs w:val="20"/>
              </w:rPr>
              <w:t>Bilhar, boliche, tiro ao alvo e outros aparelhos e jogos de distração; locação de quadras para práticas desportivas; pista de patinação e congêneres</w:t>
            </w:r>
          </w:p>
        </w:tc>
        <w:tc>
          <w:tcPr>
            <w:tcW w:w="782" w:type="pct"/>
            <w:gridSpan w:val="2"/>
            <w:shd w:val="clear" w:color="auto" w:fill="auto"/>
            <w:vAlign w:val="center"/>
          </w:tcPr>
          <w:p w14:paraId="0A97DB9D"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ED0C383"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9E9829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E44649F"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412CC5FB" w14:textId="77777777" w:rsidTr="008819E4">
        <w:trPr>
          <w:jc w:val="center"/>
        </w:trPr>
        <w:tc>
          <w:tcPr>
            <w:tcW w:w="533" w:type="pct"/>
            <w:shd w:val="clear" w:color="auto" w:fill="auto"/>
            <w:vAlign w:val="center"/>
          </w:tcPr>
          <w:p w14:paraId="2E060E0F" w14:textId="77777777" w:rsidR="007B16B9" w:rsidRPr="008A2235" w:rsidRDefault="007B16B9" w:rsidP="002834BA">
            <w:pPr>
              <w:ind w:firstLine="0"/>
              <w:jc w:val="center"/>
              <w:rPr>
                <w:sz w:val="20"/>
                <w:szCs w:val="20"/>
              </w:rPr>
            </w:pPr>
            <w:r w:rsidRPr="008A2235">
              <w:rPr>
                <w:sz w:val="20"/>
                <w:szCs w:val="20"/>
              </w:rPr>
              <w:t>4.20</w:t>
            </w:r>
          </w:p>
        </w:tc>
        <w:tc>
          <w:tcPr>
            <w:tcW w:w="1293" w:type="pct"/>
            <w:gridSpan w:val="3"/>
            <w:shd w:val="clear" w:color="auto" w:fill="auto"/>
            <w:vAlign w:val="center"/>
          </w:tcPr>
          <w:p w14:paraId="39562EEA" w14:textId="77777777" w:rsidR="007B16B9" w:rsidRPr="008A2235" w:rsidRDefault="007B16B9" w:rsidP="00483940">
            <w:pPr>
              <w:ind w:firstLine="0"/>
              <w:rPr>
                <w:sz w:val="20"/>
                <w:szCs w:val="20"/>
              </w:rPr>
            </w:pPr>
            <w:r w:rsidRPr="008A2235">
              <w:rPr>
                <w:sz w:val="20"/>
                <w:szCs w:val="20"/>
              </w:rPr>
              <w:t>Atividades recreativas, culturais e desportivas</w:t>
            </w:r>
          </w:p>
        </w:tc>
        <w:tc>
          <w:tcPr>
            <w:tcW w:w="782" w:type="pct"/>
            <w:gridSpan w:val="2"/>
            <w:shd w:val="clear" w:color="auto" w:fill="auto"/>
            <w:vAlign w:val="center"/>
          </w:tcPr>
          <w:p w14:paraId="3A529C3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E3F3E87"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2B4E670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79D37B44"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2F9C2C33" w14:textId="77777777" w:rsidTr="008819E4">
        <w:trPr>
          <w:jc w:val="center"/>
        </w:trPr>
        <w:tc>
          <w:tcPr>
            <w:tcW w:w="533" w:type="pct"/>
            <w:shd w:val="clear" w:color="auto" w:fill="auto"/>
            <w:vAlign w:val="center"/>
          </w:tcPr>
          <w:p w14:paraId="6DB405C6" w14:textId="77777777" w:rsidR="007B16B9" w:rsidRPr="008A2235" w:rsidRDefault="007B16B9" w:rsidP="002834BA">
            <w:pPr>
              <w:ind w:firstLine="0"/>
              <w:jc w:val="center"/>
              <w:rPr>
                <w:sz w:val="20"/>
                <w:szCs w:val="20"/>
              </w:rPr>
            </w:pPr>
            <w:r w:rsidRPr="008A2235">
              <w:rPr>
                <w:sz w:val="20"/>
                <w:szCs w:val="20"/>
              </w:rPr>
              <w:t>4.21</w:t>
            </w:r>
          </w:p>
        </w:tc>
        <w:tc>
          <w:tcPr>
            <w:tcW w:w="1293" w:type="pct"/>
            <w:gridSpan w:val="3"/>
            <w:shd w:val="clear" w:color="auto" w:fill="auto"/>
            <w:vAlign w:val="center"/>
          </w:tcPr>
          <w:p w14:paraId="2E4E63BC" w14:textId="77777777" w:rsidR="007B16B9" w:rsidRPr="008A2235" w:rsidRDefault="007B16B9" w:rsidP="00483940">
            <w:pPr>
              <w:ind w:firstLine="0"/>
              <w:rPr>
                <w:sz w:val="20"/>
                <w:szCs w:val="20"/>
              </w:rPr>
            </w:pPr>
            <w:r w:rsidRPr="008A2235">
              <w:rPr>
                <w:sz w:val="20"/>
                <w:szCs w:val="20"/>
              </w:rPr>
              <w:t>Serviços funerários e conexos</w:t>
            </w:r>
          </w:p>
        </w:tc>
        <w:tc>
          <w:tcPr>
            <w:tcW w:w="782" w:type="pct"/>
            <w:gridSpan w:val="2"/>
            <w:shd w:val="clear" w:color="auto" w:fill="auto"/>
            <w:vAlign w:val="center"/>
          </w:tcPr>
          <w:p w14:paraId="1054DED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2F6ADA3"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6C700886"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2103F35E"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1677E3C" w14:textId="77777777" w:rsidTr="008819E4">
        <w:trPr>
          <w:jc w:val="center"/>
        </w:trPr>
        <w:tc>
          <w:tcPr>
            <w:tcW w:w="533" w:type="pct"/>
            <w:shd w:val="clear" w:color="auto" w:fill="auto"/>
            <w:vAlign w:val="center"/>
          </w:tcPr>
          <w:p w14:paraId="15586C35" w14:textId="77777777" w:rsidR="007B16B9" w:rsidRPr="008A2235" w:rsidRDefault="007B16B9" w:rsidP="002834BA">
            <w:pPr>
              <w:ind w:firstLine="0"/>
              <w:jc w:val="center"/>
              <w:rPr>
                <w:sz w:val="20"/>
                <w:szCs w:val="20"/>
              </w:rPr>
            </w:pPr>
            <w:r w:rsidRPr="008A2235">
              <w:rPr>
                <w:sz w:val="20"/>
                <w:szCs w:val="20"/>
              </w:rPr>
              <w:t>4.22</w:t>
            </w:r>
          </w:p>
        </w:tc>
        <w:tc>
          <w:tcPr>
            <w:tcW w:w="1293" w:type="pct"/>
            <w:gridSpan w:val="3"/>
            <w:shd w:val="clear" w:color="auto" w:fill="auto"/>
            <w:vAlign w:val="center"/>
          </w:tcPr>
          <w:p w14:paraId="7C3BF242" w14:textId="77777777" w:rsidR="007B16B9" w:rsidRPr="008A2235" w:rsidRDefault="007B16B9" w:rsidP="00483940">
            <w:pPr>
              <w:ind w:firstLine="0"/>
              <w:rPr>
                <w:sz w:val="20"/>
                <w:szCs w:val="20"/>
              </w:rPr>
            </w:pPr>
            <w:r w:rsidRPr="008A2235">
              <w:rPr>
                <w:sz w:val="20"/>
                <w:szCs w:val="20"/>
              </w:rPr>
              <w:t>Escolas do ensino infantil, fundamental, médio, faculdades e congêneres - com cantinas</w:t>
            </w:r>
          </w:p>
        </w:tc>
        <w:tc>
          <w:tcPr>
            <w:tcW w:w="782" w:type="pct"/>
            <w:gridSpan w:val="2"/>
            <w:shd w:val="clear" w:color="auto" w:fill="auto"/>
            <w:vAlign w:val="center"/>
          </w:tcPr>
          <w:p w14:paraId="22C9D958"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4A3D91D"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0CCD06B4"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086E0B6"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244E257B" w14:textId="77777777" w:rsidTr="008819E4">
        <w:trPr>
          <w:jc w:val="center"/>
        </w:trPr>
        <w:tc>
          <w:tcPr>
            <w:tcW w:w="533" w:type="pct"/>
            <w:shd w:val="clear" w:color="auto" w:fill="auto"/>
            <w:vAlign w:val="center"/>
          </w:tcPr>
          <w:p w14:paraId="3A628EA7" w14:textId="77777777" w:rsidR="007B16B9" w:rsidRPr="008A2235" w:rsidRDefault="007B16B9" w:rsidP="002834BA">
            <w:pPr>
              <w:ind w:firstLine="0"/>
              <w:jc w:val="center"/>
              <w:rPr>
                <w:sz w:val="20"/>
                <w:szCs w:val="20"/>
              </w:rPr>
            </w:pPr>
            <w:r w:rsidRPr="008A2235">
              <w:rPr>
                <w:sz w:val="20"/>
                <w:szCs w:val="20"/>
              </w:rPr>
              <w:t>4.23</w:t>
            </w:r>
          </w:p>
        </w:tc>
        <w:tc>
          <w:tcPr>
            <w:tcW w:w="1293" w:type="pct"/>
            <w:gridSpan w:val="3"/>
            <w:shd w:val="clear" w:color="auto" w:fill="auto"/>
            <w:vAlign w:val="center"/>
          </w:tcPr>
          <w:p w14:paraId="720761C0" w14:textId="77777777" w:rsidR="007B16B9" w:rsidRPr="008A2235" w:rsidRDefault="007B16B9" w:rsidP="00483940">
            <w:pPr>
              <w:ind w:hanging="23"/>
              <w:rPr>
                <w:sz w:val="20"/>
                <w:szCs w:val="20"/>
              </w:rPr>
            </w:pPr>
            <w:r w:rsidRPr="008A2235">
              <w:rPr>
                <w:sz w:val="20"/>
                <w:szCs w:val="20"/>
              </w:rPr>
              <w:t>Creches</w:t>
            </w:r>
          </w:p>
        </w:tc>
        <w:tc>
          <w:tcPr>
            <w:tcW w:w="782" w:type="pct"/>
            <w:gridSpan w:val="2"/>
            <w:shd w:val="clear" w:color="auto" w:fill="auto"/>
            <w:vAlign w:val="center"/>
          </w:tcPr>
          <w:p w14:paraId="203DEEB9"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2FBFF4F"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187E33D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C97BD83"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FB8FB3F" w14:textId="77777777" w:rsidTr="008819E4">
        <w:trPr>
          <w:jc w:val="center"/>
        </w:trPr>
        <w:tc>
          <w:tcPr>
            <w:tcW w:w="533" w:type="pct"/>
            <w:shd w:val="clear" w:color="auto" w:fill="auto"/>
            <w:vAlign w:val="center"/>
          </w:tcPr>
          <w:p w14:paraId="65009FD2" w14:textId="77777777" w:rsidR="007B16B9" w:rsidRPr="008A2235" w:rsidRDefault="007B16B9" w:rsidP="002834BA">
            <w:pPr>
              <w:ind w:firstLine="0"/>
              <w:jc w:val="center"/>
              <w:rPr>
                <w:sz w:val="20"/>
                <w:szCs w:val="20"/>
              </w:rPr>
            </w:pPr>
            <w:r w:rsidRPr="008A2235">
              <w:rPr>
                <w:sz w:val="20"/>
                <w:szCs w:val="20"/>
              </w:rPr>
              <w:t>4.24</w:t>
            </w:r>
          </w:p>
        </w:tc>
        <w:tc>
          <w:tcPr>
            <w:tcW w:w="1293" w:type="pct"/>
            <w:gridSpan w:val="3"/>
            <w:shd w:val="clear" w:color="auto" w:fill="auto"/>
            <w:vAlign w:val="center"/>
          </w:tcPr>
          <w:p w14:paraId="640027B5" w14:textId="77777777" w:rsidR="007B16B9" w:rsidRPr="008A2235" w:rsidRDefault="007B16B9" w:rsidP="00483940">
            <w:pPr>
              <w:ind w:hanging="23"/>
              <w:rPr>
                <w:sz w:val="20"/>
                <w:szCs w:val="20"/>
              </w:rPr>
            </w:pPr>
            <w:r w:rsidRPr="008A2235">
              <w:rPr>
                <w:sz w:val="20"/>
                <w:szCs w:val="20"/>
              </w:rPr>
              <w:t>Clubes desportivos, associações desportivas e congêneres</w:t>
            </w:r>
          </w:p>
        </w:tc>
        <w:tc>
          <w:tcPr>
            <w:tcW w:w="782" w:type="pct"/>
            <w:gridSpan w:val="2"/>
            <w:shd w:val="clear" w:color="auto" w:fill="auto"/>
            <w:vAlign w:val="center"/>
          </w:tcPr>
          <w:p w14:paraId="75004496"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65415AC"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02D01F9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5595906"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3649294" w14:textId="77777777" w:rsidTr="008819E4">
        <w:trPr>
          <w:jc w:val="center"/>
        </w:trPr>
        <w:tc>
          <w:tcPr>
            <w:tcW w:w="533" w:type="pct"/>
            <w:shd w:val="clear" w:color="auto" w:fill="auto"/>
            <w:vAlign w:val="center"/>
          </w:tcPr>
          <w:p w14:paraId="068B75F9" w14:textId="77777777" w:rsidR="007B16B9" w:rsidRPr="008A2235" w:rsidRDefault="007B16B9" w:rsidP="002834BA">
            <w:pPr>
              <w:ind w:firstLine="0"/>
              <w:jc w:val="center"/>
              <w:rPr>
                <w:sz w:val="20"/>
                <w:szCs w:val="20"/>
              </w:rPr>
            </w:pPr>
            <w:r w:rsidRPr="008A2235">
              <w:rPr>
                <w:sz w:val="20"/>
                <w:szCs w:val="20"/>
              </w:rPr>
              <w:t>4.25</w:t>
            </w:r>
          </w:p>
        </w:tc>
        <w:tc>
          <w:tcPr>
            <w:tcW w:w="1293" w:type="pct"/>
            <w:gridSpan w:val="3"/>
            <w:shd w:val="clear" w:color="auto" w:fill="auto"/>
            <w:vAlign w:val="center"/>
          </w:tcPr>
          <w:p w14:paraId="2F3990B3" w14:textId="77777777" w:rsidR="007B16B9" w:rsidRPr="008A2235" w:rsidRDefault="007B16B9" w:rsidP="00483940">
            <w:pPr>
              <w:ind w:hanging="23"/>
              <w:rPr>
                <w:sz w:val="20"/>
                <w:szCs w:val="20"/>
              </w:rPr>
            </w:pPr>
            <w:r w:rsidRPr="008A2235">
              <w:rPr>
                <w:sz w:val="20"/>
                <w:szCs w:val="20"/>
              </w:rPr>
              <w:t>Estabelecimento de assistência médico-hospitalar</w:t>
            </w:r>
          </w:p>
        </w:tc>
        <w:tc>
          <w:tcPr>
            <w:tcW w:w="782" w:type="pct"/>
            <w:gridSpan w:val="2"/>
            <w:shd w:val="clear" w:color="auto" w:fill="auto"/>
            <w:vAlign w:val="center"/>
          </w:tcPr>
          <w:p w14:paraId="4E70E231"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BA2505C"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7CF1BC1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0CA13C0"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B03FB7E" w14:textId="77777777" w:rsidTr="008819E4">
        <w:trPr>
          <w:jc w:val="center"/>
        </w:trPr>
        <w:tc>
          <w:tcPr>
            <w:tcW w:w="533" w:type="pct"/>
            <w:shd w:val="clear" w:color="auto" w:fill="auto"/>
            <w:vAlign w:val="center"/>
          </w:tcPr>
          <w:p w14:paraId="04580BD7" w14:textId="77777777" w:rsidR="007B16B9" w:rsidRPr="008A2235" w:rsidRDefault="007B16B9" w:rsidP="002834BA">
            <w:pPr>
              <w:ind w:firstLine="0"/>
              <w:jc w:val="center"/>
              <w:rPr>
                <w:sz w:val="20"/>
                <w:szCs w:val="20"/>
              </w:rPr>
            </w:pPr>
            <w:r w:rsidRPr="008A2235">
              <w:rPr>
                <w:sz w:val="20"/>
                <w:szCs w:val="20"/>
              </w:rPr>
              <w:t>4.26</w:t>
            </w:r>
          </w:p>
        </w:tc>
        <w:tc>
          <w:tcPr>
            <w:tcW w:w="1293" w:type="pct"/>
            <w:gridSpan w:val="3"/>
            <w:shd w:val="clear" w:color="auto" w:fill="auto"/>
            <w:vAlign w:val="center"/>
          </w:tcPr>
          <w:p w14:paraId="40CAE2F0" w14:textId="77777777" w:rsidR="007B16B9" w:rsidRPr="008A2235" w:rsidRDefault="007B16B9" w:rsidP="00483940">
            <w:pPr>
              <w:ind w:hanging="23"/>
              <w:rPr>
                <w:sz w:val="20"/>
                <w:szCs w:val="20"/>
              </w:rPr>
            </w:pPr>
            <w:r w:rsidRPr="008A2235">
              <w:rPr>
                <w:sz w:val="20"/>
                <w:szCs w:val="20"/>
              </w:rPr>
              <w:t>Banco de sangue, olhos, órgãos, leite e outras secreções</w:t>
            </w:r>
          </w:p>
        </w:tc>
        <w:tc>
          <w:tcPr>
            <w:tcW w:w="782" w:type="pct"/>
            <w:gridSpan w:val="2"/>
            <w:shd w:val="clear" w:color="auto" w:fill="auto"/>
            <w:vAlign w:val="center"/>
          </w:tcPr>
          <w:p w14:paraId="4270F4F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2738C05"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25CF43D4"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B69F5B6"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6AF59678" w14:textId="77777777" w:rsidTr="008819E4">
        <w:trPr>
          <w:jc w:val="center"/>
        </w:trPr>
        <w:tc>
          <w:tcPr>
            <w:tcW w:w="533" w:type="pct"/>
            <w:shd w:val="clear" w:color="auto" w:fill="auto"/>
            <w:vAlign w:val="center"/>
          </w:tcPr>
          <w:p w14:paraId="72D3E956" w14:textId="77777777" w:rsidR="007B16B9" w:rsidRPr="008A2235" w:rsidRDefault="007B16B9" w:rsidP="002834BA">
            <w:pPr>
              <w:ind w:firstLine="0"/>
              <w:jc w:val="center"/>
              <w:rPr>
                <w:sz w:val="20"/>
                <w:szCs w:val="20"/>
              </w:rPr>
            </w:pPr>
            <w:r w:rsidRPr="008A2235">
              <w:rPr>
                <w:sz w:val="20"/>
                <w:szCs w:val="20"/>
              </w:rPr>
              <w:t>4.27</w:t>
            </w:r>
          </w:p>
        </w:tc>
        <w:tc>
          <w:tcPr>
            <w:tcW w:w="1293" w:type="pct"/>
            <w:gridSpan w:val="3"/>
            <w:shd w:val="clear" w:color="auto" w:fill="auto"/>
            <w:vAlign w:val="center"/>
          </w:tcPr>
          <w:p w14:paraId="46AB7CE8" w14:textId="77777777" w:rsidR="007B16B9" w:rsidRPr="008A2235" w:rsidRDefault="007B16B9" w:rsidP="00483940">
            <w:pPr>
              <w:ind w:hanging="23"/>
              <w:rPr>
                <w:sz w:val="20"/>
                <w:szCs w:val="20"/>
              </w:rPr>
            </w:pPr>
            <w:r w:rsidRPr="008A2235">
              <w:rPr>
                <w:sz w:val="20"/>
                <w:szCs w:val="20"/>
              </w:rPr>
              <w:t xml:space="preserve">Tatuagens, e colocação de </w:t>
            </w:r>
            <w:proofErr w:type="spellStart"/>
            <w:r w:rsidRPr="008A2235">
              <w:rPr>
                <w:sz w:val="20"/>
                <w:szCs w:val="20"/>
              </w:rPr>
              <w:t>piercing</w:t>
            </w:r>
            <w:proofErr w:type="spellEnd"/>
            <w:r w:rsidRPr="008A2235">
              <w:rPr>
                <w:sz w:val="20"/>
                <w:szCs w:val="20"/>
              </w:rPr>
              <w:t xml:space="preserve"> e outros </w:t>
            </w:r>
          </w:p>
        </w:tc>
        <w:tc>
          <w:tcPr>
            <w:tcW w:w="782" w:type="pct"/>
            <w:gridSpan w:val="2"/>
            <w:shd w:val="clear" w:color="auto" w:fill="auto"/>
            <w:vAlign w:val="center"/>
          </w:tcPr>
          <w:p w14:paraId="3BE3A31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6F40518"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7A74207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40F5325"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06F166F5" w14:textId="77777777" w:rsidTr="008819E4">
        <w:trPr>
          <w:jc w:val="center"/>
        </w:trPr>
        <w:tc>
          <w:tcPr>
            <w:tcW w:w="533" w:type="pct"/>
            <w:shd w:val="clear" w:color="auto" w:fill="auto"/>
            <w:vAlign w:val="center"/>
          </w:tcPr>
          <w:p w14:paraId="6A9A663D" w14:textId="77777777" w:rsidR="007B16B9" w:rsidRPr="008A2235" w:rsidRDefault="007B16B9" w:rsidP="002834BA">
            <w:pPr>
              <w:ind w:firstLine="0"/>
              <w:jc w:val="center"/>
              <w:rPr>
                <w:sz w:val="20"/>
                <w:szCs w:val="20"/>
              </w:rPr>
            </w:pPr>
            <w:r w:rsidRPr="008A2235">
              <w:rPr>
                <w:sz w:val="20"/>
                <w:szCs w:val="20"/>
              </w:rPr>
              <w:t>4.28</w:t>
            </w:r>
          </w:p>
        </w:tc>
        <w:tc>
          <w:tcPr>
            <w:tcW w:w="1293" w:type="pct"/>
            <w:gridSpan w:val="3"/>
            <w:shd w:val="clear" w:color="auto" w:fill="auto"/>
            <w:vAlign w:val="center"/>
          </w:tcPr>
          <w:p w14:paraId="40511AAF" w14:textId="77777777" w:rsidR="007B16B9" w:rsidRPr="008A2235" w:rsidRDefault="007B16B9" w:rsidP="00483940">
            <w:pPr>
              <w:ind w:hanging="23"/>
              <w:rPr>
                <w:sz w:val="20"/>
                <w:szCs w:val="20"/>
              </w:rPr>
            </w:pPr>
            <w:r w:rsidRPr="008A2235">
              <w:rPr>
                <w:sz w:val="20"/>
                <w:szCs w:val="20"/>
              </w:rPr>
              <w:t xml:space="preserve">Laboratório de análises clínicas, patologia clínica, hematologia clínica, anatomia patológica, citologia, líquido </w:t>
            </w:r>
            <w:proofErr w:type="spellStart"/>
            <w:r w:rsidRPr="008A2235">
              <w:rPr>
                <w:sz w:val="20"/>
                <w:szCs w:val="20"/>
              </w:rPr>
              <w:t>céfalo-raquidianos</w:t>
            </w:r>
            <w:proofErr w:type="spellEnd"/>
            <w:r w:rsidRPr="008A2235">
              <w:rPr>
                <w:sz w:val="20"/>
                <w:szCs w:val="20"/>
              </w:rPr>
              <w:t xml:space="preserve"> e congêneres</w:t>
            </w:r>
          </w:p>
        </w:tc>
        <w:tc>
          <w:tcPr>
            <w:tcW w:w="782" w:type="pct"/>
            <w:gridSpan w:val="2"/>
            <w:shd w:val="clear" w:color="auto" w:fill="auto"/>
            <w:vAlign w:val="center"/>
          </w:tcPr>
          <w:p w14:paraId="0279945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D3C0B72"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538FDF5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1781604"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26623D8A" w14:textId="77777777" w:rsidTr="008819E4">
        <w:trPr>
          <w:jc w:val="center"/>
        </w:trPr>
        <w:tc>
          <w:tcPr>
            <w:tcW w:w="533" w:type="pct"/>
            <w:shd w:val="clear" w:color="auto" w:fill="auto"/>
            <w:vAlign w:val="center"/>
          </w:tcPr>
          <w:p w14:paraId="76076DC3" w14:textId="77777777" w:rsidR="007B16B9" w:rsidRPr="008A2235" w:rsidRDefault="007B16B9" w:rsidP="002834BA">
            <w:pPr>
              <w:ind w:firstLine="0"/>
              <w:jc w:val="center"/>
              <w:rPr>
                <w:sz w:val="20"/>
                <w:szCs w:val="20"/>
              </w:rPr>
            </w:pPr>
            <w:r w:rsidRPr="008A2235">
              <w:rPr>
                <w:sz w:val="20"/>
                <w:szCs w:val="20"/>
              </w:rPr>
              <w:t>4.29</w:t>
            </w:r>
          </w:p>
        </w:tc>
        <w:tc>
          <w:tcPr>
            <w:tcW w:w="1293" w:type="pct"/>
            <w:gridSpan w:val="3"/>
            <w:shd w:val="clear" w:color="auto" w:fill="auto"/>
            <w:vAlign w:val="center"/>
          </w:tcPr>
          <w:p w14:paraId="160ACADA" w14:textId="77777777" w:rsidR="007B16B9" w:rsidRPr="008A2235" w:rsidRDefault="007B16B9" w:rsidP="00483940">
            <w:pPr>
              <w:ind w:hanging="23"/>
              <w:rPr>
                <w:sz w:val="20"/>
                <w:szCs w:val="20"/>
              </w:rPr>
            </w:pPr>
            <w:r w:rsidRPr="008A2235">
              <w:rPr>
                <w:sz w:val="20"/>
                <w:szCs w:val="20"/>
              </w:rPr>
              <w:t>Casa de repouso</w:t>
            </w:r>
          </w:p>
        </w:tc>
        <w:tc>
          <w:tcPr>
            <w:tcW w:w="782" w:type="pct"/>
            <w:gridSpan w:val="2"/>
            <w:shd w:val="clear" w:color="auto" w:fill="auto"/>
            <w:vAlign w:val="center"/>
          </w:tcPr>
          <w:p w14:paraId="3714CE29"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435C0E1"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0D35443E"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F87C375"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6D654735" w14:textId="77777777" w:rsidTr="008819E4">
        <w:trPr>
          <w:jc w:val="center"/>
        </w:trPr>
        <w:tc>
          <w:tcPr>
            <w:tcW w:w="533" w:type="pct"/>
            <w:shd w:val="clear" w:color="auto" w:fill="auto"/>
            <w:vAlign w:val="center"/>
          </w:tcPr>
          <w:p w14:paraId="21DFAF67" w14:textId="77777777" w:rsidR="007B16B9" w:rsidRPr="008A2235" w:rsidRDefault="007B16B9" w:rsidP="002834BA">
            <w:pPr>
              <w:ind w:firstLine="0"/>
              <w:jc w:val="center"/>
              <w:rPr>
                <w:sz w:val="20"/>
                <w:szCs w:val="20"/>
              </w:rPr>
            </w:pPr>
            <w:r w:rsidRPr="008A2235">
              <w:rPr>
                <w:sz w:val="20"/>
                <w:szCs w:val="20"/>
              </w:rPr>
              <w:t>4.30</w:t>
            </w:r>
          </w:p>
        </w:tc>
        <w:tc>
          <w:tcPr>
            <w:tcW w:w="1293" w:type="pct"/>
            <w:gridSpan w:val="3"/>
            <w:shd w:val="clear" w:color="auto" w:fill="auto"/>
            <w:vAlign w:val="center"/>
          </w:tcPr>
          <w:p w14:paraId="1D58B4D9" w14:textId="77777777" w:rsidR="007B16B9" w:rsidRPr="008A2235" w:rsidRDefault="007B16B9" w:rsidP="00483940">
            <w:pPr>
              <w:ind w:hanging="23"/>
              <w:rPr>
                <w:sz w:val="20"/>
                <w:szCs w:val="20"/>
              </w:rPr>
            </w:pPr>
            <w:r w:rsidRPr="008A2235">
              <w:rPr>
                <w:sz w:val="20"/>
                <w:szCs w:val="20"/>
              </w:rPr>
              <w:t xml:space="preserve">Clínica médica </w:t>
            </w:r>
          </w:p>
        </w:tc>
        <w:tc>
          <w:tcPr>
            <w:tcW w:w="782" w:type="pct"/>
            <w:gridSpan w:val="2"/>
            <w:shd w:val="clear" w:color="auto" w:fill="auto"/>
            <w:vAlign w:val="center"/>
          </w:tcPr>
          <w:p w14:paraId="6F1EA5AC"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5C6A436"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30964E4F"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1470A5D"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57E9122D" w14:textId="77777777" w:rsidTr="008819E4">
        <w:trPr>
          <w:jc w:val="center"/>
        </w:trPr>
        <w:tc>
          <w:tcPr>
            <w:tcW w:w="533" w:type="pct"/>
            <w:shd w:val="clear" w:color="auto" w:fill="auto"/>
            <w:vAlign w:val="center"/>
          </w:tcPr>
          <w:p w14:paraId="6169A9A6" w14:textId="77777777" w:rsidR="007B16B9" w:rsidRPr="008A2235" w:rsidRDefault="007B16B9" w:rsidP="002834BA">
            <w:pPr>
              <w:ind w:firstLine="0"/>
              <w:jc w:val="center"/>
              <w:rPr>
                <w:sz w:val="20"/>
                <w:szCs w:val="20"/>
              </w:rPr>
            </w:pPr>
            <w:r w:rsidRPr="008A2235">
              <w:rPr>
                <w:sz w:val="20"/>
                <w:szCs w:val="20"/>
              </w:rPr>
              <w:t>4.31</w:t>
            </w:r>
          </w:p>
        </w:tc>
        <w:tc>
          <w:tcPr>
            <w:tcW w:w="1293" w:type="pct"/>
            <w:gridSpan w:val="3"/>
            <w:shd w:val="clear" w:color="auto" w:fill="auto"/>
            <w:vAlign w:val="center"/>
          </w:tcPr>
          <w:p w14:paraId="2D9E26A3" w14:textId="77777777" w:rsidR="007B16B9" w:rsidRPr="008A2235" w:rsidRDefault="007B16B9" w:rsidP="00483940">
            <w:pPr>
              <w:ind w:hanging="23"/>
              <w:rPr>
                <w:sz w:val="20"/>
                <w:szCs w:val="20"/>
              </w:rPr>
            </w:pPr>
            <w:r w:rsidRPr="008A2235">
              <w:rPr>
                <w:sz w:val="20"/>
                <w:szCs w:val="20"/>
              </w:rPr>
              <w:t>Clínica médico-veterinária com raio x</w:t>
            </w:r>
          </w:p>
          <w:p w14:paraId="273D132F" w14:textId="77777777" w:rsidR="007B16B9" w:rsidRPr="008A2235" w:rsidRDefault="007B16B9" w:rsidP="00483940">
            <w:pPr>
              <w:ind w:hanging="23"/>
              <w:rPr>
                <w:sz w:val="20"/>
                <w:szCs w:val="20"/>
              </w:rPr>
            </w:pPr>
          </w:p>
        </w:tc>
        <w:tc>
          <w:tcPr>
            <w:tcW w:w="782" w:type="pct"/>
            <w:gridSpan w:val="2"/>
            <w:shd w:val="clear" w:color="auto" w:fill="auto"/>
            <w:vAlign w:val="center"/>
          </w:tcPr>
          <w:p w14:paraId="6D15AEFD"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3E71399"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02E7BFCF"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FB618FB"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35E342EC" w14:textId="77777777" w:rsidTr="008819E4">
        <w:trPr>
          <w:jc w:val="center"/>
        </w:trPr>
        <w:tc>
          <w:tcPr>
            <w:tcW w:w="533" w:type="pct"/>
            <w:shd w:val="clear" w:color="auto" w:fill="auto"/>
            <w:vAlign w:val="center"/>
          </w:tcPr>
          <w:p w14:paraId="236B33A6" w14:textId="77777777" w:rsidR="007B16B9" w:rsidRPr="008A2235" w:rsidRDefault="007B16B9" w:rsidP="002834BA">
            <w:pPr>
              <w:ind w:firstLine="0"/>
              <w:jc w:val="center"/>
              <w:rPr>
                <w:sz w:val="20"/>
                <w:szCs w:val="20"/>
              </w:rPr>
            </w:pPr>
            <w:r w:rsidRPr="008A2235">
              <w:rPr>
                <w:sz w:val="20"/>
                <w:szCs w:val="20"/>
              </w:rPr>
              <w:t>4.32</w:t>
            </w:r>
          </w:p>
        </w:tc>
        <w:tc>
          <w:tcPr>
            <w:tcW w:w="1293" w:type="pct"/>
            <w:gridSpan w:val="3"/>
            <w:shd w:val="clear" w:color="auto" w:fill="auto"/>
            <w:vAlign w:val="center"/>
          </w:tcPr>
          <w:p w14:paraId="62A91EFA" w14:textId="77777777" w:rsidR="007B16B9" w:rsidRPr="008A2235" w:rsidRDefault="007B16B9" w:rsidP="00483940">
            <w:pPr>
              <w:ind w:hanging="23"/>
              <w:rPr>
                <w:sz w:val="20"/>
                <w:szCs w:val="20"/>
              </w:rPr>
            </w:pPr>
            <w:r w:rsidRPr="008A2235">
              <w:rPr>
                <w:sz w:val="20"/>
                <w:szCs w:val="20"/>
              </w:rPr>
              <w:t>Clinica médico veterinária sem raio x</w:t>
            </w:r>
          </w:p>
        </w:tc>
        <w:tc>
          <w:tcPr>
            <w:tcW w:w="782" w:type="pct"/>
            <w:gridSpan w:val="2"/>
            <w:shd w:val="clear" w:color="auto" w:fill="auto"/>
            <w:vAlign w:val="center"/>
          </w:tcPr>
          <w:p w14:paraId="0D16351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7FF65C9"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0BF08CDD"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2658C0A5"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62F61951" w14:textId="77777777" w:rsidTr="008819E4">
        <w:trPr>
          <w:jc w:val="center"/>
        </w:trPr>
        <w:tc>
          <w:tcPr>
            <w:tcW w:w="533" w:type="pct"/>
            <w:shd w:val="clear" w:color="auto" w:fill="auto"/>
            <w:vAlign w:val="center"/>
          </w:tcPr>
          <w:p w14:paraId="6A8B2E6D" w14:textId="77777777" w:rsidR="007B16B9" w:rsidRPr="008A2235" w:rsidRDefault="007B16B9" w:rsidP="002834BA">
            <w:pPr>
              <w:ind w:firstLine="0"/>
              <w:jc w:val="center"/>
              <w:rPr>
                <w:sz w:val="20"/>
                <w:szCs w:val="20"/>
              </w:rPr>
            </w:pPr>
            <w:r w:rsidRPr="008A2235">
              <w:rPr>
                <w:sz w:val="20"/>
                <w:szCs w:val="20"/>
              </w:rPr>
              <w:t>4.33</w:t>
            </w:r>
          </w:p>
        </w:tc>
        <w:tc>
          <w:tcPr>
            <w:tcW w:w="1293" w:type="pct"/>
            <w:gridSpan w:val="3"/>
            <w:shd w:val="clear" w:color="auto" w:fill="auto"/>
            <w:vAlign w:val="center"/>
          </w:tcPr>
          <w:p w14:paraId="7880EB81" w14:textId="77777777" w:rsidR="007B16B9" w:rsidRPr="008A2235" w:rsidRDefault="007B16B9" w:rsidP="00483940">
            <w:pPr>
              <w:ind w:hanging="23"/>
              <w:rPr>
                <w:sz w:val="20"/>
                <w:szCs w:val="20"/>
              </w:rPr>
            </w:pPr>
            <w:r w:rsidRPr="008A2235">
              <w:rPr>
                <w:sz w:val="20"/>
                <w:szCs w:val="20"/>
              </w:rPr>
              <w:t>Consultório odontológico</w:t>
            </w:r>
          </w:p>
        </w:tc>
        <w:tc>
          <w:tcPr>
            <w:tcW w:w="782" w:type="pct"/>
            <w:gridSpan w:val="2"/>
            <w:shd w:val="clear" w:color="auto" w:fill="auto"/>
            <w:vAlign w:val="center"/>
          </w:tcPr>
          <w:p w14:paraId="04D7A0E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F43E307"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4A697715"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B0A3DEA"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7D3814BD" w14:textId="77777777" w:rsidTr="008819E4">
        <w:trPr>
          <w:jc w:val="center"/>
        </w:trPr>
        <w:tc>
          <w:tcPr>
            <w:tcW w:w="533" w:type="pct"/>
            <w:shd w:val="clear" w:color="auto" w:fill="auto"/>
            <w:vAlign w:val="center"/>
          </w:tcPr>
          <w:p w14:paraId="16361411" w14:textId="77777777" w:rsidR="007B16B9" w:rsidRPr="008A2235" w:rsidRDefault="007B16B9" w:rsidP="002834BA">
            <w:pPr>
              <w:ind w:firstLine="0"/>
              <w:jc w:val="center"/>
              <w:rPr>
                <w:sz w:val="20"/>
                <w:szCs w:val="20"/>
              </w:rPr>
            </w:pPr>
            <w:r w:rsidRPr="008A2235">
              <w:rPr>
                <w:sz w:val="20"/>
                <w:szCs w:val="20"/>
              </w:rPr>
              <w:t>4.34</w:t>
            </w:r>
          </w:p>
        </w:tc>
        <w:tc>
          <w:tcPr>
            <w:tcW w:w="1293" w:type="pct"/>
            <w:gridSpan w:val="3"/>
            <w:shd w:val="clear" w:color="auto" w:fill="auto"/>
            <w:vAlign w:val="center"/>
          </w:tcPr>
          <w:p w14:paraId="33AC8946" w14:textId="77777777" w:rsidR="007B16B9" w:rsidRPr="008A2235" w:rsidRDefault="007B16B9" w:rsidP="00483940">
            <w:pPr>
              <w:ind w:hanging="23"/>
              <w:rPr>
                <w:sz w:val="20"/>
                <w:szCs w:val="20"/>
              </w:rPr>
            </w:pPr>
            <w:r w:rsidRPr="008A2235">
              <w:rPr>
                <w:sz w:val="20"/>
                <w:szCs w:val="20"/>
              </w:rPr>
              <w:t>Laboratório ou oficina de prótese dentária</w:t>
            </w:r>
          </w:p>
        </w:tc>
        <w:tc>
          <w:tcPr>
            <w:tcW w:w="782" w:type="pct"/>
            <w:gridSpan w:val="2"/>
            <w:shd w:val="clear" w:color="auto" w:fill="auto"/>
            <w:vAlign w:val="center"/>
          </w:tcPr>
          <w:p w14:paraId="7D1B05A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0B43BCC"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6D66C511"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AA313B7"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2BE0018A" w14:textId="77777777" w:rsidTr="008819E4">
        <w:trPr>
          <w:jc w:val="center"/>
        </w:trPr>
        <w:tc>
          <w:tcPr>
            <w:tcW w:w="533" w:type="pct"/>
            <w:shd w:val="clear" w:color="auto" w:fill="auto"/>
            <w:vAlign w:val="center"/>
          </w:tcPr>
          <w:p w14:paraId="6B809EE1" w14:textId="77777777" w:rsidR="007B16B9" w:rsidRPr="008A2235" w:rsidRDefault="007B16B9" w:rsidP="002834BA">
            <w:pPr>
              <w:ind w:firstLine="0"/>
              <w:jc w:val="center"/>
              <w:rPr>
                <w:sz w:val="20"/>
                <w:szCs w:val="20"/>
              </w:rPr>
            </w:pPr>
            <w:r w:rsidRPr="008A2235">
              <w:rPr>
                <w:sz w:val="20"/>
                <w:szCs w:val="20"/>
              </w:rPr>
              <w:t>4.35</w:t>
            </w:r>
          </w:p>
        </w:tc>
        <w:tc>
          <w:tcPr>
            <w:tcW w:w="1293" w:type="pct"/>
            <w:gridSpan w:val="3"/>
            <w:shd w:val="clear" w:color="auto" w:fill="auto"/>
            <w:vAlign w:val="center"/>
          </w:tcPr>
          <w:p w14:paraId="405C0045" w14:textId="77777777" w:rsidR="007B16B9" w:rsidRPr="008A2235" w:rsidRDefault="007B16B9" w:rsidP="00483940">
            <w:pPr>
              <w:ind w:hanging="23"/>
              <w:rPr>
                <w:sz w:val="20"/>
                <w:szCs w:val="20"/>
              </w:rPr>
            </w:pPr>
            <w:r w:rsidRPr="008A2235">
              <w:rPr>
                <w:sz w:val="20"/>
                <w:szCs w:val="20"/>
              </w:rPr>
              <w:t>Fisioterapia; acupuntura</w:t>
            </w:r>
          </w:p>
        </w:tc>
        <w:tc>
          <w:tcPr>
            <w:tcW w:w="782" w:type="pct"/>
            <w:gridSpan w:val="2"/>
            <w:shd w:val="clear" w:color="auto" w:fill="auto"/>
            <w:vAlign w:val="center"/>
          </w:tcPr>
          <w:p w14:paraId="24832B83"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7290F43"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5D3B72E7"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4CB3E188"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2302BE0A" w14:textId="77777777" w:rsidTr="008819E4">
        <w:trPr>
          <w:jc w:val="center"/>
        </w:trPr>
        <w:tc>
          <w:tcPr>
            <w:tcW w:w="533" w:type="pct"/>
            <w:shd w:val="clear" w:color="auto" w:fill="auto"/>
            <w:vAlign w:val="center"/>
          </w:tcPr>
          <w:p w14:paraId="4BA7CA86" w14:textId="77777777" w:rsidR="007B16B9" w:rsidRPr="008A2235" w:rsidRDefault="007B16B9" w:rsidP="002834BA">
            <w:pPr>
              <w:ind w:firstLine="0"/>
              <w:jc w:val="center"/>
              <w:rPr>
                <w:sz w:val="20"/>
                <w:szCs w:val="20"/>
              </w:rPr>
            </w:pPr>
            <w:r w:rsidRPr="008A2235">
              <w:rPr>
                <w:sz w:val="20"/>
                <w:szCs w:val="20"/>
              </w:rPr>
              <w:t>4.36</w:t>
            </w:r>
          </w:p>
        </w:tc>
        <w:tc>
          <w:tcPr>
            <w:tcW w:w="1293" w:type="pct"/>
            <w:gridSpan w:val="3"/>
            <w:shd w:val="clear" w:color="auto" w:fill="auto"/>
            <w:vAlign w:val="center"/>
          </w:tcPr>
          <w:p w14:paraId="7F1143C7" w14:textId="77777777" w:rsidR="007B16B9" w:rsidRPr="008A2235" w:rsidRDefault="007B16B9" w:rsidP="00483940">
            <w:pPr>
              <w:ind w:hanging="23"/>
              <w:rPr>
                <w:sz w:val="20"/>
                <w:szCs w:val="20"/>
              </w:rPr>
            </w:pPr>
            <w:r w:rsidRPr="008A2235">
              <w:rPr>
                <w:sz w:val="20"/>
                <w:szCs w:val="20"/>
              </w:rPr>
              <w:t>Psicologia; fonoaudiologia</w:t>
            </w:r>
          </w:p>
        </w:tc>
        <w:tc>
          <w:tcPr>
            <w:tcW w:w="782" w:type="pct"/>
            <w:gridSpan w:val="2"/>
            <w:shd w:val="clear" w:color="auto" w:fill="auto"/>
            <w:vAlign w:val="center"/>
          </w:tcPr>
          <w:p w14:paraId="546225F9"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457A4E3"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415D73BA"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392D898D"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FC7A1CB" w14:textId="77777777" w:rsidTr="008819E4">
        <w:trPr>
          <w:jc w:val="center"/>
        </w:trPr>
        <w:tc>
          <w:tcPr>
            <w:tcW w:w="533" w:type="pct"/>
            <w:shd w:val="clear" w:color="auto" w:fill="auto"/>
            <w:vAlign w:val="center"/>
          </w:tcPr>
          <w:p w14:paraId="3B415AFA" w14:textId="77777777" w:rsidR="007B16B9" w:rsidRPr="008A2235" w:rsidRDefault="007B16B9" w:rsidP="002834BA">
            <w:pPr>
              <w:ind w:firstLine="0"/>
              <w:jc w:val="center"/>
              <w:rPr>
                <w:sz w:val="20"/>
                <w:szCs w:val="20"/>
              </w:rPr>
            </w:pPr>
            <w:r w:rsidRPr="008A2235">
              <w:rPr>
                <w:sz w:val="20"/>
                <w:szCs w:val="20"/>
              </w:rPr>
              <w:t>4.37</w:t>
            </w:r>
          </w:p>
        </w:tc>
        <w:tc>
          <w:tcPr>
            <w:tcW w:w="1293" w:type="pct"/>
            <w:gridSpan w:val="3"/>
            <w:shd w:val="clear" w:color="auto" w:fill="auto"/>
            <w:vAlign w:val="center"/>
          </w:tcPr>
          <w:p w14:paraId="554BFE63" w14:textId="77777777" w:rsidR="007B16B9" w:rsidRPr="008A2235" w:rsidRDefault="007B16B9" w:rsidP="00483940">
            <w:pPr>
              <w:ind w:hanging="23"/>
              <w:rPr>
                <w:sz w:val="20"/>
                <w:szCs w:val="20"/>
              </w:rPr>
            </w:pPr>
            <w:r w:rsidRPr="008A2235">
              <w:rPr>
                <w:sz w:val="20"/>
                <w:szCs w:val="20"/>
              </w:rPr>
              <w:t>Salão de beleza, massagens e congêneres</w:t>
            </w:r>
          </w:p>
        </w:tc>
        <w:tc>
          <w:tcPr>
            <w:tcW w:w="782" w:type="pct"/>
            <w:gridSpan w:val="2"/>
            <w:shd w:val="clear" w:color="auto" w:fill="auto"/>
            <w:vAlign w:val="center"/>
          </w:tcPr>
          <w:p w14:paraId="5F6B0670"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7E2D4CD"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440A755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04485A3"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16CA68F7" w14:textId="77777777" w:rsidTr="008819E4">
        <w:trPr>
          <w:jc w:val="center"/>
        </w:trPr>
        <w:tc>
          <w:tcPr>
            <w:tcW w:w="533" w:type="pct"/>
            <w:shd w:val="clear" w:color="auto" w:fill="auto"/>
            <w:vAlign w:val="center"/>
          </w:tcPr>
          <w:p w14:paraId="6896D1F1" w14:textId="77777777" w:rsidR="007B16B9" w:rsidRPr="008A2235" w:rsidRDefault="007B16B9" w:rsidP="002834BA">
            <w:pPr>
              <w:ind w:firstLine="0"/>
              <w:jc w:val="center"/>
              <w:rPr>
                <w:sz w:val="20"/>
                <w:szCs w:val="20"/>
              </w:rPr>
            </w:pPr>
            <w:r w:rsidRPr="008A2235">
              <w:rPr>
                <w:sz w:val="20"/>
                <w:szCs w:val="20"/>
              </w:rPr>
              <w:t>4.38</w:t>
            </w:r>
          </w:p>
        </w:tc>
        <w:tc>
          <w:tcPr>
            <w:tcW w:w="1293" w:type="pct"/>
            <w:gridSpan w:val="3"/>
            <w:shd w:val="clear" w:color="auto" w:fill="auto"/>
            <w:vAlign w:val="center"/>
          </w:tcPr>
          <w:p w14:paraId="7D010BA6" w14:textId="77777777" w:rsidR="007B16B9" w:rsidRPr="008A2235" w:rsidRDefault="007B16B9" w:rsidP="00483940">
            <w:pPr>
              <w:ind w:hanging="23"/>
              <w:rPr>
                <w:sz w:val="20"/>
                <w:szCs w:val="20"/>
              </w:rPr>
            </w:pPr>
            <w:r w:rsidRPr="008A2235">
              <w:rPr>
                <w:sz w:val="20"/>
                <w:szCs w:val="20"/>
              </w:rPr>
              <w:t xml:space="preserve">Ótica </w:t>
            </w:r>
          </w:p>
        </w:tc>
        <w:tc>
          <w:tcPr>
            <w:tcW w:w="782" w:type="pct"/>
            <w:gridSpan w:val="2"/>
            <w:shd w:val="clear" w:color="auto" w:fill="auto"/>
            <w:vAlign w:val="center"/>
          </w:tcPr>
          <w:p w14:paraId="2C28DE3C"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36E2723F" w14:textId="77777777" w:rsidR="007B16B9" w:rsidRPr="008A2235" w:rsidRDefault="007B16B9" w:rsidP="002834BA">
            <w:pPr>
              <w:ind w:firstLine="0"/>
              <w:jc w:val="center"/>
              <w:rPr>
                <w:b/>
                <w:bCs/>
                <w:sz w:val="20"/>
                <w:szCs w:val="20"/>
              </w:rPr>
            </w:pPr>
            <w:r w:rsidRPr="008A2235">
              <w:rPr>
                <w:b/>
                <w:bCs/>
                <w:sz w:val="20"/>
                <w:szCs w:val="20"/>
              </w:rPr>
              <w:t>S – BAIXO RISCO</w:t>
            </w:r>
          </w:p>
        </w:tc>
        <w:tc>
          <w:tcPr>
            <w:tcW w:w="799" w:type="pct"/>
            <w:gridSpan w:val="2"/>
            <w:shd w:val="clear" w:color="auto" w:fill="auto"/>
            <w:vAlign w:val="center"/>
          </w:tcPr>
          <w:p w14:paraId="2845BB8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638A97A" w14:textId="77777777" w:rsidR="007B16B9" w:rsidRPr="008A2235" w:rsidRDefault="007B16B9" w:rsidP="002834BA">
            <w:pPr>
              <w:ind w:firstLine="0"/>
              <w:jc w:val="center"/>
              <w:rPr>
                <w:b/>
                <w:bCs/>
                <w:sz w:val="20"/>
                <w:szCs w:val="20"/>
              </w:rPr>
            </w:pPr>
          </w:p>
        </w:tc>
      </w:tr>
      <w:tr w:rsidR="008A2235" w:rsidRPr="008A2235" w14:paraId="4157617F" w14:textId="77777777" w:rsidTr="008819E4">
        <w:trPr>
          <w:jc w:val="center"/>
        </w:trPr>
        <w:tc>
          <w:tcPr>
            <w:tcW w:w="533" w:type="pct"/>
            <w:shd w:val="clear" w:color="auto" w:fill="auto"/>
            <w:vAlign w:val="center"/>
          </w:tcPr>
          <w:p w14:paraId="6E2995AF" w14:textId="77777777" w:rsidR="007B16B9" w:rsidRPr="008A2235" w:rsidRDefault="007B16B9" w:rsidP="002834BA">
            <w:pPr>
              <w:ind w:firstLine="0"/>
              <w:jc w:val="center"/>
              <w:rPr>
                <w:sz w:val="20"/>
                <w:szCs w:val="20"/>
              </w:rPr>
            </w:pPr>
            <w:r w:rsidRPr="008A2235">
              <w:rPr>
                <w:sz w:val="20"/>
                <w:szCs w:val="20"/>
              </w:rPr>
              <w:t>4.39</w:t>
            </w:r>
          </w:p>
        </w:tc>
        <w:tc>
          <w:tcPr>
            <w:tcW w:w="1293" w:type="pct"/>
            <w:gridSpan w:val="3"/>
            <w:shd w:val="clear" w:color="auto" w:fill="auto"/>
            <w:vAlign w:val="center"/>
          </w:tcPr>
          <w:p w14:paraId="4C603F21" w14:textId="77777777" w:rsidR="007B16B9" w:rsidRPr="008A2235" w:rsidRDefault="007B16B9" w:rsidP="00483940">
            <w:pPr>
              <w:ind w:hanging="23"/>
              <w:rPr>
                <w:sz w:val="20"/>
                <w:szCs w:val="20"/>
              </w:rPr>
            </w:pPr>
            <w:r w:rsidRPr="008A2235">
              <w:rPr>
                <w:sz w:val="20"/>
                <w:szCs w:val="20"/>
              </w:rPr>
              <w:t>Advocacia</w:t>
            </w:r>
          </w:p>
        </w:tc>
        <w:tc>
          <w:tcPr>
            <w:tcW w:w="782" w:type="pct"/>
            <w:gridSpan w:val="2"/>
            <w:shd w:val="clear" w:color="auto" w:fill="auto"/>
            <w:vAlign w:val="center"/>
          </w:tcPr>
          <w:p w14:paraId="2362A5D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A80DC36"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5C8CB27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CA6AD69"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445C35A9" w14:textId="77777777" w:rsidTr="008819E4">
        <w:trPr>
          <w:jc w:val="center"/>
        </w:trPr>
        <w:tc>
          <w:tcPr>
            <w:tcW w:w="533" w:type="pct"/>
            <w:shd w:val="clear" w:color="auto" w:fill="auto"/>
            <w:vAlign w:val="center"/>
          </w:tcPr>
          <w:p w14:paraId="5044227F" w14:textId="77777777" w:rsidR="007B16B9" w:rsidRPr="008A2235" w:rsidRDefault="007B16B9" w:rsidP="002834BA">
            <w:pPr>
              <w:ind w:firstLine="0"/>
              <w:jc w:val="center"/>
              <w:rPr>
                <w:sz w:val="20"/>
                <w:szCs w:val="20"/>
              </w:rPr>
            </w:pPr>
            <w:r w:rsidRPr="008A2235">
              <w:rPr>
                <w:sz w:val="20"/>
                <w:szCs w:val="20"/>
              </w:rPr>
              <w:t>4.40</w:t>
            </w:r>
          </w:p>
        </w:tc>
        <w:tc>
          <w:tcPr>
            <w:tcW w:w="1293" w:type="pct"/>
            <w:gridSpan w:val="3"/>
            <w:shd w:val="clear" w:color="auto" w:fill="auto"/>
            <w:vAlign w:val="center"/>
          </w:tcPr>
          <w:p w14:paraId="60EC486A" w14:textId="77777777" w:rsidR="007B16B9" w:rsidRPr="008A2235" w:rsidRDefault="007B16B9" w:rsidP="00483940">
            <w:pPr>
              <w:ind w:hanging="23"/>
              <w:rPr>
                <w:sz w:val="20"/>
                <w:szCs w:val="20"/>
              </w:rPr>
            </w:pPr>
            <w:r w:rsidRPr="008A2235">
              <w:rPr>
                <w:sz w:val="20"/>
                <w:szCs w:val="20"/>
              </w:rPr>
              <w:t>Contabilidade</w:t>
            </w:r>
          </w:p>
        </w:tc>
        <w:tc>
          <w:tcPr>
            <w:tcW w:w="782" w:type="pct"/>
            <w:gridSpan w:val="2"/>
            <w:shd w:val="clear" w:color="auto" w:fill="auto"/>
            <w:vAlign w:val="center"/>
          </w:tcPr>
          <w:p w14:paraId="63A2E206"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7AC5E002"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142FB925"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5DE8335"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7FC6622C" w14:textId="77777777" w:rsidTr="008819E4">
        <w:trPr>
          <w:jc w:val="center"/>
        </w:trPr>
        <w:tc>
          <w:tcPr>
            <w:tcW w:w="533" w:type="pct"/>
            <w:shd w:val="clear" w:color="auto" w:fill="auto"/>
            <w:vAlign w:val="center"/>
          </w:tcPr>
          <w:p w14:paraId="20837115" w14:textId="77777777" w:rsidR="007B16B9" w:rsidRPr="008A2235" w:rsidRDefault="007B16B9" w:rsidP="002834BA">
            <w:pPr>
              <w:ind w:firstLine="0"/>
              <w:jc w:val="center"/>
              <w:rPr>
                <w:sz w:val="20"/>
                <w:szCs w:val="20"/>
              </w:rPr>
            </w:pPr>
            <w:r w:rsidRPr="008A2235">
              <w:rPr>
                <w:sz w:val="20"/>
                <w:szCs w:val="20"/>
              </w:rPr>
              <w:t>4.41</w:t>
            </w:r>
          </w:p>
        </w:tc>
        <w:tc>
          <w:tcPr>
            <w:tcW w:w="1293" w:type="pct"/>
            <w:gridSpan w:val="3"/>
            <w:shd w:val="clear" w:color="auto" w:fill="auto"/>
            <w:vAlign w:val="center"/>
          </w:tcPr>
          <w:p w14:paraId="6D96008D" w14:textId="77777777" w:rsidR="007B16B9" w:rsidRPr="008A2235" w:rsidRDefault="007B16B9" w:rsidP="00483940">
            <w:pPr>
              <w:ind w:hanging="23"/>
              <w:rPr>
                <w:sz w:val="20"/>
                <w:szCs w:val="20"/>
              </w:rPr>
            </w:pPr>
            <w:r w:rsidRPr="008A2235">
              <w:rPr>
                <w:sz w:val="20"/>
                <w:szCs w:val="20"/>
              </w:rPr>
              <w:t>Economia</w:t>
            </w:r>
          </w:p>
        </w:tc>
        <w:tc>
          <w:tcPr>
            <w:tcW w:w="782" w:type="pct"/>
            <w:gridSpan w:val="2"/>
            <w:shd w:val="clear" w:color="auto" w:fill="auto"/>
            <w:vAlign w:val="center"/>
          </w:tcPr>
          <w:p w14:paraId="2EA01DD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FA52A8D"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0E5E4994"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2396AE3"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557D2328" w14:textId="77777777" w:rsidTr="008819E4">
        <w:trPr>
          <w:jc w:val="center"/>
        </w:trPr>
        <w:tc>
          <w:tcPr>
            <w:tcW w:w="533" w:type="pct"/>
            <w:shd w:val="clear" w:color="auto" w:fill="auto"/>
            <w:vAlign w:val="center"/>
          </w:tcPr>
          <w:p w14:paraId="78B13EC6" w14:textId="77777777" w:rsidR="007B16B9" w:rsidRPr="008A2235" w:rsidRDefault="007B16B9" w:rsidP="002834BA">
            <w:pPr>
              <w:ind w:firstLine="0"/>
              <w:jc w:val="center"/>
              <w:rPr>
                <w:sz w:val="20"/>
                <w:szCs w:val="20"/>
              </w:rPr>
            </w:pPr>
            <w:r w:rsidRPr="008A2235">
              <w:rPr>
                <w:sz w:val="20"/>
                <w:szCs w:val="20"/>
              </w:rPr>
              <w:t>4.42</w:t>
            </w:r>
          </w:p>
        </w:tc>
        <w:tc>
          <w:tcPr>
            <w:tcW w:w="1293" w:type="pct"/>
            <w:gridSpan w:val="3"/>
            <w:shd w:val="clear" w:color="auto" w:fill="auto"/>
            <w:vAlign w:val="center"/>
          </w:tcPr>
          <w:p w14:paraId="42C21775" w14:textId="77777777" w:rsidR="007B16B9" w:rsidRPr="008A2235" w:rsidRDefault="007B16B9" w:rsidP="00483940">
            <w:pPr>
              <w:ind w:hanging="23"/>
              <w:rPr>
                <w:sz w:val="20"/>
                <w:szCs w:val="20"/>
              </w:rPr>
            </w:pPr>
            <w:r w:rsidRPr="008A2235">
              <w:rPr>
                <w:sz w:val="20"/>
                <w:szCs w:val="20"/>
              </w:rPr>
              <w:t>Engenharia; arquitetura</w:t>
            </w:r>
          </w:p>
        </w:tc>
        <w:tc>
          <w:tcPr>
            <w:tcW w:w="782" w:type="pct"/>
            <w:gridSpan w:val="2"/>
            <w:shd w:val="clear" w:color="auto" w:fill="auto"/>
            <w:vAlign w:val="center"/>
          </w:tcPr>
          <w:p w14:paraId="2B0AC22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56C6A25D"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1D4FA7F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3EBBB4D"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46D48D60" w14:textId="77777777" w:rsidTr="008819E4">
        <w:trPr>
          <w:jc w:val="center"/>
        </w:trPr>
        <w:tc>
          <w:tcPr>
            <w:tcW w:w="533" w:type="pct"/>
            <w:shd w:val="clear" w:color="auto" w:fill="auto"/>
            <w:vAlign w:val="center"/>
          </w:tcPr>
          <w:p w14:paraId="3CBA997C" w14:textId="77777777" w:rsidR="007B16B9" w:rsidRPr="008A2235" w:rsidRDefault="007B16B9" w:rsidP="002834BA">
            <w:pPr>
              <w:ind w:firstLine="0"/>
              <w:jc w:val="center"/>
              <w:rPr>
                <w:sz w:val="20"/>
                <w:szCs w:val="20"/>
              </w:rPr>
            </w:pPr>
            <w:r w:rsidRPr="008A2235">
              <w:rPr>
                <w:sz w:val="20"/>
                <w:szCs w:val="20"/>
              </w:rPr>
              <w:t>4.43</w:t>
            </w:r>
          </w:p>
        </w:tc>
        <w:tc>
          <w:tcPr>
            <w:tcW w:w="1293" w:type="pct"/>
            <w:gridSpan w:val="3"/>
            <w:shd w:val="clear" w:color="auto" w:fill="auto"/>
            <w:vAlign w:val="center"/>
          </w:tcPr>
          <w:p w14:paraId="5D9F0FB9" w14:textId="77777777" w:rsidR="007B16B9" w:rsidRPr="008A2235" w:rsidRDefault="007B16B9" w:rsidP="00483940">
            <w:pPr>
              <w:ind w:hanging="23"/>
              <w:rPr>
                <w:sz w:val="20"/>
                <w:szCs w:val="20"/>
              </w:rPr>
            </w:pPr>
            <w:r w:rsidRPr="008A2235">
              <w:rPr>
                <w:sz w:val="20"/>
                <w:szCs w:val="20"/>
              </w:rPr>
              <w:t>Farmácias de manipulação</w:t>
            </w:r>
          </w:p>
        </w:tc>
        <w:tc>
          <w:tcPr>
            <w:tcW w:w="782" w:type="pct"/>
            <w:gridSpan w:val="2"/>
            <w:shd w:val="clear" w:color="auto" w:fill="auto"/>
            <w:vAlign w:val="center"/>
          </w:tcPr>
          <w:p w14:paraId="3A2B18B4"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25F8BD5" w14:textId="77777777" w:rsidR="007B16B9" w:rsidRPr="008A2235" w:rsidRDefault="007B16B9" w:rsidP="002834BA">
            <w:pPr>
              <w:ind w:firstLine="0"/>
              <w:jc w:val="center"/>
              <w:rPr>
                <w:b/>
                <w:bCs/>
                <w:sz w:val="20"/>
                <w:szCs w:val="20"/>
              </w:rPr>
            </w:pPr>
            <w:r w:rsidRPr="008A2235">
              <w:rPr>
                <w:b/>
                <w:bCs/>
                <w:sz w:val="20"/>
                <w:szCs w:val="20"/>
              </w:rPr>
              <w:t>S – ALTO RISCO</w:t>
            </w:r>
          </w:p>
        </w:tc>
        <w:tc>
          <w:tcPr>
            <w:tcW w:w="799" w:type="pct"/>
            <w:gridSpan w:val="2"/>
            <w:shd w:val="clear" w:color="auto" w:fill="auto"/>
            <w:vAlign w:val="center"/>
          </w:tcPr>
          <w:p w14:paraId="4684271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6DBBC53"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89F2F3C" w14:textId="77777777" w:rsidTr="008819E4">
        <w:trPr>
          <w:jc w:val="center"/>
        </w:trPr>
        <w:tc>
          <w:tcPr>
            <w:tcW w:w="533" w:type="pct"/>
            <w:shd w:val="clear" w:color="auto" w:fill="auto"/>
            <w:vAlign w:val="center"/>
          </w:tcPr>
          <w:p w14:paraId="634071D1" w14:textId="77777777" w:rsidR="007B16B9" w:rsidRPr="008A2235" w:rsidRDefault="007B16B9" w:rsidP="002834BA">
            <w:pPr>
              <w:ind w:firstLine="0"/>
              <w:jc w:val="center"/>
              <w:rPr>
                <w:sz w:val="20"/>
                <w:szCs w:val="20"/>
              </w:rPr>
            </w:pPr>
            <w:r w:rsidRPr="008A2235">
              <w:rPr>
                <w:sz w:val="20"/>
                <w:szCs w:val="20"/>
              </w:rPr>
              <w:t>4.44</w:t>
            </w:r>
          </w:p>
        </w:tc>
        <w:tc>
          <w:tcPr>
            <w:tcW w:w="1293" w:type="pct"/>
            <w:gridSpan w:val="3"/>
            <w:shd w:val="clear" w:color="auto" w:fill="auto"/>
            <w:vAlign w:val="center"/>
          </w:tcPr>
          <w:p w14:paraId="3A5B45E1" w14:textId="77777777" w:rsidR="007B16B9" w:rsidRPr="008A2235" w:rsidRDefault="007B16B9" w:rsidP="00483940">
            <w:pPr>
              <w:ind w:hanging="23"/>
              <w:rPr>
                <w:sz w:val="20"/>
                <w:szCs w:val="20"/>
              </w:rPr>
            </w:pPr>
            <w:r w:rsidRPr="008A2235">
              <w:rPr>
                <w:sz w:val="20"/>
                <w:szCs w:val="20"/>
              </w:rPr>
              <w:t>Atividades liberais ou não exploradas por pessoa física</w:t>
            </w:r>
          </w:p>
        </w:tc>
        <w:tc>
          <w:tcPr>
            <w:tcW w:w="782" w:type="pct"/>
            <w:gridSpan w:val="2"/>
            <w:shd w:val="clear" w:color="auto" w:fill="auto"/>
            <w:vAlign w:val="center"/>
          </w:tcPr>
          <w:p w14:paraId="5A94923E"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0BB35A2"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79054AE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B17BC49"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5937A96C" w14:textId="77777777" w:rsidTr="008819E4">
        <w:trPr>
          <w:jc w:val="center"/>
        </w:trPr>
        <w:tc>
          <w:tcPr>
            <w:tcW w:w="533" w:type="pct"/>
            <w:shd w:val="clear" w:color="auto" w:fill="auto"/>
            <w:vAlign w:val="center"/>
          </w:tcPr>
          <w:p w14:paraId="4DE3EE28" w14:textId="77777777" w:rsidR="007B16B9" w:rsidRPr="008A2235" w:rsidRDefault="007B16B9" w:rsidP="002834BA">
            <w:pPr>
              <w:ind w:firstLine="0"/>
              <w:jc w:val="center"/>
              <w:rPr>
                <w:sz w:val="20"/>
                <w:szCs w:val="20"/>
              </w:rPr>
            </w:pPr>
            <w:r w:rsidRPr="008A2235">
              <w:rPr>
                <w:sz w:val="20"/>
                <w:szCs w:val="20"/>
              </w:rPr>
              <w:t>4.45</w:t>
            </w:r>
          </w:p>
        </w:tc>
        <w:tc>
          <w:tcPr>
            <w:tcW w:w="1293" w:type="pct"/>
            <w:gridSpan w:val="3"/>
            <w:shd w:val="clear" w:color="auto" w:fill="auto"/>
            <w:vAlign w:val="center"/>
          </w:tcPr>
          <w:p w14:paraId="3C345ACF" w14:textId="77777777" w:rsidR="007B16B9" w:rsidRPr="008A2235" w:rsidRDefault="007B16B9" w:rsidP="00483940">
            <w:pPr>
              <w:ind w:hanging="23"/>
              <w:rPr>
                <w:sz w:val="20"/>
                <w:szCs w:val="20"/>
              </w:rPr>
            </w:pPr>
            <w:r w:rsidRPr="008A2235">
              <w:rPr>
                <w:sz w:val="20"/>
                <w:szCs w:val="20"/>
              </w:rPr>
              <w:t>Demais estabelecimentos prestadores de serviços não especificados ou assemelhados às atividades previstas nos itens anteriores</w:t>
            </w:r>
          </w:p>
        </w:tc>
        <w:tc>
          <w:tcPr>
            <w:tcW w:w="782" w:type="pct"/>
            <w:gridSpan w:val="2"/>
            <w:shd w:val="clear" w:color="auto" w:fill="auto"/>
            <w:vAlign w:val="center"/>
          </w:tcPr>
          <w:p w14:paraId="3F8C8EB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E4BE251"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1035FD1E"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23C2A84"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01E5882A" w14:textId="77777777" w:rsidTr="008819E4">
        <w:trPr>
          <w:jc w:val="center"/>
        </w:trPr>
        <w:tc>
          <w:tcPr>
            <w:tcW w:w="533" w:type="pct"/>
            <w:shd w:val="clear" w:color="auto" w:fill="auto"/>
            <w:vAlign w:val="center"/>
          </w:tcPr>
          <w:p w14:paraId="476B792A" w14:textId="77777777" w:rsidR="007B16B9" w:rsidRPr="008A2235" w:rsidRDefault="007B16B9" w:rsidP="002834BA">
            <w:pPr>
              <w:ind w:firstLine="0"/>
              <w:jc w:val="center"/>
              <w:rPr>
                <w:sz w:val="20"/>
                <w:szCs w:val="20"/>
              </w:rPr>
            </w:pPr>
            <w:r w:rsidRPr="008A2235">
              <w:rPr>
                <w:sz w:val="20"/>
                <w:szCs w:val="20"/>
              </w:rPr>
              <w:t>4.46</w:t>
            </w:r>
          </w:p>
        </w:tc>
        <w:tc>
          <w:tcPr>
            <w:tcW w:w="1293" w:type="pct"/>
            <w:gridSpan w:val="3"/>
            <w:shd w:val="clear" w:color="auto" w:fill="auto"/>
            <w:vAlign w:val="center"/>
          </w:tcPr>
          <w:p w14:paraId="01142471" w14:textId="77777777" w:rsidR="007B16B9" w:rsidRPr="008A2235" w:rsidRDefault="007B16B9" w:rsidP="00483940">
            <w:pPr>
              <w:ind w:hanging="23"/>
              <w:rPr>
                <w:sz w:val="20"/>
                <w:szCs w:val="20"/>
              </w:rPr>
            </w:pPr>
            <w:r w:rsidRPr="008A2235">
              <w:rPr>
                <w:sz w:val="20"/>
                <w:szCs w:val="20"/>
              </w:rPr>
              <w:t>Pensão</w:t>
            </w:r>
          </w:p>
        </w:tc>
        <w:tc>
          <w:tcPr>
            <w:tcW w:w="782" w:type="pct"/>
            <w:gridSpan w:val="2"/>
            <w:shd w:val="clear" w:color="auto" w:fill="auto"/>
            <w:vAlign w:val="center"/>
          </w:tcPr>
          <w:p w14:paraId="7CC6B0E7"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D7D946A"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05B38DB0"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44F510F"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1C9F30D6" w14:textId="77777777" w:rsidTr="008819E4">
        <w:trPr>
          <w:jc w:val="center"/>
        </w:trPr>
        <w:tc>
          <w:tcPr>
            <w:tcW w:w="533" w:type="pct"/>
            <w:shd w:val="clear" w:color="auto" w:fill="auto"/>
            <w:vAlign w:val="center"/>
          </w:tcPr>
          <w:p w14:paraId="5DA57352" w14:textId="77777777" w:rsidR="007B16B9" w:rsidRPr="008A2235" w:rsidRDefault="007B16B9" w:rsidP="002834BA">
            <w:pPr>
              <w:ind w:firstLine="0"/>
              <w:jc w:val="center"/>
              <w:rPr>
                <w:sz w:val="20"/>
                <w:szCs w:val="20"/>
              </w:rPr>
            </w:pPr>
            <w:r w:rsidRPr="008A2235">
              <w:rPr>
                <w:sz w:val="20"/>
                <w:szCs w:val="20"/>
              </w:rPr>
              <w:t>4.47</w:t>
            </w:r>
          </w:p>
        </w:tc>
        <w:tc>
          <w:tcPr>
            <w:tcW w:w="1293" w:type="pct"/>
            <w:gridSpan w:val="3"/>
            <w:shd w:val="clear" w:color="auto" w:fill="auto"/>
            <w:vAlign w:val="center"/>
          </w:tcPr>
          <w:p w14:paraId="2F45F63F" w14:textId="77777777" w:rsidR="007B16B9" w:rsidRPr="008A2235" w:rsidRDefault="007B16B9" w:rsidP="00483940">
            <w:pPr>
              <w:ind w:hanging="23"/>
              <w:rPr>
                <w:sz w:val="20"/>
                <w:szCs w:val="20"/>
              </w:rPr>
            </w:pPr>
            <w:r w:rsidRPr="008A2235">
              <w:rPr>
                <w:sz w:val="20"/>
                <w:szCs w:val="20"/>
              </w:rPr>
              <w:t>Organizações religiosas e associações sem fins lucrativos em geral</w:t>
            </w:r>
          </w:p>
        </w:tc>
        <w:tc>
          <w:tcPr>
            <w:tcW w:w="782" w:type="pct"/>
            <w:gridSpan w:val="2"/>
            <w:shd w:val="clear" w:color="auto" w:fill="auto"/>
            <w:vAlign w:val="center"/>
          </w:tcPr>
          <w:p w14:paraId="2A04971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0D2637A3"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0E31249C"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E563796"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3FA3B8C5" w14:textId="77777777" w:rsidTr="008819E4">
        <w:trPr>
          <w:jc w:val="center"/>
        </w:trPr>
        <w:tc>
          <w:tcPr>
            <w:tcW w:w="533" w:type="pct"/>
            <w:shd w:val="clear" w:color="auto" w:fill="auto"/>
            <w:vAlign w:val="center"/>
          </w:tcPr>
          <w:p w14:paraId="22215630" w14:textId="77777777" w:rsidR="007B16B9" w:rsidRPr="008A2235" w:rsidRDefault="007B16B9" w:rsidP="002834BA">
            <w:pPr>
              <w:ind w:firstLine="0"/>
              <w:jc w:val="center"/>
              <w:rPr>
                <w:sz w:val="20"/>
                <w:szCs w:val="20"/>
              </w:rPr>
            </w:pPr>
            <w:r w:rsidRPr="008A2235">
              <w:rPr>
                <w:sz w:val="20"/>
                <w:szCs w:val="20"/>
              </w:rPr>
              <w:t>4.48</w:t>
            </w:r>
          </w:p>
        </w:tc>
        <w:tc>
          <w:tcPr>
            <w:tcW w:w="1293" w:type="pct"/>
            <w:gridSpan w:val="3"/>
            <w:shd w:val="clear" w:color="auto" w:fill="auto"/>
            <w:vAlign w:val="center"/>
          </w:tcPr>
          <w:p w14:paraId="73F43E1C" w14:textId="77777777" w:rsidR="007B16B9" w:rsidRPr="008A2235" w:rsidRDefault="007B16B9" w:rsidP="00483940">
            <w:pPr>
              <w:ind w:hanging="23"/>
              <w:rPr>
                <w:sz w:val="20"/>
                <w:szCs w:val="20"/>
              </w:rPr>
            </w:pPr>
            <w:r w:rsidRPr="008A2235">
              <w:rPr>
                <w:sz w:val="20"/>
                <w:szCs w:val="20"/>
              </w:rPr>
              <w:t>Órgãos públicos estaduais e federais</w:t>
            </w:r>
          </w:p>
        </w:tc>
        <w:tc>
          <w:tcPr>
            <w:tcW w:w="782" w:type="pct"/>
            <w:gridSpan w:val="2"/>
            <w:shd w:val="clear" w:color="auto" w:fill="auto"/>
            <w:vAlign w:val="center"/>
          </w:tcPr>
          <w:p w14:paraId="7BFFADBB"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1AB8DEFD"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14F53B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B4BA272"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231582C4" w14:textId="77777777" w:rsidTr="008819E4">
        <w:trPr>
          <w:jc w:val="center"/>
        </w:trPr>
        <w:tc>
          <w:tcPr>
            <w:tcW w:w="533" w:type="pct"/>
            <w:shd w:val="clear" w:color="auto" w:fill="auto"/>
            <w:vAlign w:val="center"/>
          </w:tcPr>
          <w:p w14:paraId="06F430BE" w14:textId="77777777" w:rsidR="007B16B9" w:rsidRPr="008A2235" w:rsidRDefault="007B16B9" w:rsidP="002834BA">
            <w:pPr>
              <w:ind w:firstLine="0"/>
              <w:jc w:val="center"/>
              <w:rPr>
                <w:sz w:val="20"/>
                <w:szCs w:val="20"/>
              </w:rPr>
            </w:pPr>
            <w:r w:rsidRPr="008A2235">
              <w:rPr>
                <w:sz w:val="20"/>
                <w:szCs w:val="20"/>
              </w:rPr>
              <w:t>5</w:t>
            </w:r>
          </w:p>
        </w:tc>
        <w:tc>
          <w:tcPr>
            <w:tcW w:w="1293" w:type="pct"/>
            <w:gridSpan w:val="3"/>
            <w:shd w:val="clear" w:color="auto" w:fill="auto"/>
            <w:vAlign w:val="center"/>
          </w:tcPr>
          <w:p w14:paraId="60FE8DF6" w14:textId="77777777" w:rsidR="007B16B9" w:rsidRPr="008A2235" w:rsidRDefault="007B16B9" w:rsidP="00483940">
            <w:pPr>
              <w:ind w:hanging="23"/>
              <w:rPr>
                <w:sz w:val="20"/>
                <w:szCs w:val="20"/>
              </w:rPr>
            </w:pPr>
            <w:r w:rsidRPr="008A2235">
              <w:rPr>
                <w:sz w:val="20"/>
                <w:szCs w:val="20"/>
              </w:rPr>
              <w:t>Atividades eventuais, provisórias ou esporádicas</w:t>
            </w:r>
          </w:p>
        </w:tc>
        <w:tc>
          <w:tcPr>
            <w:tcW w:w="782" w:type="pct"/>
            <w:gridSpan w:val="2"/>
            <w:shd w:val="clear" w:color="auto" w:fill="auto"/>
            <w:vAlign w:val="center"/>
          </w:tcPr>
          <w:p w14:paraId="20990543" w14:textId="77777777" w:rsidR="007B16B9" w:rsidRPr="008A2235" w:rsidRDefault="007B16B9" w:rsidP="00C659BC">
            <w:pPr>
              <w:ind w:hanging="79"/>
              <w:jc w:val="center"/>
              <w:rPr>
                <w:sz w:val="20"/>
                <w:szCs w:val="20"/>
              </w:rPr>
            </w:pPr>
          </w:p>
        </w:tc>
        <w:tc>
          <w:tcPr>
            <w:tcW w:w="2392" w:type="pct"/>
            <w:gridSpan w:val="6"/>
            <w:shd w:val="clear" w:color="auto" w:fill="auto"/>
            <w:vAlign w:val="center"/>
          </w:tcPr>
          <w:p w14:paraId="296BAE96" w14:textId="77777777" w:rsidR="007B16B9" w:rsidRPr="008A2235" w:rsidRDefault="007B16B9" w:rsidP="002834BA">
            <w:pPr>
              <w:ind w:firstLine="0"/>
              <w:jc w:val="center"/>
              <w:rPr>
                <w:b/>
                <w:bCs/>
                <w:sz w:val="20"/>
                <w:szCs w:val="20"/>
              </w:rPr>
            </w:pPr>
            <w:r w:rsidRPr="008A2235">
              <w:rPr>
                <w:b/>
                <w:bCs/>
                <w:sz w:val="20"/>
                <w:szCs w:val="20"/>
              </w:rPr>
              <w:t>POSSUI FISCALIZAÇÃO</w:t>
            </w:r>
          </w:p>
        </w:tc>
      </w:tr>
      <w:tr w:rsidR="008A2235" w:rsidRPr="008A2235" w14:paraId="0AB58826" w14:textId="77777777" w:rsidTr="008819E4">
        <w:trPr>
          <w:jc w:val="center"/>
        </w:trPr>
        <w:tc>
          <w:tcPr>
            <w:tcW w:w="533" w:type="pct"/>
            <w:shd w:val="clear" w:color="auto" w:fill="auto"/>
            <w:vAlign w:val="center"/>
          </w:tcPr>
          <w:p w14:paraId="0B465D9E" w14:textId="77777777" w:rsidR="007B16B9" w:rsidRPr="008A2235" w:rsidRDefault="007B16B9" w:rsidP="002834BA">
            <w:pPr>
              <w:ind w:firstLine="0"/>
              <w:jc w:val="center"/>
              <w:rPr>
                <w:sz w:val="20"/>
                <w:szCs w:val="20"/>
              </w:rPr>
            </w:pPr>
            <w:r w:rsidRPr="008A2235">
              <w:rPr>
                <w:sz w:val="20"/>
                <w:szCs w:val="20"/>
              </w:rPr>
              <w:t>5.1</w:t>
            </w:r>
          </w:p>
        </w:tc>
        <w:tc>
          <w:tcPr>
            <w:tcW w:w="1293" w:type="pct"/>
            <w:gridSpan w:val="3"/>
            <w:shd w:val="clear" w:color="auto" w:fill="auto"/>
            <w:vAlign w:val="center"/>
          </w:tcPr>
          <w:p w14:paraId="258223A8" w14:textId="77777777" w:rsidR="007B16B9" w:rsidRPr="008A2235" w:rsidRDefault="007B16B9" w:rsidP="00483940">
            <w:pPr>
              <w:ind w:hanging="23"/>
              <w:rPr>
                <w:sz w:val="20"/>
                <w:szCs w:val="20"/>
              </w:rPr>
            </w:pPr>
            <w:r w:rsidRPr="008A2235">
              <w:rPr>
                <w:sz w:val="20"/>
                <w:szCs w:val="20"/>
              </w:rPr>
              <w:t xml:space="preserve">Espetáculos artísticos, culturais ou desportivos, realizados em locais com capacidade de lotação de até 5.000 pessoas </w:t>
            </w:r>
          </w:p>
        </w:tc>
        <w:tc>
          <w:tcPr>
            <w:tcW w:w="782" w:type="pct"/>
            <w:gridSpan w:val="2"/>
            <w:shd w:val="clear" w:color="auto" w:fill="auto"/>
            <w:vAlign w:val="center"/>
          </w:tcPr>
          <w:p w14:paraId="0C9EB2C9" w14:textId="77777777" w:rsidR="007B16B9" w:rsidRPr="008A2235" w:rsidRDefault="007B16B9" w:rsidP="002834BA">
            <w:pPr>
              <w:ind w:firstLine="0"/>
              <w:jc w:val="center"/>
              <w:rPr>
                <w:sz w:val="20"/>
                <w:szCs w:val="20"/>
              </w:rPr>
            </w:pPr>
            <w:r w:rsidRPr="008A2235">
              <w:rPr>
                <w:sz w:val="20"/>
                <w:szCs w:val="20"/>
              </w:rPr>
              <w:t>Por Evento</w:t>
            </w:r>
          </w:p>
        </w:tc>
        <w:tc>
          <w:tcPr>
            <w:tcW w:w="791" w:type="pct"/>
            <w:gridSpan w:val="2"/>
            <w:shd w:val="clear" w:color="auto" w:fill="auto"/>
            <w:vAlign w:val="center"/>
          </w:tcPr>
          <w:p w14:paraId="3F3D78D3" w14:textId="77777777" w:rsidR="007B16B9" w:rsidRPr="008A2235" w:rsidRDefault="007B16B9" w:rsidP="002834BA">
            <w:pPr>
              <w:ind w:firstLine="0"/>
              <w:jc w:val="center"/>
              <w:rPr>
                <w:b/>
                <w:bCs/>
                <w:sz w:val="20"/>
                <w:szCs w:val="20"/>
              </w:rPr>
            </w:pPr>
            <w:r w:rsidRPr="008A2235">
              <w:rPr>
                <w:b/>
                <w:bCs/>
                <w:sz w:val="20"/>
                <w:szCs w:val="20"/>
              </w:rPr>
              <w:t>S</w:t>
            </w:r>
          </w:p>
        </w:tc>
        <w:tc>
          <w:tcPr>
            <w:tcW w:w="799" w:type="pct"/>
            <w:gridSpan w:val="2"/>
            <w:shd w:val="clear" w:color="auto" w:fill="auto"/>
            <w:vAlign w:val="center"/>
          </w:tcPr>
          <w:p w14:paraId="34510C26"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244BCAF3"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081ED813" w14:textId="77777777" w:rsidTr="008819E4">
        <w:trPr>
          <w:jc w:val="center"/>
        </w:trPr>
        <w:tc>
          <w:tcPr>
            <w:tcW w:w="533" w:type="pct"/>
            <w:shd w:val="clear" w:color="auto" w:fill="auto"/>
            <w:vAlign w:val="center"/>
          </w:tcPr>
          <w:p w14:paraId="7134D24C" w14:textId="77777777" w:rsidR="007B16B9" w:rsidRPr="008A2235" w:rsidRDefault="007B16B9" w:rsidP="002834BA">
            <w:pPr>
              <w:ind w:firstLine="0"/>
              <w:jc w:val="center"/>
              <w:rPr>
                <w:sz w:val="20"/>
                <w:szCs w:val="20"/>
              </w:rPr>
            </w:pPr>
            <w:r w:rsidRPr="008A2235">
              <w:rPr>
                <w:sz w:val="20"/>
                <w:szCs w:val="20"/>
              </w:rPr>
              <w:t>5.2</w:t>
            </w:r>
          </w:p>
        </w:tc>
        <w:tc>
          <w:tcPr>
            <w:tcW w:w="1293" w:type="pct"/>
            <w:gridSpan w:val="3"/>
            <w:shd w:val="clear" w:color="auto" w:fill="auto"/>
            <w:vAlign w:val="center"/>
          </w:tcPr>
          <w:p w14:paraId="1274AC2B" w14:textId="77777777" w:rsidR="007B16B9" w:rsidRPr="008A2235" w:rsidRDefault="007B16B9" w:rsidP="00483940">
            <w:pPr>
              <w:ind w:hanging="23"/>
              <w:rPr>
                <w:sz w:val="20"/>
                <w:szCs w:val="20"/>
              </w:rPr>
            </w:pPr>
            <w:r w:rsidRPr="008A2235">
              <w:rPr>
                <w:sz w:val="20"/>
                <w:szCs w:val="20"/>
              </w:rPr>
              <w:t>Espetáculos artísticos, culturais ou desportivos, realizados em locais com capacidade de lotação acima de 5.000N</w:t>
            </w:r>
          </w:p>
          <w:p w14:paraId="20FD9928" w14:textId="77777777" w:rsidR="007B16B9" w:rsidRPr="008A2235" w:rsidRDefault="007B16B9" w:rsidP="00483940">
            <w:pPr>
              <w:ind w:hanging="23"/>
              <w:rPr>
                <w:sz w:val="20"/>
                <w:szCs w:val="20"/>
              </w:rPr>
            </w:pPr>
          </w:p>
        </w:tc>
        <w:tc>
          <w:tcPr>
            <w:tcW w:w="782" w:type="pct"/>
            <w:gridSpan w:val="2"/>
            <w:shd w:val="clear" w:color="auto" w:fill="auto"/>
            <w:vAlign w:val="center"/>
          </w:tcPr>
          <w:p w14:paraId="3BE95B77" w14:textId="77777777" w:rsidR="007B16B9" w:rsidRPr="008A2235" w:rsidRDefault="007B16B9" w:rsidP="002834BA">
            <w:pPr>
              <w:ind w:firstLine="0"/>
              <w:jc w:val="center"/>
              <w:rPr>
                <w:sz w:val="20"/>
                <w:szCs w:val="20"/>
              </w:rPr>
            </w:pPr>
            <w:r w:rsidRPr="008A2235">
              <w:rPr>
                <w:sz w:val="20"/>
                <w:szCs w:val="20"/>
              </w:rPr>
              <w:t>Por Evento</w:t>
            </w:r>
          </w:p>
        </w:tc>
        <w:tc>
          <w:tcPr>
            <w:tcW w:w="791" w:type="pct"/>
            <w:gridSpan w:val="2"/>
            <w:shd w:val="clear" w:color="auto" w:fill="auto"/>
            <w:vAlign w:val="center"/>
          </w:tcPr>
          <w:p w14:paraId="0266A619"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36FEB399"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643CB5FF"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1B7F73A6" w14:textId="77777777" w:rsidTr="008819E4">
        <w:trPr>
          <w:jc w:val="center"/>
        </w:trPr>
        <w:tc>
          <w:tcPr>
            <w:tcW w:w="533" w:type="pct"/>
            <w:shd w:val="clear" w:color="auto" w:fill="auto"/>
            <w:vAlign w:val="center"/>
          </w:tcPr>
          <w:p w14:paraId="2253FB9D" w14:textId="77777777" w:rsidR="007B16B9" w:rsidRPr="008A2235" w:rsidRDefault="007B16B9" w:rsidP="002834BA">
            <w:pPr>
              <w:ind w:firstLine="0"/>
              <w:jc w:val="center"/>
              <w:rPr>
                <w:sz w:val="20"/>
                <w:szCs w:val="20"/>
              </w:rPr>
            </w:pPr>
            <w:r w:rsidRPr="008A2235">
              <w:rPr>
                <w:sz w:val="20"/>
                <w:szCs w:val="20"/>
              </w:rPr>
              <w:t>5.3</w:t>
            </w:r>
          </w:p>
        </w:tc>
        <w:tc>
          <w:tcPr>
            <w:tcW w:w="1293" w:type="pct"/>
            <w:gridSpan w:val="3"/>
            <w:shd w:val="clear" w:color="auto" w:fill="auto"/>
            <w:vAlign w:val="center"/>
          </w:tcPr>
          <w:p w14:paraId="0AE87E0B" w14:textId="77777777" w:rsidR="007B16B9" w:rsidRPr="008A2235" w:rsidRDefault="007B16B9" w:rsidP="00483940">
            <w:pPr>
              <w:ind w:hanging="23"/>
              <w:rPr>
                <w:sz w:val="20"/>
                <w:szCs w:val="20"/>
              </w:rPr>
            </w:pPr>
            <w:r w:rsidRPr="008A2235">
              <w:rPr>
                <w:sz w:val="20"/>
                <w:szCs w:val="20"/>
              </w:rPr>
              <w:t>Exposições, feiras e similares</w:t>
            </w:r>
          </w:p>
        </w:tc>
        <w:tc>
          <w:tcPr>
            <w:tcW w:w="782" w:type="pct"/>
            <w:gridSpan w:val="2"/>
            <w:shd w:val="clear" w:color="auto" w:fill="auto"/>
            <w:vAlign w:val="center"/>
          </w:tcPr>
          <w:p w14:paraId="143834D4" w14:textId="77777777" w:rsidR="007B16B9" w:rsidRPr="008A2235" w:rsidRDefault="007B16B9" w:rsidP="002834BA">
            <w:pPr>
              <w:ind w:firstLine="0"/>
              <w:jc w:val="center"/>
              <w:rPr>
                <w:sz w:val="20"/>
                <w:szCs w:val="20"/>
              </w:rPr>
            </w:pPr>
            <w:r w:rsidRPr="008A2235">
              <w:rPr>
                <w:sz w:val="20"/>
                <w:szCs w:val="20"/>
              </w:rPr>
              <w:t>Por Evento</w:t>
            </w:r>
          </w:p>
        </w:tc>
        <w:tc>
          <w:tcPr>
            <w:tcW w:w="791" w:type="pct"/>
            <w:gridSpan w:val="2"/>
            <w:shd w:val="clear" w:color="auto" w:fill="auto"/>
            <w:vAlign w:val="center"/>
          </w:tcPr>
          <w:p w14:paraId="4B4F71C5"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1CC7AB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C8CAAC0"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17E2DE1A" w14:textId="77777777" w:rsidTr="008819E4">
        <w:trPr>
          <w:jc w:val="center"/>
        </w:trPr>
        <w:tc>
          <w:tcPr>
            <w:tcW w:w="533" w:type="pct"/>
            <w:shd w:val="clear" w:color="auto" w:fill="auto"/>
            <w:vAlign w:val="center"/>
          </w:tcPr>
          <w:p w14:paraId="0384705D" w14:textId="77777777" w:rsidR="007B16B9" w:rsidRPr="008A2235" w:rsidRDefault="007B16B9" w:rsidP="002834BA">
            <w:pPr>
              <w:ind w:firstLine="0"/>
              <w:jc w:val="center"/>
              <w:rPr>
                <w:sz w:val="20"/>
                <w:szCs w:val="20"/>
              </w:rPr>
            </w:pPr>
            <w:r w:rsidRPr="008A2235">
              <w:rPr>
                <w:sz w:val="20"/>
                <w:szCs w:val="20"/>
              </w:rPr>
              <w:t>5.4</w:t>
            </w:r>
          </w:p>
        </w:tc>
        <w:tc>
          <w:tcPr>
            <w:tcW w:w="1293" w:type="pct"/>
            <w:gridSpan w:val="3"/>
            <w:shd w:val="clear" w:color="auto" w:fill="auto"/>
            <w:vAlign w:val="center"/>
          </w:tcPr>
          <w:p w14:paraId="0AD75716" w14:textId="77777777" w:rsidR="007B16B9" w:rsidRPr="008A2235" w:rsidRDefault="007B16B9" w:rsidP="00483940">
            <w:pPr>
              <w:ind w:hanging="23"/>
              <w:rPr>
                <w:sz w:val="20"/>
                <w:szCs w:val="20"/>
              </w:rPr>
            </w:pPr>
            <w:r w:rsidRPr="008A2235">
              <w:rPr>
                <w:sz w:val="20"/>
                <w:szCs w:val="20"/>
              </w:rPr>
              <w:t>Promotores de Exposições, Feiras e similares</w:t>
            </w:r>
          </w:p>
          <w:p w14:paraId="02349C6C" w14:textId="77777777" w:rsidR="007B16B9" w:rsidRPr="008A2235" w:rsidRDefault="007B16B9" w:rsidP="00483940">
            <w:pPr>
              <w:ind w:hanging="23"/>
              <w:rPr>
                <w:sz w:val="20"/>
                <w:szCs w:val="20"/>
              </w:rPr>
            </w:pPr>
          </w:p>
        </w:tc>
        <w:tc>
          <w:tcPr>
            <w:tcW w:w="782" w:type="pct"/>
            <w:gridSpan w:val="2"/>
            <w:shd w:val="clear" w:color="auto" w:fill="auto"/>
            <w:vAlign w:val="center"/>
          </w:tcPr>
          <w:p w14:paraId="37617BE7" w14:textId="77777777" w:rsidR="007B16B9" w:rsidRPr="008A2235" w:rsidRDefault="007B16B9" w:rsidP="002834BA">
            <w:pPr>
              <w:ind w:firstLine="0"/>
              <w:jc w:val="center"/>
              <w:rPr>
                <w:sz w:val="20"/>
                <w:szCs w:val="20"/>
              </w:rPr>
            </w:pPr>
            <w:r w:rsidRPr="008A2235">
              <w:rPr>
                <w:sz w:val="20"/>
                <w:szCs w:val="20"/>
              </w:rPr>
              <w:t>Por Evento</w:t>
            </w:r>
          </w:p>
        </w:tc>
        <w:tc>
          <w:tcPr>
            <w:tcW w:w="791" w:type="pct"/>
            <w:gridSpan w:val="2"/>
            <w:shd w:val="clear" w:color="auto" w:fill="auto"/>
            <w:vAlign w:val="center"/>
          </w:tcPr>
          <w:p w14:paraId="31DB2E41" w14:textId="77777777" w:rsidR="007B16B9" w:rsidRPr="008A2235" w:rsidRDefault="007B16B9" w:rsidP="002834BA">
            <w:pPr>
              <w:ind w:firstLine="0"/>
              <w:jc w:val="center"/>
              <w:rPr>
                <w:b/>
                <w:bCs/>
                <w:sz w:val="20"/>
                <w:szCs w:val="20"/>
              </w:rPr>
            </w:pPr>
          </w:p>
        </w:tc>
        <w:tc>
          <w:tcPr>
            <w:tcW w:w="799" w:type="pct"/>
            <w:gridSpan w:val="2"/>
            <w:shd w:val="clear" w:color="auto" w:fill="auto"/>
            <w:vAlign w:val="center"/>
          </w:tcPr>
          <w:p w14:paraId="408A3C38"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2350A8F" w14:textId="77777777" w:rsidR="007B16B9" w:rsidRPr="008A2235" w:rsidRDefault="007B16B9" w:rsidP="002834BA">
            <w:pPr>
              <w:ind w:firstLine="0"/>
              <w:jc w:val="center"/>
              <w:rPr>
                <w:b/>
                <w:bCs/>
                <w:sz w:val="20"/>
                <w:szCs w:val="20"/>
              </w:rPr>
            </w:pPr>
          </w:p>
        </w:tc>
      </w:tr>
      <w:tr w:rsidR="008A2235" w:rsidRPr="008A2235" w14:paraId="044CE0CE" w14:textId="77777777" w:rsidTr="008819E4">
        <w:trPr>
          <w:jc w:val="center"/>
        </w:trPr>
        <w:tc>
          <w:tcPr>
            <w:tcW w:w="533" w:type="pct"/>
            <w:shd w:val="clear" w:color="auto" w:fill="auto"/>
            <w:vAlign w:val="center"/>
          </w:tcPr>
          <w:p w14:paraId="756F503A" w14:textId="77777777" w:rsidR="007B16B9" w:rsidRPr="008A2235" w:rsidRDefault="007B16B9" w:rsidP="002834BA">
            <w:pPr>
              <w:ind w:firstLine="0"/>
              <w:jc w:val="center"/>
              <w:rPr>
                <w:sz w:val="20"/>
                <w:szCs w:val="20"/>
              </w:rPr>
            </w:pPr>
            <w:r w:rsidRPr="008A2235">
              <w:rPr>
                <w:sz w:val="20"/>
                <w:szCs w:val="20"/>
              </w:rPr>
              <w:t>5.5</w:t>
            </w:r>
          </w:p>
        </w:tc>
        <w:tc>
          <w:tcPr>
            <w:tcW w:w="1293" w:type="pct"/>
            <w:gridSpan w:val="3"/>
            <w:shd w:val="clear" w:color="auto" w:fill="auto"/>
            <w:vAlign w:val="center"/>
          </w:tcPr>
          <w:p w14:paraId="4A65B788" w14:textId="77777777" w:rsidR="007B16B9" w:rsidRPr="008A2235" w:rsidRDefault="007B16B9" w:rsidP="00483940">
            <w:pPr>
              <w:ind w:hanging="23"/>
              <w:rPr>
                <w:sz w:val="20"/>
                <w:szCs w:val="20"/>
              </w:rPr>
            </w:pPr>
            <w:r w:rsidRPr="008A2235">
              <w:rPr>
                <w:sz w:val="20"/>
                <w:szCs w:val="20"/>
              </w:rPr>
              <w:t>Outros Eventos não especificados acima</w:t>
            </w:r>
          </w:p>
        </w:tc>
        <w:tc>
          <w:tcPr>
            <w:tcW w:w="782" w:type="pct"/>
            <w:gridSpan w:val="2"/>
            <w:shd w:val="clear" w:color="auto" w:fill="auto"/>
            <w:vAlign w:val="center"/>
          </w:tcPr>
          <w:p w14:paraId="3B3EBCFD" w14:textId="77777777" w:rsidR="007B16B9" w:rsidRPr="008A2235" w:rsidRDefault="007B16B9" w:rsidP="002834BA">
            <w:pPr>
              <w:ind w:firstLine="0"/>
              <w:jc w:val="center"/>
              <w:rPr>
                <w:sz w:val="20"/>
                <w:szCs w:val="20"/>
              </w:rPr>
            </w:pPr>
            <w:r w:rsidRPr="008A2235">
              <w:rPr>
                <w:sz w:val="20"/>
                <w:szCs w:val="20"/>
              </w:rPr>
              <w:t>Por Evento</w:t>
            </w:r>
          </w:p>
        </w:tc>
        <w:tc>
          <w:tcPr>
            <w:tcW w:w="791" w:type="pct"/>
            <w:gridSpan w:val="2"/>
            <w:shd w:val="clear" w:color="auto" w:fill="auto"/>
            <w:vAlign w:val="center"/>
          </w:tcPr>
          <w:p w14:paraId="1F606180" w14:textId="77777777" w:rsidR="007B16B9" w:rsidRPr="008A2235" w:rsidRDefault="007B16B9" w:rsidP="00C964C4">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4F893527"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DC90836"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01DECF3B" w14:textId="77777777" w:rsidTr="008819E4">
        <w:trPr>
          <w:jc w:val="center"/>
        </w:trPr>
        <w:tc>
          <w:tcPr>
            <w:tcW w:w="533" w:type="pct"/>
            <w:shd w:val="clear" w:color="auto" w:fill="auto"/>
            <w:vAlign w:val="center"/>
          </w:tcPr>
          <w:p w14:paraId="1458E281" w14:textId="77777777" w:rsidR="007B16B9" w:rsidRPr="008A2235" w:rsidRDefault="007B16B9" w:rsidP="002834BA">
            <w:pPr>
              <w:ind w:firstLine="0"/>
              <w:jc w:val="center"/>
              <w:rPr>
                <w:sz w:val="20"/>
                <w:szCs w:val="20"/>
              </w:rPr>
            </w:pPr>
            <w:r w:rsidRPr="008A2235">
              <w:rPr>
                <w:sz w:val="20"/>
                <w:szCs w:val="20"/>
              </w:rPr>
              <w:t>6</w:t>
            </w:r>
          </w:p>
        </w:tc>
        <w:tc>
          <w:tcPr>
            <w:tcW w:w="1293" w:type="pct"/>
            <w:gridSpan w:val="3"/>
            <w:shd w:val="clear" w:color="auto" w:fill="auto"/>
            <w:vAlign w:val="center"/>
          </w:tcPr>
          <w:p w14:paraId="30F63406" w14:textId="77777777" w:rsidR="007B16B9" w:rsidRPr="008A2235" w:rsidRDefault="007B16B9" w:rsidP="00483940">
            <w:pPr>
              <w:ind w:hanging="23"/>
              <w:rPr>
                <w:sz w:val="20"/>
                <w:szCs w:val="20"/>
              </w:rPr>
            </w:pPr>
            <w:r w:rsidRPr="008A2235">
              <w:rPr>
                <w:sz w:val="20"/>
                <w:szCs w:val="20"/>
              </w:rPr>
              <w:t>OUTRAS ATIVIDADES NÃO PREVISTAS</w:t>
            </w:r>
          </w:p>
        </w:tc>
        <w:tc>
          <w:tcPr>
            <w:tcW w:w="782" w:type="pct"/>
            <w:gridSpan w:val="2"/>
            <w:shd w:val="clear" w:color="auto" w:fill="auto"/>
            <w:vAlign w:val="center"/>
          </w:tcPr>
          <w:p w14:paraId="703696C1" w14:textId="77777777" w:rsidR="007B16B9" w:rsidRPr="008A2235" w:rsidRDefault="007B16B9" w:rsidP="00C659BC">
            <w:pPr>
              <w:ind w:hanging="79"/>
              <w:jc w:val="center"/>
              <w:rPr>
                <w:sz w:val="20"/>
                <w:szCs w:val="20"/>
              </w:rPr>
            </w:pPr>
          </w:p>
        </w:tc>
        <w:tc>
          <w:tcPr>
            <w:tcW w:w="2392" w:type="pct"/>
            <w:gridSpan w:val="6"/>
            <w:shd w:val="clear" w:color="auto" w:fill="auto"/>
            <w:vAlign w:val="center"/>
          </w:tcPr>
          <w:p w14:paraId="79425C60" w14:textId="77777777" w:rsidR="007B16B9" w:rsidRPr="008A2235" w:rsidRDefault="007B16B9" w:rsidP="002834BA">
            <w:pPr>
              <w:ind w:firstLine="0"/>
              <w:jc w:val="center"/>
              <w:rPr>
                <w:b/>
                <w:bCs/>
                <w:sz w:val="20"/>
                <w:szCs w:val="20"/>
              </w:rPr>
            </w:pPr>
            <w:r w:rsidRPr="008A2235">
              <w:rPr>
                <w:b/>
                <w:bCs/>
                <w:sz w:val="20"/>
                <w:szCs w:val="20"/>
              </w:rPr>
              <w:t>POSSUI FISCALIZAÇÃO</w:t>
            </w:r>
          </w:p>
        </w:tc>
      </w:tr>
      <w:tr w:rsidR="008A2235" w:rsidRPr="008A2235" w14:paraId="0534B655" w14:textId="77777777" w:rsidTr="008819E4">
        <w:trPr>
          <w:jc w:val="center"/>
        </w:trPr>
        <w:tc>
          <w:tcPr>
            <w:tcW w:w="533" w:type="pct"/>
            <w:shd w:val="clear" w:color="auto" w:fill="auto"/>
            <w:vAlign w:val="center"/>
          </w:tcPr>
          <w:p w14:paraId="5BC0C3C1" w14:textId="77777777" w:rsidR="007B16B9" w:rsidRPr="008A2235" w:rsidRDefault="007B16B9" w:rsidP="002834BA">
            <w:pPr>
              <w:ind w:firstLine="0"/>
              <w:jc w:val="center"/>
              <w:rPr>
                <w:sz w:val="20"/>
                <w:szCs w:val="20"/>
              </w:rPr>
            </w:pPr>
            <w:r w:rsidRPr="008A2235">
              <w:rPr>
                <w:sz w:val="20"/>
                <w:szCs w:val="20"/>
              </w:rPr>
              <w:t>6.1</w:t>
            </w:r>
          </w:p>
        </w:tc>
        <w:tc>
          <w:tcPr>
            <w:tcW w:w="1293" w:type="pct"/>
            <w:gridSpan w:val="3"/>
            <w:shd w:val="clear" w:color="auto" w:fill="auto"/>
            <w:vAlign w:val="center"/>
          </w:tcPr>
          <w:p w14:paraId="0D229B3C" w14:textId="77777777" w:rsidR="007B16B9" w:rsidRPr="008A2235" w:rsidRDefault="007B16B9" w:rsidP="00483940">
            <w:pPr>
              <w:ind w:hanging="23"/>
              <w:rPr>
                <w:sz w:val="20"/>
                <w:szCs w:val="20"/>
              </w:rPr>
            </w:pPr>
            <w:r w:rsidRPr="008A2235">
              <w:rPr>
                <w:sz w:val="20"/>
                <w:szCs w:val="20"/>
              </w:rPr>
              <w:t xml:space="preserve">OUTRAS ATIVIDADES SUJEITAS A FISCALIZAÇÃO SOMENTE DA SECRETARIA DE GESTÃO PÚBLICA </w:t>
            </w:r>
          </w:p>
        </w:tc>
        <w:tc>
          <w:tcPr>
            <w:tcW w:w="782" w:type="pct"/>
            <w:gridSpan w:val="2"/>
            <w:shd w:val="clear" w:color="auto" w:fill="auto"/>
            <w:vAlign w:val="center"/>
          </w:tcPr>
          <w:p w14:paraId="03AA084B"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2D0CE144"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622AB42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1B4D72AA"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6A584C49" w14:textId="77777777" w:rsidTr="008819E4">
        <w:trPr>
          <w:jc w:val="center"/>
        </w:trPr>
        <w:tc>
          <w:tcPr>
            <w:tcW w:w="533" w:type="pct"/>
            <w:shd w:val="clear" w:color="auto" w:fill="auto"/>
            <w:vAlign w:val="center"/>
          </w:tcPr>
          <w:p w14:paraId="524394CC" w14:textId="77777777" w:rsidR="007B16B9" w:rsidRPr="008A2235" w:rsidRDefault="007B16B9" w:rsidP="002834BA">
            <w:pPr>
              <w:ind w:firstLine="0"/>
              <w:jc w:val="center"/>
              <w:rPr>
                <w:sz w:val="20"/>
                <w:szCs w:val="20"/>
              </w:rPr>
            </w:pPr>
            <w:r w:rsidRPr="008A2235">
              <w:rPr>
                <w:sz w:val="20"/>
                <w:szCs w:val="20"/>
              </w:rPr>
              <w:t>6.2</w:t>
            </w:r>
          </w:p>
        </w:tc>
        <w:tc>
          <w:tcPr>
            <w:tcW w:w="1293" w:type="pct"/>
            <w:gridSpan w:val="3"/>
            <w:shd w:val="clear" w:color="auto" w:fill="auto"/>
            <w:vAlign w:val="center"/>
          </w:tcPr>
          <w:p w14:paraId="05B03F9D" w14:textId="77777777" w:rsidR="007B16B9" w:rsidRPr="008A2235" w:rsidRDefault="007B16B9" w:rsidP="00483940">
            <w:pPr>
              <w:ind w:hanging="23"/>
              <w:rPr>
                <w:sz w:val="20"/>
                <w:szCs w:val="20"/>
              </w:rPr>
            </w:pPr>
            <w:r w:rsidRPr="008A2235">
              <w:rPr>
                <w:sz w:val="20"/>
                <w:szCs w:val="20"/>
              </w:rPr>
              <w:t>OUTRAS ATIVIDADE SUJEITAS A FISCALIZAÇÃO DA SEPLAN E SAÚDE</w:t>
            </w:r>
          </w:p>
        </w:tc>
        <w:tc>
          <w:tcPr>
            <w:tcW w:w="782" w:type="pct"/>
            <w:gridSpan w:val="2"/>
            <w:shd w:val="clear" w:color="auto" w:fill="auto"/>
            <w:vAlign w:val="center"/>
          </w:tcPr>
          <w:p w14:paraId="558513EB"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6D5A0CD0" w14:textId="77777777" w:rsidR="007B16B9" w:rsidRPr="008A2235" w:rsidRDefault="007B16B9" w:rsidP="002834BA">
            <w:pPr>
              <w:ind w:firstLine="0"/>
              <w:jc w:val="center"/>
              <w:rPr>
                <w:b/>
                <w:bCs/>
                <w:sz w:val="20"/>
                <w:szCs w:val="20"/>
              </w:rPr>
            </w:pPr>
            <w:r w:rsidRPr="008A2235">
              <w:rPr>
                <w:b/>
                <w:bCs/>
                <w:sz w:val="20"/>
                <w:szCs w:val="20"/>
              </w:rPr>
              <w:t>S</w:t>
            </w:r>
          </w:p>
        </w:tc>
        <w:tc>
          <w:tcPr>
            <w:tcW w:w="799" w:type="pct"/>
            <w:gridSpan w:val="2"/>
            <w:shd w:val="clear" w:color="auto" w:fill="auto"/>
            <w:vAlign w:val="center"/>
          </w:tcPr>
          <w:p w14:paraId="32AA7DBA"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51A60D47" w14:textId="77777777" w:rsidR="007B16B9" w:rsidRPr="008A2235" w:rsidRDefault="007B16B9" w:rsidP="002834BA">
            <w:pPr>
              <w:ind w:firstLine="0"/>
              <w:jc w:val="center"/>
              <w:rPr>
                <w:b/>
                <w:bCs/>
                <w:sz w:val="20"/>
                <w:szCs w:val="20"/>
              </w:rPr>
            </w:pPr>
            <w:r w:rsidRPr="008A2235">
              <w:rPr>
                <w:b/>
                <w:bCs/>
                <w:sz w:val="20"/>
                <w:szCs w:val="20"/>
              </w:rPr>
              <w:t>N</w:t>
            </w:r>
          </w:p>
        </w:tc>
      </w:tr>
      <w:tr w:rsidR="008A2235" w:rsidRPr="008A2235" w14:paraId="4BBADD79" w14:textId="77777777" w:rsidTr="008819E4">
        <w:trPr>
          <w:jc w:val="center"/>
        </w:trPr>
        <w:tc>
          <w:tcPr>
            <w:tcW w:w="533" w:type="pct"/>
            <w:shd w:val="clear" w:color="auto" w:fill="auto"/>
            <w:vAlign w:val="center"/>
          </w:tcPr>
          <w:p w14:paraId="58737126" w14:textId="77777777" w:rsidR="007B16B9" w:rsidRPr="008A2235" w:rsidRDefault="007B16B9" w:rsidP="002834BA">
            <w:pPr>
              <w:ind w:firstLine="0"/>
              <w:jc w:val="center"/>
              <w:rPr>
                <w:sz w:val="20"/>
                <w:szCs w:val="20"/>
              </w:rPr>
            </w:pPr>
            <w:r w:rsidRPr="008A2235">
              <w:rPr>
                <w:sz w:val="20"/>
                <w:szCs w:val="20"/>
              </w:rPr>
              <w:t>6.3</w:t>
            </w:r>
          </w:p>
        </w:tc>
        <w:tc>
          <w:tcPr>
            <w:tcW w:w="1293" w:type="pct"/>
            <w:gridSpan w:val="3"/>
            <w:shd w:val="clear" w:color="auto" w:fill="auto"/>
            <w:vAlign w:val="center"/>
          </w:tcPr>
          <w:p w14:paraId="5FC89678" w14:textId="77777777" w:rsidR="007B16B9" w:rsidRPr="008A2235" w:rsidRDefault="007B16B9" w:rsidP="00483940">
            <w:pPr>
              <w:ind w:hanging="23"/>
              <w:rPr>
                <w:sz w:val="20"/>
                <w:szCs w:val="20"/>
              </w:rPr>
            </w:pPr>
            <w:r w:rsidRPr="008A2235">
              <w:rPr>
                <w:sz w:val="20"/>
                <w:szCs w:val="20"/>
              </w:rPr>
              <w:t>OUTRAS ATIVIDADES SUJEITAS A FISCALIZAÇÃO DA SECRETARI DE GESTÃO PÚBLICA E SECRETARIA DO MEIO AMBIENTE</w:t>
            </w:r>
          </w:p>
        </w:tc>
        <w:tc>
          <w:tcPr>
            <w:tcW w:w="782" w:type="pct"/>
            <w:gridSpan w:val="2"/>
            <w:shd w:val="clear" w:color="auto" w:fill="auto"/>
            <w:vAlign w:val="center"/>
          </w:tcPr>
          <w:p w14:paraId="2D41675D"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1273898" w14:textId="77777777" w:rsidR="007B16B9" w:rsidRPr="008A2235" w:rsidRDefault="007B16B9" w:rsidP="002834BA">
            <w:pPr>
              <w:ind w:firstLine="0"/>
              <w:jc w:val="center"/>
              <w:rPr>
                <w:b/>
                <w:bCs/>
                <w:sz w:val="20"/>
                <w:szCs w:val="20"/>
              </w:rPr>
            </w:pPr>
            <w:r w:rsidRPr="008A2235">
              <w:rPr>
                <w:b/>
                <w:bCs/>
                <w:sz w:val="20"/>
                <w:szCs w:val="20"/>
              </w:rPr>
              <w:t>N</w:t>
            </w:r>
          </w:p>
        </w:tc>
        <w:tc>
          <w:tcPr>
            <w:tcW w:w="799" w:type="pct"/>
            <w:gridSpan w:val="2"/>
            <w:shd w:val="clear" w:color="auto" w:fill="auto"/>
            <w:vAlign w:val="center"/>
          </w:tcPr>
          <w:p w14:paraId="18B308F2"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276AEAB5"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094D2DCA" w14:textId="77777777" w:rsidTr="008819E4">
        <w:trPr>
          <w:jc w:val="center"/>
        </w:trPr>
        <w:tc>
          <w:tcPr>
            <w:tcW w:w="533" w:type="pct"/>
            <w:shd w:val="clear" w:color="auto" w:fill="auto"/>
            <w:vAlign w:val="center"/>
          </w:tcPr>
          <w:p w14:paraId="5ACF3BE1" w14:textId="77777777" w:rsidR="007B16B9" w:rsidRPr="008A2235" w:rsidRDefault="007B16B9" w:rsidP="002834BA">
            <w:pPr>
              <w:ind w:firstLine="0"/>
              <w:jc w:val="center"/>
              <w:rPr>
                <w:sz w:val="20"/>
                <w:szCs w:val="20"/>
              </w:rPr>
            </w:pPr>
            <w:r w:rsidRPr="008A2235">
              <w:rPr>
                <w:sz w:val="20"/>
                <w:szCs w:val="20"/>
              </w:rPr>
              <w:t>6.4</w:t>
            </w:r>
          </w:p>
        </w:tc>
        <w:tc>
          <w:tcPr>
            <w:tcW w:w="1293" w:type="pct"/>
            <w:gridSpan w:val="3"/>
            <w:shd w:val="clear" w:color="auto" w:fill="auto"/>
            <w:vAlign w:val="center"/>
          </w:tcPr>
          <w:p w14:paraId="5B39072B" w14:textId="77777777" w:rsidR="007B16B9" w:rsidRPr="008A2235" w:rsidRDefault="007B16B9" w:rsidP="00483940">
            <w:pPr>
              <w:ind w:hanging="23"/>
              <w:rPr>
                <w:sz w:val="20"/>
                <w:szCs w:val="20"/>
              </w:rPr>
            </w:pPr>
            <w:r w:rsidRPr="008A2235">
              <w:rPr>
                <w:sz w:val="20"/>
                <w:szCs w:val="20"/>
              </w:rPr>
              <w:t>OUTRAS ATIVIDADES SUJEITAS A SERVIÇOS DA SECRETARIA DE GESTÃO PÚBLICA, SECRETARIA DE SAÚDE E SECRETARIA DO MEIO AMBIENTE.</w:t>
            </w:r>
          </w:p>
        </w:tc>
        <w:tc>
          <w:tcPr>
            <w:tcW w:w="782" w:type="pct"/>
            <w:gridSpan w:val="2"/>
            <w:shd w:val="clear" w:color="auto" w:fill="auto"/>
            <w:vAlign w:val="center"/>
          </w:tcPr>
          <w:p w14:paraId="35D4F40F" w14:textId="77777777" w:rsidR="007B16B9" w:rsidRPr="008A2235" w:rsidRDefault="007B16B9" w:rsidP="002834BA">
            <w:pPr>
              <w:ind w:firstLine="0"/>
              <w:jc w:val="center"/>
              <w:rPr>
                <w:sz w:val="20"/>
                <w:szCs w:val="20"/>
              </w:rPr>
            </w:pPr>
            <w:r w:rsidRPr="008A2235">
              <w:rPr>
                <w:sz w:val="20"/>
                <w:szCs w:val="20"/>
              </w:rPr>
              <w:t>Anual</w:t>
            </w:r>
          </w:p>
        </w:tc>
        <w:tc>
          <w:tcPr>
            <w:tcW w:w="791" w:type="pct"/>
            <w:gridSpan w:val="2"/>
            <w:shd w:val="clear" w:color="auto" w:fill="auto"/>
            <w:vAlign w:val="center"/>
          </w:tcPr>
          <w:p w14:paraId="45A3AB75" w14:textId="77777777" w:rsidR="007B16B9" w:rsidRPr="008A2235" w:rsidRDefault="007B16B9" w:rsidP="002834BA">
            <w:pPr>
              <w:ind w:firstLine="0"/>
              <w:jc w:val="center"/>
              <w:rPr>
                <w:b/>
                <w:bCs/>
                <w:sz w:val="20"/>
                <w:szCs w:val="20"/>
              </w:rPr>
            </w:pPr>
            <w:r w:rsidRPr="008A2235">
              <w:rPr>
                <w:b/>
                <w:bCs/>
                <w:sz w:val="20"/>
                <w:szCs w:val="20"/>
              </w:rPr>
              <w:t>S</w:t>
            </w:r>
          </w:p>
        </w:tc>
        <w:tc>
          <w:tcPr>
            <w:tcW w:w="799" w:type="pct"/>
            <w:gridSpan w:val="2"/>
            <w:shd w:val="clear" w:color="auto" w:fill="auto"/>
            <w:vAlign w:val="center"/>
          </w:tcPr>
          <w:p w14:paraId="32F57056" w14:textId="77777777" w:rsidR="007B16B9" w:rsidRPr="008A2235" w:rsidRDefault="007B16B9" w:rsidP="002834BA">
            <w:pPr>
              <w:ind w:firstLine="0"/>
              <w:jc w:val="center"/>
              <w:rPr>
                <w:b/>
                <w:bCs/>
                <w:sz w:val="20"/>
                <w:szCs w:val="20"/>
              </w:rPr>
            </w:pPr>
            <w:r w:rsidRPr="008A2235">
              <w:rPr>
                <w:b/>
                <w:bCs/>
                <w:sz w:val="20"/>
                <w:szCs w:val="20"/>
              </w:rPr>
              <w:t>S</w:t>
            </w:r>
          </w:p>
        </w:tc>
        <w:tc>
          <w:tcPr>
            <w:tcW w:w="802" w:type="pct"/>
            <w:gridSpan w:val="2"/>
            <w:shd w:val="clear" w:color="auto" w:fill="auto"/>
            <w:vAlign w:val="center"/>
          </w:tcPr>
          <w:p w14:paraId="0CE35C00" w14:textId="77777777" w:rsidR="007B16B9" w:rsidRPr="008A2235" w:rsidRDefault="007B16B9" w:rsidP="002834BA">
            <w:pPr>
              <w:ind w:firstLine="0"/>
              <w:jc w:val="center"/>
              <w:rPr>
                <w:b/>
                <w:bCs/>
                <w:sz w:val="20"/>
                <w:szCs w:val="20"/>
              </w:rPr>
            </w:pPr>
            <w:r w:rsidRPr="008A2235">
              <w:rPr>
                <w:b/>
                <w:bCs/>
                <w:sz w:val="20"/>
                <w:szCs w:val="20"/>
              </w:rPr>
              <w:t>S</w:t>
            </w:r>
          </w:p>
        </w:tc>
      </w:tr>
      <w:tr w:rsidR="008A2235" w:rsidRPr="008A2235" w14:paraId="4E35C6C7" w14:textId="77777777" w:rsidTr="00881077">
        <w:trPr>
          <w:jc w:val="center"/>
        </w:trPr>
        <w:tc>
          <w:tcPr>
            <w:tcW w:w="5000" w:type="pct"/>
            <w:gridSpan w:val="12"/>
            <w:shd w:val="clear" w:color="auto" w:fill="D9D9D9"/>
            <w:vAlign w:val="center"/>
          </w:tcPr>
          <w:p w14:paraId="70E2644A" w14:textId="77777777" w:rsidR="007B16B9" w:rsidRPr="008A2235" w:rsidRDefault="007B16B9" w:rsidP="00C659BC">
            <w:pPr>
              <w:ind w:left="142" w:hanging="79"/>
              <w:rPr>
                <w:b/>
                <w:bCs/>
                <w:sz w:val="20"/>
                <w:szCs w:val="20"/>
              </w:rPr>
            </w:pPr>
          </w:p>
          <w:p w14:paraId="382E56C8" w14:textId="77777777" w:rsidR="007B16B9" w:rsidRPr="008A2235" w:rsidRDefault="007B16B9" w:rsidP="002834BA">
            <w:pPr>
              <w:ind w:left="201" w:firstLine="0"/>
              <w:rPr>
                <w:b/>
                <w:bCs/>
                <w:sz w:val="20"/>
                <w:szCs w:val="20"/>
              </w:rPr>
            </w:pPr>
            <w:r w:rsidRPr="008A2235">
              <w:rPr>
                <w:b/>
                <w:bCs/>
                <w:sz w:val="20"/>
                <w:szCs w:val="20"/>
              </w:rPr>
              <w:t>VALOR DO CUSTO DA FISCALIZAÇÃO DA SECRETRAIA DE GESTÃO PÚBLICA MUNICIPAL, SECRETARIA DA SAÚDE (VISA) BAIXO, MÉDIO E ALTO RISCO E SECRETARIA DO MEIO AMBIENTE, CONFORME TAMANHO DO ESTABELECIMENTO (EM METROS QUADRADOS)</w:t>
            </w:r>
          </w:p>
          <w:p w14:paraId="64C3FFB6" w14:textId="77777777" w:rsidR="007B16B9" w:rsidRPr="008A2235" w:rsidRDefault="007B16B9" w:rsidP="00C659BC">
            <w:pPr>
              <w:ind w:hanging="79"/>
              <w:jc w:val="center"/>
              <w:rPr>
                <w:b/>
                <w:bCs/>
                <w:sz w:val="20"/>
                <w:szCs w:val="20"/>
              </w:rPr>
            </w:pPr>
          </w:p>
        </w:tc>
      </w:tr>
      <w:tr w:rsidR="008A2235" w:rsidRPr="008A2235" w14:paraId="663DDA83" w14:textId="77777777" w:rsidTr="00881077">
        <w:trPr>
          <w:jc w:val="center"/>
        </w:trPr>
        <w:tc>
          <w:tcPr>
            <w:tcW w:w="1004" w:type="pct"/>
            <w:gridSpan w:val="2"/>
            <w:shd w:val="clear" w:color="auto" w:fill="D9D9D9"/>
          </w:tcPr>
          <w:p w14:paraId="31AC6CBB" w14:textId="77777777" w:rsidR="007B16B9" w:rsidRPr="008A2235" w:rsidRDefault="007B16B9" w:rsidP="002834BA">
            <w:pPr>
              <w:ind w:firstLine="0"/>
              <w:jc w:val="center"/>
              <w:rPr>
                <w:b/>
                <w:bCs/>
                <w:sz w:val="20"/>
                <w:szCs w:val="20"/>
              </w:rPr>
            </w:pPr>
            <w:r w:rsidRPr="008A2235">
              <w:rPr>
                <w:b/>
                <w:bCs/>
                <w:sz w:val="20"/>
                <w:szCs w:val="20"/>
              </w:rPr>
              <w:t>TUFE - TAXA DE FISCALIZAÇÃO</w:t>
            </w:r>
          </w:p>
        </w:tc>
        <w:tc>
          <w:tcPr>
            <w:tcW w:w="3996" w:type="pct"/>
            <w:gridSpan w:val="10"/>
            <w:shd w:val="clear" w:color="auto" w:fill="D9D9D9"/>
            <w:vAlign w:val="center"/>
          </w:tcPr>
          <w:p w14:paraId="3ED4012C" w14:textId="77777777" w:rsidR="007B16B9" w:rsidRPr="008A2235" w:rsidRDefault="007B16B9" w:rsidP="00AA3EA9">
            <w:pPr>
              <w:ind w:firstLine="0"/>
              <w:jc w:val="center"/>
              <w:rPr>
                <w:b/>
                <w:bCs/>
                <w:sz w:val="20"/>
                <w:szCs w:val="20"/>
              </w:rPr>
            </w:pPr>
            <w:r w:rsidRPr="008A2235">
              <w:rPr>
                <w:b/>
                <w:bCs/>
                <w:sz w:val="20"/>
                <w:szCs w:val="20"/>
              </w:rPr>
              <w:t>TAMANHO EM METROS QUADRADOS DO ESTABELECIMENTO x UFMAP</w:t>
            </w:r>
          </w:p>
        </w:tc>
      </w:tr>
      <w:tr w:rsidR="008A2235" w:rsidRPr="008A2235" w14:paraId="315F9515" w14:textId="77777777" w:rsidTr="008819E4">
        <w:trPr>
          <w:jc w:val="center"/>
        </w:trPr>
        <w:tc>
          <w:tcPr>
            <w:tcW w:w="1004" w:type="pct"/>
            <w:gridSpan w:val="2"/>
            <w:shd w:val="clear" w:color="auto" w:fill="auto"/>
          </w:tcPr>
          <w:p w14:paraId="6DF4B226" w14:textId="77777777" w:rsidR="007B16B9" w:rsidRPr="008A2235" w:rsidRDefault="007B16B9" w:rsidP="00C659BC">
            <w:pPr>
              <w:ind w:hanging="79"/>
              <w:rPr>
                <w:sz w:val="20"/>
                <w:szCs w:val="20"/>
              </w:rPr>
            </w:pPr>
          </w:p>
        </w:tc>
        <w:tc>
          <w:tcPr>
            <w:tcW w:w="541" w:type="pct"/>
            <w:shd w:val="clear" w:color="auto" w:fill="auto"/>
            <w:vAlign w:val="center"/>
          </w:tcPr>
          <w:p w14:paraId="5F633E7C" w14:textId="77777777" w:rsidR="007B16B9" w:rsidRPr="008A2235" w:rsidRDefault="007B16B9" w:rsidP="00AA3EA9">
            <w:pPr>
              <w:ind w:firstLine="0"/>
              <w:jc w:val="center"/>
              <w:rPr>
                <w:b/>
                <w:bCs/>
                <w:sz w:val="20"/>
                <w:szCs w:val="20"/>
              </w:rPr>
            </w:pPr>
            <w:r w:rsidRPr="008A2235">
              <w:rPr>
                <w:b/>
                <w:bCs/>
                <w:sz w:val="20"/>
                <w:szCs w:val="20"/>
              </w:rPr>
              <w:t>0 A 50M²</w:t>
            </w:r>
          </w:p>
        </w:tc>
        <w:tc>
          <w:tcPr>
            <w:tcW w:w="569" w:type="pct"/>
            <w:gridSpan w:val="2"/>
            <w:shd w:val="clear" w:color="auto" w:fill="auto"/>
            <w:vAlign w:val="center"/>
          </w:tcPr>
          <w:p w14:paraId="7D60FD6D" w14:textId="77777777" w:rsidR="007B16B9" w:rsidRPr="008A2235" w:rsidRDefault="007B16B9" w:rsidP="00AA3EA9">
            <w:pPr>
              <w:ind w:firstLine="0"/>
              <w:jc w:val="center"/>
              <w:rPr>
                <w:b/>
                <w:bCs/>
                <w:sz w:val="20"/>
                <w:szCs w:val="20"/>
              </w:rPr>
            </w:pPr>
            <w:r w:rsidRPr="008A2235">
              <w:rPr>
                <w:b/>
                <w:bCs/>
                <w:sz w:val="20"/>
                <w:szCs w:val="20"/>
              </w:rPr>
              <w:t>50,01 A 100M²</w:t>
            </w:r>
          </w:p>
        </w:tc>
        <w:tc>
          <w:tcPr>
            <w:tcW w:w="651" w:type="pct"/>
            <w:gridSpan w:val="2"/>
            <w:shd w:val="clear" w:color="auto" w:fill="auto"/>
            <w:vAlign w:val="center"/>
          </w:tcPr>
          <w:p w14:paraId="0CE72B66" w14:textId="77777777" w:rsidR="007B16B9" w:rsidRPr="008A2235" w:rsidRDefault="007B16B9" w:rsidP="00AA3EA9">
            <w:pPr>
              <w:ind w:firstLine="0"/>
              <w:jc w:val="center"/>
              <w:rPr>
                <w:b/>
                <w:bCs/>
                <w:sz w:val="20"/>
                <w:szCs w:val="20"/>
              </w:rPr>
            </w:pPr>
            <w:r w:rsidRPr="008A2235">
              <w:rPr>
                <w:b/>
                <w:bCs/>
                <w:sz w:val="20"/>
                <w:szCs w:val="20"/>
              </w:rPr>
              <w:t>100,01 A</w:t>
            </w:r>
          </w:p>
          <w:p w14:paraId="1B7891A4" w14:textId="65960942" w:rsidR="007B16B9" w:rsidRPr="008A2235" w:rsidRDefault="007B16B9" w:rsidP="00AA3EA9">
            <w:pPr>
              <w:ind w:firstLine="0"/>
              <w:jc w:val="center"/>
              <w:rPr>
                <w:b/>
                <w:bCs/>
                <w:sz w:val="20"/>
                <w:szCs w:val="20"/>
              </w:rPr>
            </w:pPr>
            <w:r w:rsidRPr="008A2235">
              <w:rPr>
                <w:b/>
                <w:bCs/>
                <w:sz w:val="20"/>
                <w:szCs w:val="20"/>
              </w:rPr>
              <w:t>200M²</w:t>
            </w:r>
          </w:p>
        </w:tc>
        <w:tc>
          <w:tcPr>
            <w:tcW w:w="836" w:type="pct"/>
            <w:gridSpan w:val="2"/>
            <w:shd w:val="clear" w:color="auto" w:fill="auto"/>
            <w:vAlign w:val="center"/>
          </w:tcPr>
          <w:p w14:paraId="7B781325" w14:textId="47EE2249" w:rsidR="007B16B9" w:rsidRPr="008A2235" w:rsidRDefault="007B16B9" w:rsidP="00AA3EA9">
            <w:pPr>
              <w:ind w:firstLine="0"/>
              <w:jc w:val="center"/>
              <w:rPr>
                <w:b/>
                <w:bCs/>
                <w:sz w:val="20"/>
                <w:szCs w:val="20"/>
              </w:rPr>
            </w:pPr>
            <w:r w:rsidRPr="008A2235">
              <w:rPr>
                <w:b/>
                <w:bCs/>
                <w:sz w:val="20"/>
                <w:szCs w:val="20"/>
              </w:rPr>
              <w:t>200,01 A</w:t>
            </w:r>
          </w:p>
          <w:p w14:paraId="48837916" w14:textId="77777777" w:rsidR="007B16B9" w:rsidRPr="008A2235" w:rsidRDefault="007B16B9" w:rsidP="00AA3EA9">
            <w:pPr>
              <w:ind w:firstLine="0"/>
              <w:jc w:val="center"/>
              <w:rPr>
                <w:b/>
                <w:bCs/>
                <w:sz w:val="20"/>
                <w:szCs w:val="20"/>
              </w:rPr>
            </w:pPr>
            <w:r w:rsidRPr="008A2235">
              <w:rPr>
                <w:b/>
                <w:bCs/>
                <w:sz w:val="20"/>
                <w:szCs w:val="20"/>
              </w:rPr>
              <w:t>500M²</w:t>
            </w:r>
          </w:p>
        </w:tc>
        <w:tc>
          <w:tcPr>
            <w:tcW w:w="721" w:type="pct"/>
            <w:gridSpan w:val="2"/>
            <w:shd w:val="clear" w:color="auto" w:fill="auto"/>
            <w:vAlign w:val="center"/>
          </w:tcPr>
          <w:p w14:paraId="76C92A90" w14:textId="15A62749" w:rsidR="007B16B9" w:rsidRPr="008A2235" w:rsidRDefault="007B16B9" w:rsidP="002834BA">
            <w:pPr>
              <w:ind w:firstLine="0"/>
              <w:jc w:val="center"/>
              <w:rPr>
                <w:b/>
                <w:bCs/>
                <w:sz w:val="20"/>
                <w:szCs w:val="20"/>
              </w:rPr>
            </w:pPr>
            <w:r w:rsidRPr="008A2235">
              <w:rPr>
                <w:b/>
                <w:bCs/>
                <w:sz w:val="20"/>
                <w:szCs w:val="20"/>
              </w:rPr>
              <w:t>500,01 A</w:t>
            </w:r>
          </w:p>
          <w:p w14:paraId="1E72D3E5" w14:textId="77777777" w:rsidR="007B16B9" w:rsidRPr="008A2235" w:rsidRDefault="007B16B9" w:rsidP="00AA3EA9">
            <w:pPr>
              <w:ind w:firstLine="0"/>
              <w:jc w:val="center"/>
              <w:rPr>
                <w:b/>
                <w:bCs/>
                <w:sz w:val="20"/>
                <w:szCs w:val="20"/>
              </w:rPr>
            </w:pPr>
            <w:r w:rsidRPr="008A2235">
              <w:rPr>
                <w:b/>
                <w:bCs/>
                <w:sz w:val="20"/>
                <w:szCs w:val="20"/>
              </w:rPr>
              <w:t>1000M²</w:t>
            </w:r>
          </w:p>
        </w:tc>
        <w:tc>
          <w:tcPr>
            <w:tcW w:w="678" w:type="pct"/>
            <w:shd w:val="clear" w:color="auto" w:fill="auto"/>
            <w:vAlign w:val="center"/>
          </w:tcPr>
          <w:p w14:paraId="3637BC27" w14:textId="77777777" w:rsidR="007B16B9" w:rsidRPr="008A2235" w:rsidRDefault="007B16B9" w:rsidP="00AA3EA9">
            <w:pPr>
              <w:ind w:firstLine="0"/>
              <w:jc w:val="center"/>
              <w:rPr>
                <w:b/>
                <w:bCs/>
                <w:sz w:val="20"/>
                <w:szCs w:val="20"/>
              </w:rPr>
            </w:pPr>
            <w:r w:rsidRPr="008A2235">
              <w:rPr>
                <w:b/>
                <w:bCs/>
                <w:sz w:val="20"/>
                <w:szCs w:val="20"/>
              </w:rPr>
              <w:t>ACIMA DE</w:t>
            </w:r>
          </w:p>
          <w:p w14:paraId="1339F458" w14:textId="223DCA0D" w:rsidR="007B16B9" w:rsidRPr="008A2235" w:rsidRDefault="007B16B9" w:rsidP="00AA3EA9">
            <w:pPr>
              <w:ind w:firstLine="0"/>
              <w:jc w:val="center"/>
              <w:rPr>
                <w:b/>
                <w:bCs/>
                <w:sz w:val="20"/>
                <w:szCs w:val="20"/>
              </w:rPr>
            </w:pPr>
            <w:r w:rsidRPr="008A2235">
              <w:rPr>
                <w:b/>
                <w:bCs/>
                <w:sz w:val="20"/>
                <w:szCs w:val="20"/>
              </w:rPr>
              <w:t>1000M²</w:t>
            </w:r>
          </w:p>
        </w:tc>
      </w:tr>
      <w:tr w:rsidR="008A2235" w:rsidRPr="008A2235" w14:paraId="3AF92631" w14:textId="77777777" w:rsidTr="008819E4">
        <w:trPr>
          <w:jc w:val="center"/>
        </w:trPr>
        <w:tc>
          <w:tcPr>
            <w:tcW w:w="1004" w:type="pct"/>
            <w:gridSpan w:val="2"/>
            <w:shd w:val="clear" w:color="auto" w:fill="F2F2F2"/>
          </w:tcPr>
          <w:p w14:paraId="49D885DD" w14:textId="085F36AC" w:rsidR="007B16B9" w:rsidRPr="008A2235" w:rsidRDefault="007B16B9" w:rsidP="008819E4">
            <w:pPr>
              <w:ind w:firstLine="0"/>
              <w:jc w:val="center"/>
              <w:rPr>
                <w:b/>
                <w:bCs/>
                <w:sz w:val="19"/>
                <w:szCs w:val="19"/>
              </w:rPr>
            </w:pPr>
            <w:r w:rsidRPr="008A2235">
              <w:rPr>
                <w:b/>
                <w:bCs/>
                <w:sz w:val="19"/>
                <w:szCs w:val="19"/>
              </w:rPr>
              <w:t>TAXA DE FISCALIZAÇÃO SECRETARIA DE GESTÃO PÚBLICA MUNICIPAL</w:t>
            </w:r>
            <w:r w:rsidR="008819E4" w:rsidRPr="008A2235">
              <w:rPr>
                <w:b/>
                <w:bCs/>
                <w:sz w:val="19"/>
                <w:szCs w:val="19"/>
              </w:rPr>
              <w:t xml:space="preserve"> – RISCO BAIXO/MÉDIO</w:t>
            </w:r>
          </w:p>
        </w:tc>
        <w:tc>
          <w:tcPr>
            <w:tcW w:w="541" w:type="pct"/>
            <w:shd w:val="clear" w:color="auto" w:fill="F2F2F2"/>
            <w:vAlign w:val="center"/>
          </w:tcPr>
          <w:p w14:paraId="129455B7" w14:textId="77777777" w:rsidR="007B16B9" w:rsidRPr="008A2235" w:rsidRDefault="007B16B9" w:rsidP="00AA3EA9">
            <w:pPr>
              <w:ind w:firstLine="0"/>
              <w:jc w:val="center"/>
              <w:rPr>
                <w:sz w:val="20"/>
                <w:szCs w:val="20"/>
              </w:rPr>
            </w:pPr>
            <w:r w:rsidRPr="008A2235">
              <w:rPr>
                <w:sz w:val="20"/>
                <w:szCs w:val="20"/>
              </w:rPr>
              <w:t>0,5 UFMAP</w:t>
            </w:r>
          </w:p>
        </w:tc>
        <w:tc>
          <w:tcPr>
            <w:tcW w:w="569" w:type="pct"/>
            <w:gridSpan w:val="2"/>
            <w:shd w:val="clear" w:color="auto" w:fill="F2F2F2"/>
            <w:vAlign w:val="center"/>
          </w:tcPr>
          <w:p w14:paraId="5FA90C92" w14:textId="77777777" w:rsidR="007B16B9" w:rsidRPr="008A2235" w:rsidRDefault="007B16B9" w:rsidP="00AA3EA9">
            <w:pPr>
              <w:ind w:firstLine="0"/>
              <w:jc w:val="center"/>
              <w:rPr>
                <w:sz w:val="20"/>
                <w:szCs w:val="20"/>
              </w:rPr>
            </w:pPr>
            <w:r w:rsidRPr="008A2235">
              <w:rPr>
                <w:sz w:val="20"/>
                <w:szCs w:val="20"/>
              </w:rPr>
              <w:t>0,75 UFMAP</w:t>
            </w:r>
          </w:p>
        </w:tc>
        <w:tc>
          <w:tcPr>
            <w:tcW w:w="651" w:type="pct"/>
            <w:gridSpan w:val="2"/>
            <w:shd w:val="clear" w:color="auto" w:fill="F2F2F2"/>
            <w:vAlign w:val="center"/>
          </w:tcPr>
          <w:p w14:paraId="735414A1" w14:textId="15BAB694" w:rsidR="007B16B9" w:rsidRPr="008A2235" w:rsidRDefault="007B16B9" w:rsidP="00AA3EA9">
            <w:pPr>
              <w:ind w:firstLine="0"/>
              <w:jc w:val="center"/>
              <w:rPr>
                <w:sz w:val="20"/>
                <w:szCs w:val="20"/>
              </w:rPr>
            </w:pPr>
            <w:r w:rsidRPr="008A2235">
              <w:rPr>
                <w:sz w:val="20"/>
                <w:szCs w:val="20"/>
              </w:rPr>
              <w:t>1</w:t>
            </w:r>
            <w:r w:rsidR="008819E4" w:rsidRPr="008A2235">
              <w:rPr>
                <w:sz w:val="20"/>
                <w:szCs w:val="20"/>
              </w:rPr>
              <w:t>,00</w:t>
            </w:r>
            <w:r w:rsidRPr="008A2235">
              <w:rPr>
                <w:sz w:val="20"/>
                <w:szCs w:val="20"/>
              </w:rPr>
              <w:t xml:space="preserve"> UFMAP</w:t>
            </w:r>
          </w:p>
        </w:tc>
        <w:tc>
          <w:tcPr>
            <w:tcW w:w="836" w:type="pct"/>
            <w:gridSpan w:val="2"/>
            <w:shd w:val="clear" w:color="auto" w:fill="F2F2F2"/>
            <w:vAlign w:val="center"/>
          </w:tcPr>
          <w:p w14:paraId="7BA84B49" w14:textId="36FB0024" w:rsidR="007B16B9" w:rsidRPr="008A2235" w:rsidRDefault="007B16B9" w:rsidP="00AA3EA9">
            <w:pPr>
              <w:ind w:firstLine="0"/>
              <w:jc w:val="center"/>
              <w:rPr>
                <w:sz w:val="20"/>
                <w:szCs w:val="20"/>
              </w:rPr>
            </w:pPr>
            <w:r w:rsidRPr="008A2235">
              <w:rPr>
                <w:sz w:val="20"/>
                <w:szCs w:val="20"/>
              </w:rPr>
              <w:t>1,5</w:t>
            </w:r>
            <w:r w:rsidR="008819E4" w:rsidRPr="008A2235">
              <w:rPr>
                <w:sz w:val="20"/>
                <w:szCs w:val="20"/>
              </w:rPr>
              <w:t>0</w:t>
            </w:r>
            <w:r w:rsidRPr="008A2235">
              <w:rPr>
                <w:sz w:val="20"/>
                <w:szCs w:val="20"/>
              </w:rPr>
              <w:t xml:space="preserve"> UFMAP</w:t>
            </w:r>
          </w:p>
        </w:tc>
        <w:tc>
          <w:tcPr>
            <w:tcW w:w="721" w:type="pct"/>
            <w:gridSpan w:val="2"/>
            <w:shd w:val="clear" w:color="auto" w:fill="F2F2F2"/>
            <w:vAlign w:val="center"/>
          </w:tcPr>
          <w:p w14:paraId="025D37D1" w14:textId="702A6A3E" w:rsidR="007B16B9" w:rsidRPr="008A2235" w:rsidRDefault="007B16B9" w:rsidP="00AA3EA9">
            <w:pPr>
              <w:ind w:firstLine="0"/>
              <w:jc w:val="center"/>
              <w:rPr>
                <w:sz w:val="20"/>
                <w:szCs w:val="20"/>
              </w:rPr>
            </w:pPr>
            <w:r w:rsidRPr="008A2235">
              <w:rPr>
                <w:sz w:val="20"/>
                <w:szCs w:val="20"/>
              </w:rPr>
              <w:t>3</w:t>
            </w:r>
            <w:r w:rsidR="008819E4" w:rsidRPr="008A2235">
              <w:rPr>
                <w:sz w:val="20"/>
                <w:szCs w:val="20"/>
              </w:rPr>
              <w:t>,50</w:t>
            </w:r>
            <w:r w:rsidRPr="008A2235">
              <w:rPr>
                <w:sz w:val="20"/>
                <w:szCs w:val="20"/>
              </w:rPr>
              <w:t xml:space="preserve"> UFMAP</w:t>
            </w:r>
          </w:p>
        </w:tc>
        <w:tc>
          <w:tcPr>
            <w:tcW w:w="678" w:type="pct"/>
            <w:shd w:val="clear" w:color="auto" w:fill="F2F2F2"/>
            <w:vAlign w:val="center"/>
          </w:tcPr>
          <w:p w14:paraId="4D330FFC" w14:textId="361AEC5B" w:rsidR="007B16B9" w:rsidRPr="008A2235" w:rsidRDefault="007B16B9" w:rsidP="00AA3EA9">
            <w:pPr>
              <w:ind w:firstLine="0"/>
              <w:jc w:val="center"/>
              <w:rPr>
                <w:sz w:val="20"/>
                <w:szCs w:val="20"/>
              </w:rPr>
            </w:pPr>
            <w:r w:rsidRPr="008A2235">
              <w:rPr>
                <w:sz w:val="20"/>
                <w:szCs w:val="20"/>
              </w:rPr>
              <w:t>5</w:t>
            </w:r>
            <w:r w:rsidR="008819E4" w:rsidRPr="008A2235">
              <w:rPr>
                <w:sz w:val="20"/>
                <w:szCs w:val="20"/>
              </w:rPr>
              <w:t>,0</w:t>
            </w:r>
            <w:r w:rsidRPr="008A2235">
              <w:rPr>
                <w:sz w:val="20"/>
                <w:szCs w:val="20"/>
              </w:rPr>
              <w:t xml:space="preserve"> UFMAP</w:t>
            </w:r>
          </w:p>
        </w:tc>
      </w:tr>
      <w:tr w:rsidR="008A2235" w:rsidRPr="008A2235" w14:paraId="1E6A286D" w14:textId="77777777" w:rsidTr="008819E4">
        <w:trPr>
          <w:jc w:val="center"/>
        </w:trPr>
        <w:tc>
          <w:tcPr>
            <w:tcW w:w="1004" w:type="pct"/>
            <w:gridSpan w:val="2"/>
            <w:shd w:val="clear" w:color="auto" w:fill="F2F2F2" w:themeFill="background1" w:themeFillShade="F2"/>
          </w:tcPr>
          <w:p w14:paraId="033B0903" w14:textId="6F9F8E68" w:rsidR="008819E4" w:rsidRPr="008A2235" w:rsidRDefault="008819E4" w:rsidP="008819E4">
            <w:pPr>
              <w:ind w:firstLine="0"/>
              <w:jc w:val="center"/>
              <w:rPr>
                <w:b/>
                <w:bCs/>
                <w:sz w:val="19"/>
                <w:szCs w:val="19"/>
              </w:rPr>
            </w:pPr>
            <w:r w:rsidRPr="008A2235">
              <w:rPr>
                <w:b/>
                <w:bCs/>
                <w:sz w:val="19"/>
                <w:szCs w:val="19"/>
              </w:rPr>
              <w:t>TAXA DE FISCALIZAÇÃO SECRETARIA DE GESTÃO PÚBLICA MUNICIPAL – RISCO ALTO</w:t>
            </w:r>
          </w:p>
        </w:tc>
        <w:tc>
          <w:tcPr>
            <w:tcW w:w="541" w:type="pct"/>
            <w:shd w:val="clear" w:color="auto" w:fill="F2F2F2" w:themeFill="background1" w:themeFillShade="F2"/>
            <w:vAlign w:val="center"/>
          </w:tcPr>
          <w:p w14:paraId="0AD55816" w14:textId="572730EE" w:rsidR="008819E4" w:rsidRPr="008A2235" w:rsidRDefault="008819E4" w:rsidP="008819E4">
            <w:pPr>
              <w:ind w:firstLine="0"/>
              <w:jc w:val="center"/>
              <w:rPr>
                <w:sz w:val="20"/>
                <w:szCs w:val="20"/>
              </w:rPr>
            </w:pPr>
            <w:r w:rsidRPr="008A2235">
              <w:rPr>
                <w:sz w:val="20"/>
                <w:szCs w:val="20"/>
              </w:rPr>
              <w:t>0,75 UFMAP</w:t>
            </w:r>
          </w:p>
        </w:tc>
        <w:tc>
          <w:tcPr>
            <w:tcW w:w="569" w:type="pct"/>
            <w:gridSpan w:val="2"/>
            <w:shd w:val="clear" w:color="auto" w:fill="F2F2F2" w:themeFill="background1" w:themeFillShade="F2"/>
            <w:vAlign w:val="center"/>
          </w:tcPr>
          <w:p w14:paraId="35A10CFA" w14:textId="6332D4A5" w:rsidR="008819E4" w:rsidRPr="008A2235" w:rsidRDefault="008819E4" w:rsidP="008819E4">
            <w:pPr>
              <w:ind w:firstLine="0"/>
              <w:jc w:val="center"/>
              <w:rPr>
                <w:sz w:val="20"/>
                <w:szCs w:val="20"/>
              </w:rPr>
            </w:pPr>
            <w:r w:rsidRPr="008A2235">
              <w:rPr>
                <w:sz w:val="20"/>
                <w:szCs w:val="20"/>
              </w:rPr>
              <w:t>1,00 UFMAP</w:t>
            </w:r>
          </w:p>
        </w:tc>
        <w:tc>
          <w:tcPr>
            <w:tcW w:w="651" w:type="pct"/>
            <w:gridSpan w:val="2"/>
            <w:shd w:val="clear" w:color="auto" w:fill="F2F2F2" w:themeFill="background1" w:themeFillShade="F2"/>
            <w:vAlign w:val="center"/>
          </w:tcPr>
          <w:p w14:paraId="7E7B9A24" w14:textId="710F3E0E" w:rsidR="008819E4" w:rsidRPr="008A2235" w:rsidRDefault="008819E4" w:rsidP="008819E4">
            <w:pPr>
              <w:ind w:firstLine="0"/>
              <w:jc w:val="center"/>
              <w:rPr>
                <w:sz w:val="20"/>
                <w:szCs w:val="20"/>
              </w:rPr>
            </w:pPr>
            <w:r w:rsidRPr="008A2235">
              <w:rPr>
                <w:sz w:val="20"/>
                <w:szCs w:val="20"/>
              </w:rPr>
              <w:t>1,50 UFMAP</w:t>
            </w:r>
          </w:p>
        </w:tc>
        <w:tc>
          <w:tcPr>
            <w:tcW w:w="836" w:type="pct"/>
            <w:gridSpan w:val="2"/>
            <w:shd w:val="clear" w:color="auto" w:fill="F2F2F2" w:themeFill="background1" w:themeFillShade="F2"/>
            <w:vAlign w:val="center"/>
          </w:tcPr>
          <w:p w14:paraId="514DC475" w14:textId="77777777" w:rsidR="008819E4" w:rsidRPr="008A2235" w:rsidRDefault="008819E4" w:rsidP="008819E4">
            <w:pPr>
              <w:ind w:firstLine="0"/>
              <w:jc w:val="center"/>
              <w:rPr>
                <w:sz w:val="20"/>
                <w:szCs w:val="20"/>
              </w:rPr>
            </w:pPr>
            <w:r w:rsidRPr="008A2235">
              <w:rPr>
                <w:sz w:val="20"/>
                <w:szCs w:val="20"/>
              </w:rPr>
              <w:t>2,00</w:t>
            </w:r>
          </w:p>
          <w:p w14:paraId="66D544FF" w14:textId="2F76B032" w:rsidR="008819E4" w:rsidRPr="008A2235" w:rsidRDefault="008819E4" w:rsidP="008819E4">
            <w:pPr>
              <w:ind w:firstLine="0"/>
              <w:jc w:val="center"/>
              <w:rPr>
                <w:sz w:val="20"/>
                <w:szCs w:val="20"/>
              </w:rPr>
            </w:pPr>
            <w:r w:rsidRPr="008A2235">
              <w:rPr>
                <w:sz w:val="20"/>
                <w:szCs w:val="20"/>
              </w:rPr>
              <w:t>UFMAP</w:t>
            </w:r>
          </w:p>
        </w:tc>
        <w:tc>
          <w:tcPr>
            <w:tcW w:w="721" w:type="pct"/>
            <w:gridSpan w:val="2"/>
            <w:shd w:val="clear" w:color="auto" w:fill="F2F2F2" w:themeFill="background1" w:themeFillShade="F2"/>
            <w:vAlign w:val="center"/>
          </w:tcPr>
          <w:p w14:paraId="1EC4D676" w14:textId="3C6A7296" w:rsidR="008819E4" w:rsidRPr="008A2235" w:rsidRDefault="008819E4" w:rsidP="008819E4">
            <w:pPr>
              <w:ind w:firstLine="0"/>
              <w:jc w:val="center"/>
              <w:rPr>
                <w:sz w:val="20"/>
                <w:szCs w:val="20"/>
              </w:rPr>
            </w:pPr>
            <w:r w:rsidRPr="008A2235">
              <w:rPr>
                <w:sz w:val="20"/>
                <w:szCs w:val="20"/>
              </w:rPr>
              <w:t>4,0 UFMAP</w:t>
            </w:r>
          </w:p>
        </w:tc>
        <w:tc>
          <w:tcPr>
            <w:tcW w:w="678" w:type="pct"/>
            <w:shd w:val="clear" w:color="auto" w:fill="F2F2F2" w:themeFill="background1" w:themeFillShade="F2"/>
            <w:vAlign w:val="center"/>
          </w:tcPr>
          <w:p w14:paraId="00642EF5" w14:textId="7B8EC9E4" w:rsidR="008819E4" w:rsidRPr="008A2235" w:rsidRDefault="008819E4" w:rsidP="008819E4">
            <w:pPr>
              <w:ind w:firstLine="0"/>
              <w:jc w:val="center"/>
              <w:rPr>
                <w:sz w:val="20"/>
                <w:szCs w:val="20"/>
              </w:rPr>
            </w:pPr>
            <w:r w:rsidRPr="008A2235">
              <w:rPr>
                <w:sz w:val="20"/>
                <w:szCs w:val="20"/>
              </w:rPr>
              <w:t>7,0 UFMAP</w:t>
            </w:r>
          </w:p>
        </w:tc>
      </w:tr>
      <w:tr w:rsidR="008A2235" w:rsidRPr="008A2235" w14:paraId="2FFB3E02" w14:textId="77777777" w:rsidTr="008819E4">
        <w:trPr>
          <w:jc w:val="center"/>
        </w:trPr>
        <w:tc>
          <w:tcPr>
            <w:tcW w:w="1004" w:type="pct"/>
            <w:gridSpan w:val="2"/>
            <w:shd w:val="clear" w:color="auto" w:fill="F2F2F2" w:themeFill="background1" w:themeFillShade="F2"/>
          </w:tcPr>
          <w:p w14:paraId="699D92A5" w14:textId="77777777" w:rsidR="008819E4" w:rsidRPr="008A2235" w:rsidRDefault="008819E4" w:rsidP="008819E4">
            <w:pPr>
              <w:ind w:firstLine="0"/>
              <w:jc w:val="center"/>
              <w:rPr>
                <w:b/>
                <w:bCs/>
                <w:sz w:val="19"/>
                <w:szCs w:val="19"/>
              </w:rPr>
            </w:pPr>
            <w:r w:rsidRPr="008A2235">
              <w:rPr>
                <w:b/>
                <w:bCs/>
                <w:sz w:val="19"/>
                <w:szCs w:val="19"/>
              </w:rPr>
              <w:t>TAXA DE FISCALIZAÇÃO SECRETARIA DO MEIO AMBIENTE</w:t>
            </w:r>
          </w:p>
        </w:tc>
        <w:tc>
          <w:tcPr>
            <w:tcW w:w="541" w:type="pct"/>
            <w:shd w:val="clear" w:color="auto" w:fill="F2F2F2" w:themeFill="background1" w:themeFillShade="F2"/>
            <w:vAlign w:val="center"/>
          </w:tcPr>
          <w:p w14:paraId="5D0FC33E" w14:textId="6CDCB4E3" w:rsidR="008819E4" w:rsidRPr="008A2235" w:rsidRDefault="008819E4" w:rsidP="008819E4">
            <w:pPr>
              <w:ind w:firstLine="0"/>
              <w:jc w:val="center"/>
              <w:rPr>
                <w:sz w:val="20"/>
                <w:szCs w:val="20"/>
              </w:rPr>
            </w:pPr>
            <w:r w:rsidRPr="008A2235">
              <w:rPr>
                <w:sz w:val="20"/>
                <w:szCs w:val="20"/>
              </w:rPr>
              <w:t>0,75 UFMAP</w:t>
            </w:r>
          </w:p>
        </w:tc>
        <w:tc>
          <w:tcPr>
            <w:tcW w:w="569" w:type="pct"/>
            <w:gridSpan w:val="2"/>
            <w:shd w:val="clear" w:color="auto" w:fill="F2F2F2" w:themeFill="background1" w:themeFillShade="F2"/>
            <w:vAlign w:val="center"/>
          </w:tcPr>
          <w:p w14:paraId="40C212AA" w14:textId="281AC6AC" w:rsidR="008819E4" w:rsidRPr="008A2235" w:rsidRDefault="008819E4" w:rsidP="008819E4">
            <w:pPr>
              <w:ind w:firstLine="0"/>
              <w:jc w:val="center"/>
              <w:rPr>
                <w:sz w:val="20"/>
                <w:szCs w:val="20"/>
              </w:rPr>
            </w:pPr>
            <w:r w:rsidRPr="008A2235">
              <w:rPr>
                <w:sz w:val="20"/>
                <w:szCs w:val="20"/>
              </w:rPr>
              <w:t>1,00 UFMAP</w:t>
            </w:r>
          </w:p>
        </w:tc>
        <w:tc>
          <w:tcPr>
            <w:tcW w:w="651" w:type="pct"/>
            <w:gridSpan w:val="2"/>
            <w:shd w:val="clear" w:color="auto" w:fill="F2F2F2" w:themeFill="background1" w:themeFillShade="F2"/>
            <w:vAlign w:val="center"/>
          </w:tcPr>
          <w:p w14:paraId="7052E83C" w14:textId="2AD92895" w:rsidR="008819E4" w:rsidRPr="008A2235" w:rsidRDefault="008819E4" w:rsidP="008819E4">
            <w:pPr>
              <w:ind w:firstLine="0"/>
              <w:jc w:val="center"/>
              <w:rPr>
                <w:sz w:val="20"/>
                <w:szCs w:val="20"/>
              </w:rPr>
            </w:pPr>
            <w:r w:rsidRPr="008A2235">
              <w:rPr>
                <w:sz w:val="20"/>
                <w:szCs w:val="20"/>
              </w:rPr>
              <w:t>1,50 UFMAP</w:t>
            </w:r>
          </w:p>
        </w:tc>
        <w:tc>
          <w:tcPr>
            <w:tcW w:w="836" w:type="pct"/>
            <w:gridSpan w:val="2"/>
            <w:shd w:val="clear" w:color="auto" w:fill="F2F2F2" w:themeFill="background1" w:themeFillShade="F2"/>
            <w:vAlign w:val="center"/>
          </w:tcPr>
          <w:p w14:paraId="7BBBBEC6" w14:textId="77777777" w:rsidR="008819E4" w:rsidRPr="008A2235" w:rsidRDefault="008819E4" w:rsidP="008819E4">
            <w:pPr>
              <w:ind w:firstLine="0"/>
              <w:jc w:val="center"/>
              <w:rPr>
                <w:sz w:val="20"/>
                <w:szCs w:val="20"/>
              </w:rPr>
            </w:pPr>
            <w:r w:rsidRPr="008A2235">
              <w:rPr>
                <w:sz w:val="20"/>
                <w:szCs w:val="20"/>
              </w:rPr>
              <w:t>2,00</w:t>
            </w:r>
          </w:p>
          <w:p w14:paraId="37A435E4" w14:textId="6C92BB59" w:rsidR="008819E4" w:rsidRPr="008A2235" w:rsidRDefault="008819E4" w:rsidP="008819E4">
            <w:pPr>
              <w:ind w:firstLine="0"/>
              <w:jc w:val="center"/>
              <w:rPr>
                <w:sz w:val="20"/>
                <w:szCs w:val="20"/>
              </w:rPr>
            </w:pPr>
            <w:r w:rsidRPr="008A2235">
              <w:rPr>
                <w:sz w:val="20"/>
                <w:szCs w:val="20"/>
              </w:rPr>
              <w:t>UFMAP</w:t>
            </w:r>
          </w:p>
        </w:tc>
        <w:tc>
          <w:tcPr>
            <w:tcW w:w="721" w:type="pct"/>
            <w:gridSpan w:val="2"/>
            <w:shd w:val="clear" w:color="auto" w:fill="F2F2F2" w:themeFill="background1" w:themeFillShade="F2"/>
            <w:vAlign w:val="center"/>
          </w:tcPr>
          <w:p w14:paraId="31B43B7A" w14:textId="6FBE23EF" w:rsidR="008819E4" w:rsidRPr="008A2235" w:rsidRDefault="008819E4" w:rsidP="008819E4">
            <w:pPr>
              <w:ind w:firstLine="0"/>
              <w:jc w:val="center"/>
              <w:rPr>
                <w:sz w:val="20"/>
                <w:szCs w:val="20"/>
              </w:rPr>
            </w:pPr>
            <w:r w:rsidRPr="008A2235">
              <w:rPr>
                <w:sz w:val="20"/>
                <w:szCs w:val="20"/>
              </w:rPr>
              <w:t>4,0 UFMAP</w:t>
            </w:r>
          </w:p>
        </w:tc>
        <w:tc>
          <w:tcPr>
            <w:tcW w:w="678" w:type="pct"/>
            <w:shd w:val="clear" w:color="auto" w:fill="F2F2F2" w:themeFill="background1" w:themeFillShade="F2"/>
            <w:vAlign w:val="center"/>
          </w:tcPr>
          <w:p w14:paraId="6A5A9461" w14:textId="7329EF49" w:rsidR="008819E4" w:rsidRPr="008A2235" w:rsidRDefault="008819E4" w:rsidP="008819E4">
            <w:pPr>
              <w:ind w:firstLine="0"/>
              <w:jc w:val="center"/>
              <w:rPr>
                <w:sz w:val="20"/>
                <w:szCs w:val="20"/>
              </w:rPr>
            </w:pPr>
            <w:r w:rsidRPr="008A2235">
              <w:rPr>
                <w:sz w:val="20"/>
                <w:szCs w:val="20"/>
              </w:rPr>
              <w:t>7,0 UFMAP</w:t>
            </w:r>
          </w:p>
        </w:tc>
      </w:tr>
      <w:tr w:rsidR="008A2235" w:rsidRPr="008A2235" w14:paraId="3CD01D5E" w14:textId="77777777" w:rsidTr="008819E4">
        <w:trPr>
          <w:jc w:val="center"/>
        </w:trPr>
        <w:tc>
          <w:tcPr>
            <w:tcW w:w="1004" w:type="pct"/>
            <w:gridSpan w:val="2"/>
            <w:shd w:val="clear" w:color="auto" w:fill="F2F2F2"/>
          </w:tcPr>
          <w:p w14:paraId="088AB2EC" w14:textId="77777777" w:rsidR="008819E4" w:rsidRPr="008A2235" w:rsidRDefault="008819E4" w:rsidP="008819E4">
            <w:pPr>
              <w:ind w:firstLine="0"/>
              <w:jc w:val="center"/>
              <w:rPr>
                <w:b/>
                <w:bCs/>
                <w:sz w:val="19"/>
                <w:szCs w:val="19"/>
              </w:rPr>
            </w:pPr>
            <w:r w:rsidRPr="008A2235">
              <w:rPr>
                <w:b/>
                <w:bCs/>
                <w:sz w:val="19"/>
                <w:szCs w:val="19"/>
              </w:rPr>
              <w:t>TAXA SECRETARIA DA SAÚDE (ATIVIDADES BAIXO/MÉDIO RISCO)</w:t>
            </w:r>
          </w:p>
        </w:tc>
        <w:tc>
          <w:tcPr>
            <w:tcW w:w="541" w:type="pct"/>
            <w:shd w:val="clear" w:color="auto" w:fill="F2F2F2"/>
            <w:vAlign w:val="center"/>
          </w:tcPr>
          <w:p w14:paraId="4BFEB1EB" w14:textId="77777777" w:rsidR="008819E4" w:rsidRPr="008A2235" w:rsidRDefault="008819E4" w:rsidP="008819E4">
            <w:pPr>
              <w:ind w:firstLine="0"/>
              <w:jc w:val="center"/>
              <w:rPr>
                <w:sz w:val="20"/>
                <w:szCs w:val="20"/>
              </w:rPr>
            </w:pPr>
            <w:r w:rsidRPr="008A2235">
              <w:rPr>
                <w:sz w:val="20"/>
                <w:szCs w:val="20"/>
              </w:rPr>
              <w:t>03 -UFMAP</w:t>
            </w:r>
          </w:p>
        </w:tc>
        <w:tc>
          <w:tcPr>
            <w:tcW w:w="569" w:type="pct"/>
            <w:gridSpan w:val="2"/>
            <w:shd w:val="clear" w:color="auto" w:fill="F2F2F2"/>
            <w:vAlign w:val="center"/>
          </w:tcPr>
          <w:p w14:paraId="04FC6854" w14:textId="77777777" w:rsidR="008819E4" w:rsidRPr="008A2235" w:rsidRDefault="008819E4" w:rsidP="008819E4">
            <w:pPr>
              <w:ind w:firstLine="0"/>
              <w:jc w:val="center"/>
              <w:rPr>
                <w:sz w:val="20"/>
                <w:szCs w:val="20"/>
              </w:rPr>
            </w:pPr>
            <w:r w:rsidRPr="008A2235">
              <w:rPr>
                <w:sz w:val="20"/>
                <w:szCs w:val="20"/>
              </w:rPr>
              <w:t>04 - UFMAP</w:t>
            </w:r>
          </w:p>
        </w:tc>
        <w:tc>
          <w:tcPr>
            <w:tcW w:w="651" w:type="pct"/>
            <w:gridSpan w:val="2"/>
            <w:shd w:val="clear" w:color="auto" w:fill="F2F2F2"/>
            <w:vAlign w:val="center"/>
          </w:tcPr>
          <w:p w14:paraId="623B1DD4" w14:textId="77777777" w:rsidR="008819E4" w:rsidRPr="008A2235" w:rsidRDefault="008819E4" w:rsidP="008819E4">
            <w:pPr>
              <w:ind w:firstLine="0"/>
              <w:jc w:val="center"/>
              <w:rPr>
                <w:sz w:val="20"/>
                <w:szCs w:val="20"/>
              </w:rPr>
            </w:pPr>
            <w:r w:rsidRPr="008A2235">
              <w:rPr>
                <w:sz w:val="20"/>
                <w:szCs w:val="20"/>
              </w:rPr>
              <w:t>5,5 - UFMAP</w:t>
            </w:r>
          </w:p>
        </w:tc>
        <w:tc>
          <w:tcPr>
            <w:tcW w:w="836" w:type="pct"/>
            <w:gridSpan w:val="2"/>
            <w:shd w:val="clear" w:color="auto" w:fill="F2F2F2"/>
            <w:vAlign w:val="center"/>
          </w:tcPr>
          <w:p w14:paraId="10F43A84" w14:textId="77777777" w:rsidR="008819E4" w:rsidRPr="008A2235" w:rsidRDefault="008819E4" w:rsidP="008819E4">
            <w:pPr>
              <w:ind w:firstLine="0"/>
              <w:jc w:val="center"/>
              <w:rPr>
                <w:sz w:val="20"/>
                <w:szCs w:val="20"/>
              </w:rPr>
            </w:pPr>
            <w:r w:rsidRPr="008A2235">
              <w:rPr>
                <w:sz w:val="20"/>
                <w:szCs w:val="20"/>
              </w:rPr>
              <w:t>7,5 - UFAMP</w:t>
            </w:r>
          </w:p>
        </w:tc>
        <w:tc>
          <w:tcPr>
            <w:tcW w:w="721" w:type="pct"/>
            <w:gridSpan w:val="2"/>
            <w:shd w:val="clear" w:color="auto" w:fill="F2F2F2"/>
            <w:vAlign w:val="center"/>
          </w:tcPr>
          <w:p w14:paraId="04758E08" w14:textId="77777777" w:rsidR="008819E4" w:rsidRPr="008A2235" w:rsidRDefault="008819E4" w:rsidP="008819E4">
            <w:pPr>
              <w:ind w:firstLine="0"/>
              <w:jc w:val="center"/>
              <w:rPr>
                <w:sz w:val="20"/>
                <w:szCs w:val="20"/>
              </w:rPr>
            </w:pPr>
            <w:r w:rsidRPr="008A2235">
              <w:rPr>
                <w:sz w:val="20"/>
                <w:szCs w:val="20"/>
              </w:rPr>
              <w:t>10 - UFMAP</w:t>
            </w:r>
          </w:p>
        </w:tc>
        <w:tc>
          <w:tcPr>
            <w:tcW w:w="678" w:type="pct"/>
            <w:shd w:val="clear" w:color="auto" w:fill="F2F2F2"/>
            <w:vAlign w:val="center"/>
          </w:tcPr>
          <w:p w14:paraId="2CD6859A" w14:textId="77777777" w:rsidR="008819E4" w:rsidRPr="008A2235" w:rsidRDefault="008819E4" w:rsidP="008819E4">
            <w:pPr>
              <w:ind w:firstLine="0"/>
              <w:jc w:val="center"/>
              <w:rPr>
                <w:sz w:val="20"/>
                <w:szCs w:val="20"/>
              </w:rPr>
            </w:pPr>
            <w:r w:rsidRPr="008A2235">
              <w:rPr>
                <w:sz w:val="20"/>
                <w:szCs w:val="20"/>
              </w:rPr>
              <w:t>13 - UFMAP</w:t>
            </w:r>
          </w:p>
        </w:tc>
      </w:tr>
      <w:tr w:rsidR="008A2235" w:rsidRPr="008A2235" w14:paraId="28462DBE" w14:textId="77777777" w:rsidTr="008819E4">
        <w:trPr>
          <w:jc w:val="center"/>
        </w:trPr>
        <w:tc>
          <w:tcPr>
            <w:tcW w:w="1004" w:type="pct"/>
            <w:gridSpan w:val="2"/>
            <w:shd w:val="clear" w:color="auto" w:fill="F2F2F2"/>
          </w:tcPr>
          <w:p w14:paraId="17037060" w14:textId="77777777" w:rsidR="008819E4" w:rsidRPr="008A2235" w:rsidRDefault="008819E4" w:rsidP="008819E4">
            <w:pPr>
              <w:ind w:firstLine="0"/>
              <w:jc w:val="center"/>
              <w:rPr>
                <w:b/>
                <w:bCs/>
                <w:sz w:val="19"/>
                <w:szCs w:val="19"/>
              </w:rPr>
            </w:pPr>
            <w:r w:rsidRPr="008A2235">
              <w:rPr>
                <w:b/>
                <w:bCs/>
                <w:sz w:val="19"/>
                <w:szCs w:val="19"/>
              </w:rPr>
              <w:t>TAXA DE SECRETARIA DA SAÚDE (ALTO RISCO)</w:t>
            </w:r>
          </w:p>
        </w:tc>
        <w:tc>
          <w:tcPr>
            <w:tcW w:w="541" w:type="pct"/>
            <w:shd w:val="clear" w:color="auto" w:fill="F2F2F2"/>
            <w:vAlign w:val="center"/>
          </w:tcPr>
          <w:p w14:paraId="79FAC274" w14:textId="77777777" w:rsidR="008819E4" w:rsidRPr="008A2235" w:rsidRDefault="008819E4" w:rsidP="008819E4">
            <w:pPr>
              <w:ind w:firstLine="0"/>
              <w:jc w:val="center"/>
              <w:rPr>
                <w:sz w:val="20"/>
                <w:szCs w:val="20"/>
              </w:rPr>
            </w:pPr>
            <w:r w:rsidRPr="008A2235">
              <w:rPr>
                <w:sz w:val="20"/>
                <w:szCs w:val="20"/>
              </w:rPr>
              <w:t>3,5 – UFMAP</w:t>
            </w:r>
          </w:p>
        </w:tc>
        <w:tc>
          <w:tcPr>
            <w:tcW w:w="569" w:type="pct"/>
            <w:gridSpan w:val="2"/>
            <w:shd w:val="clear" w:color="auto" w:fill="F2F2F2"/>
            <w:vAlign w:val="center"/>
          </w:tcPr>
          <w:p w14:paraId="2402C318" w14:textId="77777777" w:rsidR="008819E4" w:rsidRPr="008A2235" w:rsidRDefault="008819E4" w:rsidP="008819E4">
            <w:pPr>
              <w:ind w:firstLine="0"/>
              <w:jc w:val="center"/>
              <w:rPr>
                <w:sz w:val="20"/>
                <w:szCs w:val="20"/>
              </w:rPr>
            </w:pPr>
            <w:r w:rsidRPr="008A2235">
              <w:rPr>
                <w:sz w:val="20"/>
                <w:szCs w:val="20"/>
              </w:rPr>
              <w:t>4,5 - UFMAP</w:t>
            </w:r>
          </w:p>
        </w:tc>
        <w:tc>
          <w:tcPr>
            <w:tcW w:w="651" w:type="pct"/>
            <w:gridSpan w:val="2"/>
            <w:shd w:val="clear" w:color="auto" w:fill="F2F2F2"/>
            <w:vAlign w:val="center"/>
          </w:tcPr>
          <w:p w14:paraId="19033960" w14:textId="77777777" w:rsidR="008819E4" w:rsidRPr="008A2235" w:rsidRDefault="008819E4" w:rsidP="008819E4">
            <w:pPr>
              <w:ind w:firstLine="0"/>
              <w:jc w:val="center"/>
              <w:rPr>
                <w:sz w:val="20"/>
                <w:szCs w:val="20"/>
              </w:rPr>
            </w:pPr>
            <w:r w:rsidRPr="008A2235">
              <w:rPr>
                <w:sz w:val="20"/>
                <w:szCs w:val="20"/>
              </w:rPr>
              <w:t>6 – UFMAP</w:t>
            </w:r>
          </w:p>
        </w:tc>
        <w:tc>
          <w:tcPr>
            <w:tcW w:w="836" w:type="pct"/>
            <w:gridSpan w:val="2"/>
            <w:shd w:val="clear" w:color="auto" w:fill="F2F2F2"/>
            <w:vAlign w:val="center"/>
          </w:tcPr>
          <w:p w14:paraId="2BBCE08F" w14:textId="77777777" w:rsidR="008819E4" w:rsidRPr="008A2235" w:rsidRDefault="008819E4" w:rsidP="008819E4">
            <w:pPr>
              <w:ind w:firstLine="0"/>
              <w:jc w:val="center"/>
              <w:rPr>
                <w:sz w:val="20"/>
                <w:szCs w:val="20"/>
              </w:rPr>
            </w:pPr>
            <w:r w:rsidRPr="008A2235">
              <w:rPr>
                <w:sz w:val="20"/>
                <w:szCs w:val="20"/>
              </w:rPr>
              <w:t>8 - UFMAP</w:t>
            </w:r>
          </w:p>
        </w:tc>
        <w:tc>
          <w:tcPr>
            <w:tcW w:w="721" w:type="pct"/>
            <w:gridSpan w:val="2"/>
            <w:shd w:val="clear" w:color="auto" w:fill="F2F2F2"/>
            <w:vAlign w:val="center"/>
          </w:tcPr>
          <w:p w14:paraId="07FF88C6" w14:textId="77777777" w:rsidR="008819E4" w:rsidRPr="008A2235" w:rsidRDefault="008819E4" w:rsidP="008819E4">
            <w:pPr>
              <w:ind w:firstLine="0"/>
              <w:jc w:val="center"/>
              <w:rPr>
                <w:sz w:val="20"/>
                <w:szCs w:val="20"/>
              </w:rPr>
            </w:pPr>
            <w:r w:rsidRPr="008A2235">
              <w:rPr>
                <w:sz w:val="20"/>
                <w:szCs w:val="20"/>
              </w:rPr>
              <w:t>10,5 - UFMAP</w:t>
            </w:r>
          </w:p>
        </w:tc>
        <w:tc>
          <w:tcPr>
            <w:tcW w:w="678" w:type="pct"/>
            <w:shd w:val="clear" w:color="auto" w:fill="F2F2F2"/>
            <w:vAlign w:val="center"/>
          </w:tcPr>
          <w:p w14:paraId="712EB798" w14:textId="77777777" w:rsidR="008819E4" w:rsidRPr="008A2235" w:rsidRDefault="008819E4" w:rsidP="008819E4">
            <w:pPr>
              <w:ind w:firstLine="0"/>
              <w:jc w:val="center"/>
              <w:rPr>
                <w:sz w:val="20"/>
                <w:szCs w:val="20"/>
              </w:rPr>
            </w:pPr>
            <w:r w:rsidRPr="008A2235">
              <w:rPr>
                <w:sz w:val="20"/>
                <w:szCs w:val="20"/>
              </w:rPr>
              <w:t>13,5 - UFMAP</w:t>
            </w:r>
          </w:p>
        </w:tc>
      </w:tr>
      <w:tr w:rsidR="008A2235" w:rsidRPr="008A2235" w14:paraId="3CB99712" w14:textId="77777777" w:rsidTr="008819E4">
        <w:trPr>
          <w:jc w:val="center"/>
        </w:trPr>
        <w:tc>
          <w:tcPr>
            <w:tcW w:w="1004" w:type="pct"/>
            <w:gridSpan w:val="2"/>
            <w:shd w:val="clear" w:color="auto" w:fill="auto"/>
          </w:tcPr>
          <w:p w14:paraId="27559EAD" w14:textId="77777777" w:rsidR="008819E4" w:rsidRPr="008A2235" w:rsidRDefault="008819E4" w:rsidP="008819E4">
            <w:pPr>
              <w:ind w:firstLine="0"/>
              <w:jc w:val="center"/>
              <w:rPr>
                <w:b/>
                <w:bCs/>
                <w:sz w:val="19"/>
                <w:szCs w:val="19"/>
              </w:rPr>
            </w:pPr>
          </w:p>
        </w:tc>
        <w:tc>
          <w:tcPr>
            <w:tcW w:w="541" w:type="pct"/>
            <w:shd w:val="clear" w:color="auto" w:fill="auto"/>
          </w:tcPr>
          <w:p w14:paraId="1AB525B9" w14:textId="77777777" w:rsidR="008819E4" w:rsidRPr="008A2235" w:rsidRDefault="008819E4" w:rsidP="008819E4">
            <w:pPr>
              <w:ind w:firstLine="0"/>
              <w:rPr>
                <w:sz w:val="20"/>
                <w:szCs w:val="20"/>
              </w:rPr>
            </w:pPr>
          </w:p>
        </w:tc>
        <w:tc>
          <w:tcPr>
            <w:tcW w:w="569" w:type="pct"/>
            <w:gridSpan w:val="2"/>
            <w:shd w:val="clear" w:color="auto" w:fill="auto"/>
          </w:tcPr>
          <w:p w14:paraId="3274D9A3" w14:textId="77777777" w:rsidR="008819E4" w:rsidRPr="008A2235" w:rsidRDefault="008819E4" w:rsidP="008819E4">
            <w:pPr>
              <w:ind w:firstLine="0"/>
              <w:rPr>
                <w:sz w:val="20"/>
                <w:szCs w:val="20"/>
              </w:rPr>
            </w:pPr>
          </w:p>
        </w:tc>
        <w:tc>
          <w:tcPr>
            <w:tcW w:w="651" w:type="pct"/>
            <w:gridSpan w:val="2"/>
            <w:shd w:val="clear" w:color="auto" w:fill="auto"/>
          </w:tcPr>
          <w:p w14:paraId="47CE1B3B" w14:textId="77777777" w:rsidR="008819E4" w:rsidRPr="008A2235" w:rsidRDefault="008819E4" w:rsidP="008819E4">
            <w:pPr>
              <w:ind w:firstLine="0"/>
              <w:rPr>
                <w:sz w:val="20"/>
                <w:szCs w:val="20"/>
              </w:rPr>
            </w:pPr>
          </w:p>
        </w:tc>
        <w:tc>
          <w:tcPr>
            <w:tcW w:w="836" w:type="pct"/>
            <w:gridSpan w:val="2"/>
            <w:shd w:val="clear" w:color="auto" w:fill="auto"/>
          </w:tcPr>
          <w:p w14:paraId="48F7782E" w14:textId="77777777" w:rsidR="008819E4" w:rsidRPr="008A2235" w:rsidRDefault="008819E4" w:rsidP="008819E4">
            <w:pPr>
              <w:ind w:firstLine="0"/>
              <w:rPr>
                <w:sz w:val="20"/>
                <w:szCs w:val="20"/>
              </w:rPr>
            </w:pPr>
          </w:p>
        </w:tc>
        <w:tc>
          <w:tcPr>
            <w:tcW w:w="721" w:type="pct"/>
            <w:gridSpan w:val="2"/>
            <w:shd w:val="clear" w:color="auto" w:fill="auto"/>
          </w:tcPr>
          <w:p w14:paraId="58CA5D11" w14:textId="77777777" w:rsidR="008819E4" w:rsidRPr="008A2235" w:rsidRDefault="008819E4" w:rsidP="008819E4">
            <w:pPr>
              <w:ind w:firstLine="0"/>
              <w:rPr>
                <w:sz w:val="20"/>
                <w:szCs w:val="20"/>
              </w:rPr>
            </w:pPr>
          </w:p>
        </w:tc>
        <w:tc>
          <w:tcPr>
            <w:tcW w:w="678" w:type="pct"/>
            <w:shd w:val="clear" w:color="auto" w:fill="auto"/>
          </w:tcPr>
          <w:p w14:paraId="666145A4" w14:textId="77777777" w:rsidR="008819E4" w:rsidRPr="008A2235" w:rsidRDefault="008819E4" w:rsidP="008819E4">
            <w:pPr>
              <w:ind w:firstLine="0"/>
              <w:rPr>
                <w:sz w:val="20"/>
                <w:szCs w:val="20"/>
              </w:rPr>
            </w:pPr>
          </w:p>
        </w:tc>
      </w:tr>
      <w:tr w:rsidR="008A2235" w:rsidRPr="008A2235" w14:paraId="58F9A105" w14:textId="77777777" w:rsidTr="008819E4">
        <w:trPr>
          <w:jc w:val="center"/>
        </w:trPr>
        <w:tc>
          <w:tcPr>
            <w:tcW w:w="1004" w:type="pct"/>
            <w:gridSpan w:val="2"/>
            <w:shd w:val="clear" w:color="auto" w:fill="F2F2F2"/>
          </w:tcPr>
          <w:p w14:paraId="36E555FF" w14:textId="77777777" w:rsidR="008819E4" w:rsidRPr="008A2235" w:rsidRDefault="008819E4" w:rsidP="008819E4">
            <w:pPr>
              <w:ind w:firstLine="0"/>
              <w:jc w:val="center"/>
              <w:rPr>
                <w:b/>
                <w:bCs/>
                <w:sz w:val="19"/>
                <w:szCs w:val="19"/>
              </w:rPr>
            </w:pPr>
            <w:r w:rsidRPr="008A2235">
              <w:rPr>
                <w:b/>
                <w:bCs/>
                <w:sz w:val="19"/>
                <w:szCs w:val="19"/>
              </w:rPr>
              <w:t>TAXA SECRETARIA DA SAÚDE (ATIVIDADES BAIXO/MÉDIO RISCO) - RENOVAÇÃO</w:t>
            </w:r>
          </w:p>
        </w:tc>
        <w:tc>
          <w:tcPr>
            <w:tcW w:w="541" w:type="pct"/>
            <w:shd w:val="clear" w:color="auto" w:fill="F2F2F2"/>
            <w:vAlign w:val="center"/>
          </w:tcPr>
          <w:p w14:paraId="1720E3EB" w14:textId="77777777" w:rsidR="008819E4" w:rsidRPr="008A2235" w:rsidRDefault="008819E4" w:rsidP="008819E4">
            <w:pPr>
              <w:ind w:firstLine="0"/>
              <w:jc w:val="center"/>
              <w:rPr>
                <w:sz w:val="20"/>
                <w:szCs w:val="20"/>
              </w:rPr>
            </w:pPr>
            <w:r w:rsidRPr="008A2235">
              <w:rPr>
                <w:sz w:val="20"/>
                <w:szCs w:val="20"/>
              </w:rPr>
              <w:t>1,5 -UFMAP</w:t>
            </w:r>
          </w:p>
        </w:tc>
        <w:tc>
          <w:tcPr>
            <w:tcW w:w="569" w:type="pct"/>
            <w:gridSpan w:val="2"/>
            <w:shd w:val="clear" w:color="auto" w:fill="F2F2F2"/>
            <w:vAlign w:val="center"/>
          </w:tcPr>
          <w:p w14:paraId="63D45E66" w14:textId="77777777" w:rsidR="008819E4" w:rsidRPr="008A2235" w:rsidRDefault="008819E4" w:rsidP="008819E4">
            <w:pPr>
              <w:ind w:firstLine="0"/>
              <w:jc w:val="center"/>
              <w:rPr>
                <w:sz w:val="20"/>
                <w:szCs w:val="20"/>
              </w:rPr>
            </w:pPr>
            <w:r w:rsidRPr="008A2235">
              <w:rPr>
                <w:sz w:val="20"/>
                <w:szCs w:val="20"/>
              </w:rPr>
              <w:t>02 - UFMAP</w:t>
            </w:r>
          </w:p>
        </w:tc>
        <w:tc>
          <w:tcPr>
            <w:tcW w:w="651" w:type="pct"/>
            <w:gridSpan w:val="2"/>
            <w:shd w:val="clear" w:color="auto" w:fill="F2F2F2"/>
            <w:vAlign w:val="center"/>
          </w:tcPr>
          <w:p w14:paraId="65365973" w14:textId="77777777" w:rsidR="008819E4" w:rsidRPr="008A2235" w:rsidRDefault="008819E4" w:rsidP="008819E4">
            <w:pPr>
              <w:ind w:firstLine="0"/>
              <w:jc w:val="center"/>
              <w:rPr>
                <w:sz w:val="20"/>
                <w:szCs w:val="20"/>
              </w:rPr>
            </w:pPr>
            <w:r w:rsidRPr="008A2235">
              <w:rPr>
                <w:sz w:val="20"/>
                <w:szCs w:val="20"/>
              </w:rPr>
              <w:t>2,75 - UFMAP</w:t>
            </w:r>
          </w:p>
        </w:tc>
        <w:tc>
          <w:tcPr>
            <w:tcW w:w="836" w:type="pct"/>
            <w:gridSpan w:val="2"/>
            <w:shd w:val="clear" w:color="auto" w:fill="F2F2F2"/>
            <w:vAlign w:val="center"/>
          </w:tcPr>
          <w:p w14:paraId="71128E48" w14:textId="77777777" w:rsidR="008819E4" w:rsidRPr="008A2235" w:rsidRDefault="008819E4" w:rsidP="008819E4">
            <w:pPr>
              <w:ind w:firstLine="0"/>
              <w:jc w:val="center"/>
              <w:rPr>
                <w:sz w:val="20"/>
                <w:szCs w:val="20"/>
              </w:rPr>
            </w:pPr>
            <w:r w:rsidRPr="008A2235">
              <w:rPr>
                <w:sz w:val="20"/>
                <w:szCs w:val="20"/>
              </w:rPr>
              <w:t>3,75 - UFAMP</w:t>
            </w:r>
          </w:p>
        </w:tc>
        <w:tc>
          <w:tcPr>
            <w:tcW w:w="721" w:type="pct"/>
            <w:gridSpan w:val="2"/>
            <w:shd w:val="clear" w:color="auto" w:fill="F2F2F2"/>
            <w:vAlign w:val="center"/>
          </w:tcPr>
          <w:p w14:paraId="6FE94382" w14:textId="77777777" w:rsidR="008819E4" w:rsidRPr="008A2235" w:rsidRDefault="008819E4" w:rsidP="008819E4">
            <w:pPr>
              <w:ind w:firstLine="0"/>
              <w:jc w:val="center"/>
              <w:rPr>
                <w:sz w:val="20"/>
                <w:szCs w:val="20"/>
              </w:rPr>
            </w:pPr>
            <w:r w:rsidRPr="008A2235">
              <w:rPr>
                <w:sz w:val="20"/>
                <w:szCs w:val="20"/>
              </w:rPr>
              <w:t>5 - UFMAP</w:t>
            </w:r>
          </w:p>
        </w:tc>
        <w:tc>
          <w:tcPr>
            <w:tcW w:w="678" w:type="pct"/>
            <w:shd w:val="clear" w:color="auto" w:fill="F2F2F2"/>
            <w:vAlign w:val="center"/>
          </w:tcPr>
          <w:p w14:paraId="62CFCD08" w14:textId="77777777" w:rsidR="008819E4" w:rsidRPr="008A2235" w:rsidRDefault="008819E4" w:rsidP="008819E4">
            <w:pPr>
              <w:ind w:firstLine="0"/>
              <w:jc w:val="center"/>
              <w:rPr>
                <w:sz w:val="20"/>
                <w:szCs w:val="20"/>
              </w:rPr>
            </w:pPr>
            <w:r w:rsidRPr="008A2235">
              <w:rPr>
                <w:sz w:val="20"/>
                <w:szCs w:val="20"/>
              </w:rPr>
              <w:t>6,5 - UFMAP</w:t>
            </w:r>
          </w:p>
        </w:tc>
      </w:tr>
      <w:tr w:rsidR="008A2235" w:rsidRPr="008A2235" w14:paraId="78B50ADC" w14:textId="77777777" w:rsidTr="008819E4">
        <w:trPr>
          <w:jc w:val="center"/>
        </w:trPr>
        <w:tc>
          <w:tcPr>
            <w:tcW w:w="1004" w:type="pct"/>
            <w:gridSpan w:val="2"/>
            <w:shd w:val="clear" w:color="auto" w:fill="F2F2F2"/>
          </w:tcPr>
          <w:p w14:paraId="7BA312FB" w14:textId="77777777" w:rsidR="008819E4" w:rsidRPr="008A2235" w:rsidRDefault="008819E4" w:rsidP="008819E4">
            <w:pPr>
              <w:ind w:firstLine="0"/>
              <w:jc w:val="center"/>
              <w:rPr>
                <w:b/>
                <w:bCs/>
                <w:sz w:val="19"/>
                <w:szCs w:val="19"/>
              </w:rPr>
            </w:pPr>
            <w:r w:rsidRPr="008A2235">
              <w:rPr>
                <w:b/>
                <w:bCs/>
                <w:sz w:val="19"/>
                <w:szCs w:val="19"/>
              </w:rPr>
              <w:t>TAXA DE SECRETARIA DA SAÚDE (ALTO RISCO) - RENOVAÇÃO</w:t>
            </w:r>
          </w:p>
        </w:tc>
        <w:tc>
          <w:tcPr>
            <w:tcW w:w="541" w:type="pct"/>
            <w:shd w:val="clear" w:color="auto" w:fill="F2F2F2"/>
            <w:vAlign w:val="center"/>
          </w:tcPr>
          <w:p w14:paraId="3A1C230A" w14:textId="77777777" w:rsidR="008819E4" w:rsidRPr="008A2235" w:rsidRDefault="008819E4" w:rsidP="008819E4">
            <w:pPr>
              <w:ind w:firstLine="0"/>
              <w:jc w:val="center"/>
              <w:rPr>
                <w:sz w:val="20"/>
                <w:szCs w:val="20"/>
              </w:rPr>
            </w:pPr>
            <w:r w:rsidRPr="008A2235">
              <w:rPr>
                <w:sz w:val="20"/>
                <w:szCs w:val="20"/>
              </w:rPr>
              <w:t>1,75 – UFMAP</w:t>
            </w:r>
          </w:p>
        </w:tc>
        <w:tc>
          <w:tcPr>
            <w:tcW w:w="569" w:type="pct"/>
            <w:gridSpan w:val="2"/>
            <w:shd w:val="clear" w:color="auto" w:fill="F2F2F2"/>
            <w:vAlign w:val="center"/>
          </w:tcPr>
          <w:p w14:paraId="64791A36" w14:textId="77777777" w:rsidR="008819E4" w:rsidRPr="008A2235" w:rsidRDefault="008819E4" w:rsidP="008819E4">
            <w:pPr>
              <w:ind w:firstLine="0"/>
              <w:jc w:val="center"/>
              <w:rPr>
                <w:sz w:val="20"/>
                <w:szCs w:val="20"/>
              </w:rPr>
            </w:pPr>
            <w:r w:rsidRPr="008A2235">
              <w:rPr>
                <w:sz w:val="20"/>
                <w:szCs w:val="20"/>
              </w:rPr>
              <w:t>2,25 - UFMAP</w:t>
            </w:r>
          </w:p>
        </w:tc>
        <w:tc>
          <w:tcPr>
            <w:tcW w:w="651" w:type="pct"/>
            <w:gridSpan w:val="2"/>
            <w:shd w:val="clear" w:color="auto" w:fill="F2F2F2"/>
            <w:vAlign w:val="center"/>
          </w:tcPr>
          <w:p w14:paraId="14EF72D2" w14:textId="77777777" w:rsidR="008819E4" w:rsidRPr="008A2235" w:rsidRDefault="008819E4" w:rsidP="008819E4">
            <w:pPr>
              <w:ind w:firstLine="0"/>
              <w:jc w:val="center"/>
              <w:rPr>
                <w:sz w:val="20"/>
                <w:szCs w:val="20"/>
              </w:rPr>
            </w:pPr>
            <w:r w:rsidRPr="008A2235">
              <w:rPr>
                <w:sz w:val="20"/>
                <w:szCs w:val="20"/>
              </w:rPr>
              <w:t>3 – UFMAP</w:t>
            </w:r>
          </w:p>
        </w:tc>
        <w:tc>
          <w:tcPr>
            <w:tcW w:w="836" w:type="pct"/>
            <w:gridSpan w:val="2"/>
            <w:shd w:val="clear" w:color="auto" w:fill="F2F2F2"/>
            <w:vAlign w:val="center"/>
          </w:tcPr>
          <w:p w14:paraId="411496AA" w14:textId="77777777" w:rsidR="008819E4" w:rsidRPr="008A2235" w:rsidRDefault="008819E4" w:rsidP="008819E4">
            <w:pPr>
              <w:ind w:firstLine="0"/>
              <w:jc w:val="center"/>
              <w:rPr>
                <w:sz w:val="20"/>
                <w:szCs w:val="20"/>
              </w:rPr>
            </w:pPr>
            <w:r w:rsidRPr="008A2235">
              <w:rPr>
                <w:sz w:val="20"/>
                <w:szCs w:val="20"/>
              </w:rPr>
              <w:t>4 - UFMAP</w:t>
            </w:r>
          </w:p>
        </w:tc>
        <w:tc>
          <w:tcPr>
            <w:tcW w:w="721" w:type="pct"/>
            <w:gridSpan w:val="2"/>
            <w:shd w:val="clear" w:color="auto" w:fill="F2F2F2"/>
            <w:vAlign w:val="center"/>
          </w:tcPr>
          <w:p w14:paraId="4DE4D053" w14:textId="77777777" w:rsidR="008819E4" w:rsidRPr="008A2235" w:rsidRDefault="008819E4" w:rsidP="008819E4">
            <w:pPr>
              <w:ind w:firstLine="0"/>
              <w:jc w:val="center"/>
              <w:rPr>
                <w:sz w:val="20"/>
                <w:szCs w:val="20"/>
              </w:rPr>
            </w:pPr>
            <w:r w:rsidRPr="008A2235">
              <w:rPr>
                <w:sz w:val="20"/>
                <w:szCs w:val="20"/>
              </w:rPr>
              <w:t>5,25 - UFMAP</w:t>
            </w:r>
          </w:p>
        </w:tc>
        <w:tc>
          <w:tcPr>
            <w:tcW w:w="678" w:type="pct"/>
            <w:shd w:val="clear" w:color="auto" w:fill="F2F2F2"/>
            <w:vAlign w:val="center"/>
          </w:tcPr>
          <w:p w14:paraId="5E18CE73" w14:textId="77777777" w:rsidR="008819E4" w:rsidRPr="008A2235" w:rsidRDefault="008819E4" w:rsidP="008819E4">
            <w:pPr>
              <w:ind w:firstLine="0"/>
              <w:jc w:val="center"/>
              <w:rPr>
                <w:sz w:val="20"/>
                <w:szCs w:val="20"/>
              </w:rPr>
            </w:pPr>
            <w:r w:rsidRPr="008A2235">
              <w:rPr>
                <w:sz w:val="20"/>
                <w:szCs w:val="20"/>
              </w:rPr>
              <w:t>6,75 - UFMAP</w:t>
            </w:r>
          </w:p>
        </w:tc>
      </w:tr>
    </w:tbl>
    <w:p w14:paraId="5B92E23D" w14:textId="5EA75D3B" w:rsidR="007B16B9" w:rsidRPr="008A2235" w:rsidRDefault="00E40BBB" w:rsidP="008226AD">
      <w:pPr>
        <w:pStyle w:val="Ttulo2"/>
      </w:pPr>
      <w:bookmarkStart w:id="461" w:name="_Toc147923450"/>
      <w:r w:rsidRPr="008A2235">
        <w:t>ANEXO V</w:t>
      </w:r>
      <w:bookmarkEnd w:id="461"/>
    </w:p>
    <w:p w14:paraId="2CFE385F" w14:textId="77777777" w:rsidR="007B16B9" w:rsidRPr="008A2235" w:rsidRDefault="007B16B9" w:rsidP="008226AD">
      <w:pPr>
        <w:pStyle w:val="Ttulo2"/>
      </w:pPr>
    </w:p>
    <w:p w14:paraId="2FC551CE" w14:textId="77777777" w:rsidR="007B16B9" w:rsidRPr="008A2235" w:rsidRDefault="007B16B9" w:rsidP="008226AD">
      <w:pPr>
        <w:pStyle w:val="Ttulo2"/>
      </w:pPr>
      <w:bookmarkStart w:id="462" w:name="_Toc147923451"/>
      <w:r w:rsidRPr="008A2235">
        <w:t>Tabela V - Taxa de Licença para Execução de Obras Particulares, Arruamentos, Loteamentos ou Desmembramentos</w:t>
      </w:r>
      <w:bookmarkEnd w:id="462"/>
    </w:p>
    <w:p w14:paraId="3FE015A4" w14:textId="77777777" w:rsidR="007B16B9" w:rsidRPr="008A2235" w:rsidRDefault="007B16B9" w:rsidP="007B16B9">
      <w:pPr>
        <w:jc w:val="center"/>
        <w:rPr>
          <w:rFonts w:cs="Arial"/>
          <w:b/>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8A2235" w:rsidRPr="008A2235" w14:paraId="46D9561B" w14:textId="77777777" w:rsidTr="0001493A">
        <w:trPr>
          <w:jc w:val="center"/>
        </w:trPr>
        <w:tc>
          <w:tcPr>
            <w:tcW w:w="9209" w:type="dxa"/>
            <w:gridSpan w:val="2"/>
            <w:shd w:val="clear" w:color="auto" w:fill="D9D9D9"/>
          </w:tcPr>
          <w:p w14:paraId="12AB0B33" w14:textId="77777777" w:rsidR="007B16B9" w:rsidRPr="008A2235" w:rsidRDefault="007B16B9" w:rsidP="00AA3EA9">
            <w:pPr>
              <w:ind w:firstLine="0"/>
              <w:jc w:val="center"/>
              <w:rPr>
                <w:rFonts w:cs="Arial"/>
                <w:b/>
                <w:bCs/>
                <w:sz w:val="20"/>
                <w:szCs w:val="20"/>
              </w:rPr>
            </w:pPr>
            <w:r w:rsidRPr="008A2235">
              <w:rPr>
                <w:rFonts w:cs="Arial"/>
                <w:b/>
                <w:bCs/>
                <w:sz w:val="20"/>
                <w:szCs w:val="20"/>
                <w:shd w:val="clear" w:color="auto" w:fill="D9D9D9"/>
              </w:rPr>
              <w:t>DA TAXA DE LICENÇA PARA A EXECUÇÃO DE OBRAS PARTICULARES</w:t>
            </w:r>
          </w:p>
        </w:tc>
      </w:tr>
      <w:tr w:rsidR="008A2235" w:rsidRPr="008A2235" w14:paraId="1EA3F430" w14:textId="77777777" w:rsidTr="0001493A">
        <w:trPr>
          <w:jc w:val="center"/>
        </w:trPr>
        <w:tc>
          <w:tcPr>
            <w:tcW w:w="5949" w:type="dxa"/>
            <w:shd w:val="clear" w:color="auto" w:fill="auto"/>
          </w:tcPr>
          <w:p w14:paraId="1AC91497" w14:textId="77777777" w:rsidR="007B16B9" w:rsidRPr="008A2235" w:rsidRDefault="007B16B9" w:rsidP="00AA3EA9">
            <w:pPr>
              <w:ind w:firstLine="0"/>
              <w:jc w:val="center"/>
              <w:rPr>
                <w:rFonts w:cs="Arial"/>
                <w:b/>
                <w:bCs/>
                <w:sz w:val="20"/>
                <w:szCs w:val="20"/>
              </w:rPr>
            </w:pPr>
            <w:r w:rsidRPr="008A2235">
              <w:rPr>
                <w:rFonts w:cs="Arial"/>
                <w:b/>
                <w:bCs/>
                <w:sz w:val="20"/>
                <w:szCs w:val="20"/>
              </w:rPr>
              <w:t>Tipo de Construção</w:t>
            </w:r>
          </w:p>
        </w:tc>
        <w:tc>
          <w:tcPr>
            <w:tcW w:w="3260" w:type="dxa"/>
            <w:shd w:val="clear" w:color="auto" w:fill="auto"/>
          </w:tcPr>
          <w:p w14:paraId="2F27A2F9" w14:textId="77777777" w:rsidR="007B16B9" w:rsidRPr="008A2235" w:rsidRDefault="007B16B9" w:rsidP="00AA3EA9">
            <w:pPr>
              <w:ind w:firstLine="0"/>
              <w:jc w:val="center"/>
              <w:rPr>
                <w:rFonts w:cs="Arial"/>
                <w:b/>
                <w:bCs/>
                <w:sz w:val="20"/>
                <w:szCs w:val="20"/>
              </w:rPr>
            </w:pPr>
            <w:r w:rsidRPr="008A2235">
              <w:rPr>
                <w:rFonts w:cs="Arial"/>
                <w:b/>
                <w:bCs/>
                <w:sz w:val="20"/>
                <w:szCs w:val="20"/>
              </w:rPr>
              <w:t>Alíquota</w:t>
            </w:r>
          </w:p>
        </w:tc>
      </w:tr>
      <w:tr w:rsidR="008A2235" w:rsidRPr="008A2235" w14:paraId="6849557D" w14:textId="77777777" w:rsidTr="0001493A">
        <w:trPr>
          <w:jc w:val="center"/>
        </w:trPr>
        <w:tc>
          <w:tcPr>
            <w:tcW w:w="5949" w:type="dxa"/>
            <w:shd w:val="clear" w:color="auto" w:fill="auto"/>
          </w:tcPr>
          <w:p w14:paraId="12DBA517" w14:textId="77777777" w:rsidR="007B16B9" w:rsidRPr="008A2235" w:rsidRDefault="007B16B9" w:rsidP="00AA3EA9">
            <w:pPr>
              <w:ind w:firstLine="0"/>
              <w:rPr>
                <w:rFonts w:cs="Arial"/>
                <w:sz w:val="20"/>
                <w:szCs w:val="20"/>
              </w:rPr>
            </w:pPr>
            <w:r w:rsidRPr="008A2235">
              <w:rPr>
                <w:rFonts w:cs="Arial"/>
                <w:sz w:val="20"/>
                <w:szCs w:val="20"/>
              </w:rPr>
              <w:t>Análise de projetos para aprovação do alvará de construção de edificações/ Certidão de aprovação</w:t>
            </w:r>
          </w:p>
        </w:tc>
        <w:tc>
          <w:tcPr>
            <w:tcW w:w="3260" w:type="dxa"/>
            <w:shd w:val="clear" w:color="auto" w:fill="auto"/>
          </w:tcPr>
          <w:p w14:paraId="0F591A0E" w14:textId="77777777" w:rsidR="007B16B9" w:rsidRPr="008A2235" w:rsidRDefault="007B16B9" w:rsidP="00AA3EA9">
            <w:pPr>
              <w:ind w:firstLine="0"/>
              <w:rPr>
                <w:rFonts w:cs="Arial"/>
                <w:sz w:val="20"/>
                <w:szCs w:val="20"/>
              </w:rPr>
            </w:pPr>
            <w:r w:rsidRPr="008A2235">
              <w:rPr>
                <w:rFonts w:cs="Arial"/>
                <w:sz w:val="20"/>
                <w:szCs w:val="20"/>
              </w:rPr>
              <w:t>5% (cinco) por cento da UFMAP por m² de área</w:t>
            </w:r>
          </w:p>
        </w:tc>
      </w:tr>
      <w:tr w:rsidR="008A2235" w:rsidRPr="008A2235" w14:paraId="5A63D275" w14:textId="77777777" w:rsidTr="0001493A">
        <w:trPr>
          <w:jc w:val="center"/>
        </w:trPr>
        <w:tc>
          <w:tcPr>
            <w:tcW w:w="5949" w:type="dxa"/>
            <w:shd w:val="clear" w:color="auto" w:fill="auto"/>
          </w:tcPr>
          <w:p w14:paraId="60618469" w14:textId="77777777" w:rsidR="007B16B9" w:rsidRPr="008A2235" w:rsidRDefault="007B16B9" w:rsidP="00AA3EA9">
            <w:pPr>
              <w:ind w:firstLine="0"/>
              <w:rPr>
                <w:rFonts w:cs="Arial"/>
                <w:sz w:val="20"/>
                <w:szCs w:val="20"/>
              </w:rPr>
            </w:pPr>
            <w:r w:rsidRPr="008A2235">
              <w:rPr>
                <w:rFonts w:cs="Arial"/>
                <w:sz w:val="20"/>
                <w:szCs w:val="20"/>
              </w:rPr>
              <w:t xml:space="preserve">Análise de projetos para aprovação do alvará de reforma </w:t>
            </w:r>
            <w:r w:rsidRPr="008A2235">
              <w:rPr>
                <w:rFonts w:cs="Arial"/>
                <w:sz w:val="20"/>
                <w:szCs w:val="20"/>
                <w:shd w:val="clear" w:color="auto" w:fill="FFFFFF"/>
              </w:rPr>
              <w:t>ou reconstrução de qualquer espécie/Certidão de aprovação</w:t>
            </w:r>
          </w:p>
        </w:tc>
        <w:tc>
          <w:tcPr>
            <w:tcW w:w="3260" w:type="dxa"/>
            <w:shd w:val="clear" w:color="auto" w:fill="auto"/>
          </w:tcPr>
          <w:p w14:paraId="18218E7B" w14:textId="77777777" w:rsidR="007B16B9" w:rsidRPr="008A2235" w:rsidRDefault="007B16B9" w:rsidP="00AA3EA9">
            <w:pPr>
              <w:ind w:firstLine="0"/>
              <w:rPr>
                <w:rFonts w:cs="Arial"/>
                <w:sz w:val="20"/>
                <w:szCs w:val="20"/>
              </w:rPr>
            </w:pPr>
            <w:r w:rsidRPr="008A2235">
              <w:rPr>
                <w:rFonts w:cs="Arial"/>
                <w:sz w:val="20"/>
                <w:szCs w:val="20"/>
              </w:rPr>
              <w:t>2% (dois) por cento da UFMAP por m² de área</w:t>
            </w:r>
          </w:p>
        </w:tc>
      </w:tr>
      <w:tr w:rsidR="008A2235" w:rsidRPr="008A2235" w14:paraId="3D6CD393" w14:textId="77777777" w:rsidTr="0001493A">
        <w:trPr>
          <w:jc w:val="center"/>
        </w:trPr>
        <w:tc>
          <w:tcPr>
            <w:tcW w:w="5949" w:type="dxa"/>
            <w:shd w:val="clear" w:color="auto" w:fill="auto"/>
          </w:tcPr>
          <w:p w14:paraId="428DC12C" w14:textId="77777777" w:rsidR="007B16B9" w:rsidRPr="008A2235" w:rsidRDefault="007B16B9" w:rsidP="00AA3EA9">
            <w:pPr>
              <w:ind w:firstLine="0"/>
              <w:rPr>
                <w:rFonts w:cs="Arial"/>
                <w:sz w:val="20"/>
                <w:szCs w:val="20"/>
              </w:rPr>
            </w:pPr>
            <w:r w:rsidRPr="008A2235">
              <w:rPr>
                <w:rFonts w:cs="Arial"/>
                <w:sz w:val="20"/>
                <w:szCs w:val="20"/>
              </w:rPr>
              <w:t>Análise de projetos para aprovação do alvará de demolição</w:t>
            </w:r>
            <w:r w:rsidRPr="008A2235">
              <w:rPr>
                <w:rFonts w:cs="Arial"/>
                <w:sz w:val="20"/>
                <w:szCs w:val="20"/>
                <w:shd w:val="clear" w:color="auto" w:fill="FFFFFF"/>
              </w:rPr>
              <w:t>/Certidão de aprovação</w:t>
            </w:r>
          </w:p>
        </w:tc>
        <w:tc>
          <w:tcPr>
            <w:tcW w:w="3260" w:type="dxa"/>
            <w:shd w:val="clear" w:color="auto" w:fill="auto"/>
          </w:tcPr>
          <w:p w14:paraId="533899B0" w14:textId="77777777" w:rsidR="007B16B9" w:rsidRPr="008A2235" w:rsidRDefault="007B16B9" w:rsidP="00AA3EA9">
            <w:pPr>
              <w:ind w:firstLine="0"/>
              <w:rPr>
                <w:rFonts w:cs="Arial"/>
                <w:sz w:val="20"/>
                <w:szCs w:val="20"/>
              </w:rPr>
            </w:pPr>
            <w:r w:rsidRPr="008A2235">
              <w:rPr>
                <w:rFonts w:cs="Arial"/>
                <w:sz w:val="20"/>
                <w:szCs w:val="20"/>
              </w:rPr>
              <w:t>1% (um) por cento por m² de área demolida</w:t>
            </w:r>
          </w:p>
        </w:tc>
      </w:tr>
      <w:tr w:rsidR="008A2235" w:rsidRPr="008A2235" w14:paraId="1FF1CA77" w14:textId="77777777" w:rsidTr="0001493A">
        <w:trPr>
          <w:jc w:val="center"/>
        </w:trPr>
        <w:tc>
          <w:tcPr>
            <w:tcW w:w="5949" w:type="dxa"/>
            <w:shd w:val="clear" w:color="auto" w:fill="auto"/>
          </w:tcPr>
          <w:p w14:paraId="12FD71B1" w14:textId="77777777" w:rsidR="007B16B9" w:rsidRPr="008A2235" w:rsidRDefault="007B16B9" w:rsidP="00AA3EA9">
            <w:pPr>
              <w:ind w:firstLine="0"/>
              <w:rPr>
                <w:rFonts w:cs="Arial"/>
                <w:sz w:val="20"/>
                <w:szCs w:val="20"/>
              </w:rPr>
            </w:pPr>
            <w:r w:rsidRPr="008A2235">
              <w:rPr>
                <w:rFonts w:cs="Arial"/>
                <w:sz w:val="20"/>
                <w:szCs w:val="20"/>
              </w:rPr>
              <w:t>Análise de alteração de Projetos para aprovação do alvará de construção de edificações</w:t>
            </w:r>
          </w:p>
        </w:tc>
        <w:tc>
          <w:tcPr>
            <w:tcW w:w="3260" w:type="dxa"/>
            <w:shd w:val="clear" w:color="auto" w:fill="auto"/>
          </w:tcPr>
          <w:p w14:paraId="1FFF4B20" w14:textId="77777777" w:rsidR="007B16B9" w:rsidRPr="008A2235" w:rsidRDefault="007B16B9" w:rsidP="00AA3EA9">
            <w:pPr>
              <w:ind w:firstLine="0"/>
              <w:rPr>
                <w:rFonts w:cs="Arial"/>
                <w:sz w:val="20"/>
                <w:szCs w:val="20"/>
              </w:rPr>
            </w:pPr>
            <w:r w:rsidRPr="008A2235">
              <w:rPr>
                <w:rFonts w:cs="Arial"/>
                <w:sz w:val="20"/>
                <w:szCs w:val="20"/>
              </w:rPr>
              <w:t xml:space="preserve">2,5% (dois inteiros e cinco décimos por cento) da UFMAP por m² de área avaliada </w:t>
            </w:r>
          </w:p>
        </w:tc>
      </w:tr>
      <w:tr w:rsidR="008A2235" w:rsidRPr="008A2235" w14:paraId="5A07F390" w14:textId="77777777" w:rsidTr="0001493A">
        <w:trPr>
          <w:jc w:val="center"/>
        </w:trPr>
        <w:tc>
          <w:tcPr>
            <w:tcW w:w="5949" w:type="dxa"/>
            <w:shd w:val="clear" w:color="auto" w:fill="auto"/>
          </w:tcPr>
          <w:p w14:paraId="19F107C8" w14:textId="77777777" w:rsidR="007B16B9" w:rsidRPr="008A2235" w:rsidRDefault="007B16B9" w:rsidP="00AA3EA9">
            <w:pPr>
              <w:ind w:firstLine="0"/>
              <w:rPr>
                <w:rFonts w:cs="Arial"/>
                <w:sz w:val="20"/>
                <w:szCs w:val="20"/>
              </w:rPr>
            </w:pPr>
            <w:r w:rsidRPr="008A2235">
              <w:rPr>
                <w:rFonts w:cs="Arial"/>
                <w:sz w:val="20"/>
                <w:szCs w:val="20"/>
              </w:rPr>
              <w:t>Análise de projetos para licenciamento de estação de Transmissão de Radiocomunicação - torres</w:t>
            </w:r>
          </w:p>
        </w:tc>
        <w:tc>
          <w:tcPr>
            <w:tcW w:w="3260" w:type="dxa"/>
            <w:shd w:val="clear" w:color="auto" w:fill="auto"/>
          </w:tcPr>
          <w:p w14:paraId="4EC4413F" w14:textId="77777777" w:rsidR="007B16B9" w:rsidRPr="008A2235" w:rsidRDefault="007B16B9" w:rsidP="00AA3EA9">
            <w:pPr>
              <w:ind w:firstLine="0"/>
              <w:rPr>
                <w:rFonts w:cs="Arial"/>
                <w:sz w:val="20"/>
                <w:szCs w:val="20"/>
              </w:rPr>
            </w:pPr>
            <w:r w:rsidRPr="008A2235">
              <w:rPr>
                <w:rFonts w:cs="Arial"/>
                <w:sz w:val="20"/>
                <w:szCs w:val="20"/>
              </w:rPr>
              <w:t>10 (dez) UFMAP</w:t>
            </w:r>
          </w:p>
        </w:tc>
      </w:tr>
      <w:tr w:rsidR="008A2235" w:rsidRPr="008A2235" w14:paraId="71592AA3" w14:textId="77777777" w:rsidTr="0001493A">
        <w:trPr>
          <w:jc w:val="center"/>
        </w:trPr>
        <w:tc>
          <w:tcPr>
            <w:tcW w:w="9209" w:type="dxa"/>
            <w:gridSpan w:val="2"/>
            <w:shd w:val="clear" w:color="auto" w:fill="auto"/>
          </w:tcPr>
          <w:p w14:paraId="7E17C7CE" w14:textId="77777777" w:rsidR="007B16B9" w:rsidRPr="008A2235" w:rsidRDefault="007B16B9" w:rsidP="00AA3EA9">
            <w:pPr>
              <w:ind w:firstLine="0"/>
              <w:jc w:val="center"/>
              <w:rPr>
                <w:rFonts w:cs="Arial"/>
                <w:b/>
                <w:bCs/>
                <w:sz w:val="20"/>
                <w:szCs w:val="20"/>
              </w:rPr>
            </w:pPr>
          </w:p>
        </w:tc>
      </w:tr>
      <w:tr w:rsidR="008A2235" w:rsidRPr="008A2235" w14:paraId="2A8C1FCC" w14:textId="77777777" w:rsidTr="0001493A">
        <w:trPr>
          <w:jc w:val="center"/>
        </w:trPr>
        <w:tc>
          <w:tcPr>
            <w:tcW w:w="9209" w:type="dxa"/>
            <w:gridSpan w:val="2"/>
            <w:shd w:val="clear" w:color="auto" w:fill="D9D9D9"/>
          </w:tcPr>
          <w:p w14:paraId="04C59259" w14:textId="77777777" w:rsidR="007B16B9" w:rsidRPr="008A2235" w:rsidRDefault="007B16B9" w:rsidP="00AA3EA9">
            <w:pPr>
              <w:ind w:firstLine="0"/>
              <w:jc w:val="center"/>
              <w:rPr>
                <w:rFonts w:cs="Arial"/>
                <w:b/>
                <w:bCs/>
                <w:sz w:val="20"/>
                <w:szCs w:val="20"/>
              </w:rPr>
            </w:pPr>
            <w:r w:rsidRPr="008A2235">
              <w:rPr>
                <w:rFonts w:cs="Arial"/>
                <w:b/>
                <w:bCs/>
                <w:sz w:val="20"/>
                <w:szCs w:val="20"/>
              </w:rPr>
              <w:t>TAXA DE VISTORIA DE CONCLUSÃO DE OBRAS</w:t>
            </w:r>
          </w:p>
        </w:tc>
      </w:tr>
      <w:tr w:rsidR="008A2235" w:rsidRPr="008A2235" w14:paraId="31B27716" w14:textId="77777777" w:rsidTr="0001493A">
        <w:trPr>
          <w:jc w:val="center"/>
        </w:trPr>
        <w:tc>
          <w:tcPr>
            <w:tcW w:w="5949" w:type="dxa"/>
            <w:shd w:val="clear" w:color="auto" w:fill="auto"/>
          </w:tcPr>
          <w:p w14:paraId="5CACA92D" w14:textId="77777777" w:rsidR="007B16B9" w:rsidRPr="008A2235" w:rsidRDefault="007B16B9" w:rsidP="00AA3EA9">
            <w:pPr>
              <w:ind w:firstLine="0"/>
              <w:jc w:val="center"/>
              <w:rPr>
                <w:rFonts w:cs="Arial"/>
                <w:b/>
                <w:bCs/>
                <w:sz w:val="20"/>
                <w:szCs w:val="20"/>
              </w:rPr>
            </w:pPr>
            <w:r w:rsidRPr="008A2235">
              <w:rPr>
                <w:rFonts w:cs="Arial"/>
                <w:b/>
                <w:bCs/>
                <w:sz w:val="20"/>
                <w:szCs w:val="20"/>
              </w:rPr>
              <w:t>Tipo de construção</w:t>
            </w:r>
          </w:p>
        </w:tc>
        <w:tc>
          <w:tcPr>
            <w:tcW w:w="3260" w:type="dxa"/>
            <w:shd w:val="clear" w:color="auto" w:fill="auto"/>
          </w:tcPr>
          <w:p w14:paraId="66E31BE8" w14:textId="77777777" w:rsidR="007B16B9" w:rsidRPr="008A2235" w:rsidRDefault="007B16B9" w:rsidP="00AA3EA9">
            <w:pPr>
              <w:ind w:firstLine="0"/>
              <w:jc w:val="center"/>
              <w:rPr>
                <w:rFonts w:cs="Arial"/>
                <w:b/>
                <w:bCs/>
                <w:sz w:val="20"/>
                <w:szCs w:val="20"/>
              </w:rPr>
            </w:pPr>
            <w:r w:rsidRPr="008A2235">
              <w:rPr>
                <w:rFonts w:cs="Arial"/>
                <w:b/>
                <w:bCs/>
                <w:sz w:val="20"/>
                <w:szCs w:val="20"/>
              </w:rPr>
              <w:t>Valor da Taxa</w:t>
            </w:r>
          </w:p>
        </w:tc>
      </w:tr>
      <w:tr w:rsidR="008A2235" w:rsidRPr="008A2235" w14:paraId="4F1C402C" w14:textId="77777777" w:rsidTr="0001493A">
        <w:trPr>
          <w:jc w:val="center"/>
        </w:trPr>
        <w:tc>
          <w:tcPr>
            <w:tcW w:w="5949" w:type="dxa"/>
            <w:shd w:val="clear" w:color="auto" w:fill="auto"/>
          </w:tcPr>
          <w:p w14:paraId="268F5EBC" w14:textId="77777777" w:rsidR="007B16B9" w:rsidRPr="008A2235" w:rsidRDefault="007B16B9" w:rsidP="002834BA">
            <w:pPr>
              <w:ind w:firstLine="0"/>
              <w:rPr>
                <w:rFonts w:cs="Arial"/>
                <w:sz w:val="20"/>
                <w:szCs w:val="20"/>
              </w:rPr>
            </w:pPr>
            <w:r w:rsidRPr="008A2235">
              <w:rPr>
                <w:rFonts w:cs="Arial"/>
                <w:sz w:val="20"/>
                <w:szCs w:val="20"/>
              </w:rPr>
              <w:t>Vistoria de edificações para expedição da Certidão de Vistoria de conclusão de Obra – Carta do Habite-se</w:t>
            </w:r>
          </w:p>
        </w:tc>
        <w:tc>
          <w:tcPr>
            <w:tcW w:w="3260" w:type="dxa"/>
            <w:shd w:val="clear" w:color="auto" w:fill="auto"/>
          </w:tcPr>
          <w:p w14:paraId="653220AC" w14:textId="64CB7B3F" w:rsidR="007B16B9" w:rsidRPr="008A2235" w:rsidRDefault="0093424D" w:rsidP="00AA3EA9">
            <w:pPr>
              <w:ind w:firstLine="0"/>
              <w:jc w:val="center"/>
              <w:rPr>
                <w:rFonts w:cs="Arial"/>
                <w:sz w:val="20"/>
                <w:szCs w:val="20"/>
              </w:rPr>
            </w:pPr>
            <w:r>
              <w:rPr>
                <w:rFonts w:cs="Arial"/>
                <w:sz w:val="20"/>
                <w:szCs w:val="20"/>
              </w:rPr>
              <w:t>1</w:t>
            </w:r>
            <w:r w:rsidR="007B16B9" w:rsidRPr="008A2235">
              <w:rPr>
                <w:rFonts w:cs="Arial"/>
                <w:sz w:val="20"/>
                <w:szCs w:val="20"/>
              </w:rPr>
              <w:t xml:space="preserve"> (</w:t>
            </w:r>
            <w:r>
              <w:rPr>
                <w:rFonts w:cs="Arial"/>
                <w:sz w:val="20"/>
                <w:szCs w:val="20"/>
              </w:rPr>
              <w:t>uma</w:t>
            </w:r>
            <w:r w:rsidR="007B16B9" w:rsidRPr="008A2235">
              <w:rPr>
                <w:rFonts w:cs="Arial"/>
                <w:sz w:val="20"/>
                <w:szCs w:val="20"/>
              </w:rPr>
              <w:t>) UFMAP</w:t>
            </w:r>
          </w:p>
        </w:tc>
      </w:tr>
      <w:tr w:rsidR="008A2235" w:rsidRPr="008A2235" w14:paraId="55CBB4D1" w14:textId="77777777" w:rsidTr="0001493A">
        <w:trPr>
          <w:jc w:val="center"/>
        </w:trPr>
        <w:tc>
          <w:tcPr>
            <w:tcW w:w="5949" w:type="dxa"/>
            <w:shd w:val="clear" w:color="auto" w:fill="auto"/>
          </w:tcPr>
          <w:p w14:paraId="09D6C216" w14:textId="77777777" w:rsidR="007B16B9" w:rsidRPr="008A2235" w:rsidRDefault="007B16B9" w:rsidP="002834BA">
            <w:pPr>
              <w:ind w:firstLine="0"/>
              <w:rPr>
                <w:rFonts w:cs="Arial"/>
                <w:sz w:val="20"/>
                <w:szCs w:val="20"/>
              </w:rPr>
            </w:pPr>
            <w:r w:rsidRPr="008A2235">
              <w:rPr>
                <w:rFonts w:cs="Arial"/>
                <w:sz w:val="20"/>
                <w:szCs w:val="20"/>
              </w:rPr>
              <w:t>Transferência de responsabilidade técnica</w:t>
            </w:r>
          </w:p>
        </w:tc>
        <w:tc>
          <w:tcPr>
            <w:tcW w:w="3260" w:type="dxa"/>
            <w:shd w:val="clear" w:color="auto" w:fill="auto"/>
          </w:tcPr>
          <w:p w14:paraId="0EE08144" w14:textId="77777777" w:rsidR="007B16B9" w:rsidRPr="008A2235" w:rsidRDefault="007B16B9" w:rsidP="00AA3EA9">
            <w:pPr>
              <w:ind w:firstLine="0"/>
              <w:jc w:val="center"/>
              <w:rPr>
                <w:rFonts w:cs="Arial"/>
                <w:sz w:val="20"/>
                <w:szCs w:val="20"/>
              </w:rPr>
            </w:pPr>
            <w:r w:rsidRPr="008A2235">
              <w:rPr>
                <w:rFonts w:cs="Arial"/>
                <w:sz w:val="20"/>
                <w:szCs w:val="20"/>
              </w:rPr>
              <w:t>1 (uma) UFMAP</w:t>
            </w:r>
          </w:p>
        </w:tc>
      </w:tr>
      <w:tr w:rsidR="008A2235" w:rsidRPr="008A2235" w14:paraId="72CE400B" w14:textId="77777777" w:rsidTr="0001493A">
        <w:trPr>
          <w:jc w:val="center"/>
        </w:trPr>
        <w:tc>
          <w:tcPr>
            <w:tcW w:w="5949" w:type="dxa"/>
            <w:shd w:val="clear" w:color="auto" w:fill="auto"/>
          </w:tcPr>
          <w:p w14:paraId="02E488BA" w14:textId="77777777" w:rsidR="007B16B9" w:rsidRPr="008A2235" w:rsidRDefault="007B16B9" w:rsidP="002834BA">
            <w:pPr>
              <w:ind w:firstLine="0"/>
              <w:rPr>
                <w:rFonts w:cs="Arial"/>
                <w:sz w:val="20"/>
                <w:szCs w:val="20"/>
              </w:rPr>
            </w:pPr>
            <w:r w:rsidRPr="008A2235">
              <w:rPr>
                <w:rFonts w:cs="Arial"/>
                <w:sz w:val="20"/>
                <w:szCs w:val="20"/>
              </w:rPr>
              <w:t>Vistoria de Estação de Transmissão de radiocomunicação para aprovação de Licença de Operação – topo de edifício</w:t>
            </w:r>
          </w:p>
        </w:tc>
        <w:tc>
          <w:tcPr>
            <w:tcW w:w="3260" w:type="dxa"/>
            <w:shd w:val="clear" w:color="auto" w:fill="auto"/>
          </w:tcPr>
          <w:p w14:paraId="145DF009" w14:textId="77777777" w:rsidR="007B16B9" w:rsidRPr="008A2235" w:rsidRDefault="007B16B9" w:rsidP="00AA3EA9">
            <w:pPr>
              <w:ind w:firstLine="0"/>
              <w:jc w:val="center"/>
              <w:rPr>
                <w:rFonts w:cs="Arial"/>
                <w:sz w:val="20"/>
                <w:szCs w:val="20"/>
              </w:rPr>
            </w:pPr>
            <w:r w:rsidRPr="008A2235">
              <w:rPr>
                <w:rFonts w:cs="Arial"/>
                <w:sz w:val="20"/>
                <w:szCs w:val="20"/>
              </w:rPr>
              <w:t>1,0 (uma) UFMAP por unidade</w:t>
            </w:r>
          </w:p>
        </w:tc>
      </w:tr>
      <w:tr w:rsidR="008A2235" w:rsidRPr="008A2235" w14:paraId="41A8ED66" w14:textId="77777777" w:rsidTr="0001493A">
        <w:trPr>
          <w:jc w:val="center"/>
        </w:trPr>
        <w:tc>
          <w:tcPr>
            <w:tcW w:w="9209" w:type="dxa"/>
            <w:gridSpan w:val="2"/>
            <w:shd w:val="clear" w:color="auto" w:fill="auto"/>
          </w:tcPr>
          <w:p w14:paraId="6D7BCE5E" w14:textId="77777777" w:rsidR="007B16B9" w:rsidRPr="008A2235" w:rsidRDefault="007B16B9" w:rsidP="00AA3EA9">
            <w:pPr>
              <w:ind w:firstLine="0"/>
              <w:jc w:val="center"/>
              <w:rPr>
                <w:rFonts w:cs="Arial"/>
                <w:sz w:val="20"/>
                <w:szCs w:val="20"/>
              </w:rPr>
            </w:pPr>
          </w:p>
        </w:tc>
      </w:tr>
      <w:tr w:rsidR="008A2235" w:rsidRPr="008A2235" w14:paraId="3AF73BE1" w14:textId="77777777" w:rsidTr="0001493A">
        <w:trPr>
          <w:jc w:val="center"/>
        </w:trPr>
        <w:tc>
          <w:tcPr>
            <w:tcW w:w="9209" w:type="dxa"/>
            <w:gridSpan w:val="2"/>
            <w:shd w:val="clear" w:color="auto" w:fill="D9D9D9" w:themeFill="background1" w:themeFillShade="D9"/>
          </w:tcPr>
          <w:p w14:paraId="08A848A3" w14:textId="77777777" w:rsidR="007B16B9" w:rsidRPr="008A2235" w:rsidRDefault="007B16B9" w:rsidP="00AA3EA9">
            <w:pPr>
              <w:ind w:firstLine="0"/>
              <w:jc w:val="center"/>
              <w:rPr>
                <w:rFonts w:cs="Arial"/>
                <w:sz w:val="20"/>
                <w:szCs w:val="20"/>
                <w:highlight w:val="lightGray"/>
              </w:rPr>
            </w:pPr>
            <w:r w:rsidRPr="008A2235">
              <w:rPr>
                <w:rFonts w:cs="Arial"/>
                <w:b/>
                <w:bCs/>
                <w:sz w:val="20"/>
                <w:szCs w:val="20"/>
                <w:highlight w:val="lightGray"/>
                <w:shd w:val="clear" w:color="auto" w:fill="FFFFFF"/>
              </w:rPr>
              <w:t>DA TAXA DE LICENÇA PARA A EXECUÇÃO DE ARRUAMENTOS, LOTEAMENTOS, PARCELAMENTOS E REMEMBRAMENTOS EM TERRENOS PARTICULARES</w:t>
            </w:r>
          </w:p>
        </w:tc>
      </w:tr>
      <w:tr w:rsidR="008A2235" w:rsidRPr="008A2235" w14:paraId="2FB55C63" w14:textId="77777777" w:rsidTr="0001493A">
        <w:trPr>
          <w:jc w:val="center"/>
        </w:trPr>
        <w:tc>
          <w:tcPr>
            <w:tcW w:w="5949" w:type="dxa"/>
            <w:shd w:val="clear" w:color="auto" w:fill="auto"/>
            <w:vAlign w:val="center"/>
          </w:tcPr>
          <w:p w14:paraId="39C0F617" w14:textId="77777777" w:rsidR="007B16B9" w:rsidRPr="008A2235" w:rsidRDefault="007B16B9" w:rsidP="00AA3EA9">
            <w:pPr>
              <w:ind w:firstLine="0"/>
              <w:jc w:val="center"/>
              <w:rPr>
                <w:rFonts w:cs="Arial"/>
                <w:b/>
                <w:bCs/>
                <w:sz w:val="20"/>
                <w:szCs w:val="20"/>
              </w:rPr>
            </w:pPr>
            <w:r w:rsidRPr="008A2235">
              <w:rPr>
                <w:rFonts w:cs="Arial"/>
                <w:b/>
                <w:bCs/>
                <w:sz w:val="20"/>
                <w:szCs w:val="20"/>
                <w:shd w:val="clear" w:color="auto" w:fill="FFFFFF"/>
              </w:rPr>
              <w:t>A Taxa de Licença para Execução de Arruamento e Loteamento de Terrenos Particulares</w:t>
            </w:r>
          </w:p>
        </w:tc>
        <w:tc>
          <w:tcPr>
            <w:tcW w:w="3260" w:type="dxa"/>
            <w:shd w:val="clear" w:color="auto" w:fill="auto"/>
            <w:vAlign w:val="center"/>
          </w:tcPr>
          <w:p w14:paraId="3AAD918B" w14:textId="77777777" w:rsidR="007B16B9" w:rsidRPr="008A2235" w:rsidRDefault="007B16B9" w:rsidP="00AA3EA9">
            <w:pPr>
              <w:ind w:firstLine="0"/>
              <w:jc w:val="center"/>
              <w:rPr>
                <w:rFonts w:cs="Arial"/>
                <w:b/>
                <w:bCs/>
                <w:sz w:val="20"/>
                <w:szCs w:val="20"/>
              </w:rPr>
            </w:pPr>
            <w:r w:rsidRPr="008A2235">
              <w:rPr>
                <w:rFonts w:cs="Arial"/>
                <w:b/>
                <w:bCs/>
                <w:sz w:val="20"/>
                <w:szCs w:val="20"/>
              </w:rPr>
              <w:t>Valor da Taxa</w:t>
            </w:r>
          </w:p>
        </w:tc>
      </w:tr>
      <w:tr w:rsidR="008A2235" w:rsidRPr="008A2235" w14:paraId="7221971E" w14:textId="77777777" w:rsidTr="0001493A">
        <w:trPr>
          <w:jc w:val="center"/>
        </w:trPr>
        <w:tc>
          <w:tcPr>
            <w:tcW w:w="5949" w:type="dxa"/>
            <w:shd w:val="clear" w:color="auto" w:fill="auto"/>
          </w:tcPr>
          <w:p w14:paraId="5BA6021A" w14:textId="77777777" w:rsidR="007B16B9" w:rsidRPr="008A2235" w:rsidRDefault="007B16B9" w:rsidP="00AA3EA9">
            <w:pPr>
              <w:ind w:firstLine="0"/>
              <w:rPr>
                <w:rFonts w:cs="Arial"/>
                <w:sz w:val="20"/>
                <w:szCs w:val="20"/>
              </w:rPr>
            </w:pPr>
            <w:r w:rsidRPr="008A2235">
              <w:rPr>
                <w:rFonts w:cs="Arial"/>
                <w:sz w:val="20"/>
                <w:szCs w:val="20"/>
                <w:shd w:val="clear" w:color="auto" w:fill="FFFFFF"/>
              </w:rPr>
              <w:t>I - em terrenos de até 10.000,00 m² (dez mil metros quadrados)</w:t>
            </w:r>
          </w:p>
        </w:tc>
        <w:tc>
          <w:tcPr>
            <w:tcW w:w="3260" w:type="dxa"/>
            <w:shd w:val="clear" w:color="auto" w:fill="auto"/>
          </w:tcPr>
          <w:p w14:paraId="0AAB8BDF" w14:textId="77777777" w:rsidR="007B16B9" w:rsidRPr="008A2235" w:rsidRDefault="007B16B9" w:rsidP="00AA3EA9">
            <w:pPr>
              <w:ind w:firstLine="0"/>
              <w:rPr>
                <w:rFonts w:cs="Arial"/>
                <w:sz w:val="20"/>
                <w:szCs w:val="20"/>
              </w:rPr>
            </w:pPr>
            <w:r w:rsidRPr="008A2235">
              <w:rPr>
                <w:rFonts w:cs="Arial"/>
                <w:sz w:val="20"/>
                <w:szCs w:val="20"/>
                <w:shd w:val="clear" w:color="auto" w:fill="FFFFFF"/>
              </w:rPr>
              <w:t>0,25% (zero vírgula vinte e cinco por cento) da UFMAP, por metro quadrado;</w:t>
            </w:r>
          </w:p>
        </w:tc>
      </w:tr>
      <w:tr w:rsidR="008A2235" w:rsidRPr="008A2235" w14:paraId="659235AD" w14:textId="77777777" w:rsidTr="0001493A">
        <w:trPr>
          <w:jc w:val="center"/>
        </w:trPr>
        <w:tc>
          <w:tcPr>
            <w:tcW w:w="5949" w:type="dxa"/>
            <w:shd w:val="clear" w:color="auto" w:fill="auto"/>
          </w:tcPr>
          <w:p w14:paraId="0DAF4114" w14:textId="77777777" w:rsidR="007B16B9" w:rsidRPr="008A2235" w:rsidRDefault="007B16B9" w:rsidP="00AA3EA9">
            <w:pPr>
              <w:ind w:firstLine="0"/>
              <w:rPr>
                <w:rFonts w:cs="Arial"/>
                <w:sz w:val="20"/>
                <w:szCs w:val="20"/>
              </w:rPr>
            </w:pPr>
            <w:r w:rsidRPr="008A2235">
              <w:rPr>
                <w:rFonts w:cs="Arial"/>
                <w:sz w:val="20"/>
                <w:szCs w:val="20"/>
                <w:shd w:val="clear" w:color="auto" w:fill="FFFFFF"/>
              </w:rPr>
              <w:t>II - em terreno com área superior a 10,000,00 m² (dez mil metros quadrados):</w:t>
            </w:r>
          </w:p>
        </w:tc>
        <w:tc>
          <w:tcPr>
            <w:tcW w:w="3260" w:type="dxa"/>
            <w:shd w:val="clear" w:color="auto" w:fill="auto"/>
          </w:tcPr>
          <w:p w14:paraId="17605464" w14:textId="77777777" w:rsidR="007B16B9" w:rsidRPr="008A2235" w:rsidRDefault="007B16B9" w:rsidP="00AA3EA9">
            <w:pPr>
              <w:ind w:firstLine="0"/>
              <w:rPr>
                <w:rFonts w:cs="Arial"/>
                <w:sz w:val="20"/>
                <w:szCs w:val="20"/>
              </w:rPr>
            </w:pPr>
            <w:r w:rsidRPr="008A2235">
              <w:rPr>
                <w:rFonts w:cs="Arial"/>
                <w:sz w:val="20"/>
                <w:szCs w:val="20"/>
                <w:shd w:val="clear" w:color="auto" w:fill="FFFFFF"/>
              </w:rPr>
              <w:t>até 10.000 m² na forma de inciso anterior e, no que exceder, 0,2% (zero vírgula dois por cento) da UFMAP, por metro quadrado.</w:t>
            </w:r>
          </w:p>
        </w:tc>
      </w:tr>
      <w:tr w:rsidR="008A2235" w:rsidRPr="008A2235" w14:paraId="37BF03B2" w14:textId="77777777" w:rsidTr="0001493A">
        <w:trPr>
          <w:jc w:val="center"/>
        </w:trPr>
        <w:tc>
          <w:tcPr>
            <w:tcW w:w="5949" w:type="dxa"/>
            <w:shd w:val="clear" w:color="auto" w:fill="auto"/>
          </w:tcPr>
          <w:p w14:paraId="35221447" w14:textId="77777777" w:rsidR="007B16B9" w:rsidRPr="008A2235" w:rsidRDefault="007B16B9" w:rsidP="00AA3EA9">
            <w:pPr>
              <w:ind w:firstLine="0"/>
              <w:rPr>
                <w:rFonts w:cs="Arial"/>
                <w:sz w:val="20"/>
                <w:szCs w:val="20"/>
                <w:shd w:val="clear" w:color="auto" w:fill="FFFFFF"/>
              </w:rPr>
            </w:pPr>
            <w:r w:rsidRPr="008A2235">
              <w:rPr>
                <w:rFonts w:cs="Arial"/>
                <w:sz w:val="20"/>
                <w:szCs w:val="20"/>
              </w:rPr>
              <w:t xml:space="preserve">III - Análise de alteração de Projetos para </w:t>
            </w:r>
            <w:r w:rsidRPr="008A2235">
              <w:rPr>
                <w:rFonts w:cs="Arial"/>
                <w:sz w:val="20"/>
                <w:szCs w:val="20"/>
                <w:shd w:val="clear" w:color="auto" w:fill="FFFFFF"/>
              </w:rPr>
              <w:t>a</w:t>
            </w:r>
            <w:r w:rsidRPr="008A2235">
              <w:rPr>
                <w:rFonts w:cs="Arial"/>
                <w:b/>
                <w:bCs/>
                <w:sz w:val="20"/>
                <w:szCs w:val="20"/>
                <w:shd w:val="clear" w:color="auto" w:fill="FFFFFF"/>
              </w:rPr>
              <w:t xml:space="preserve"> </w:t>
            </w:r>
            <w:r w:rsidRPr="008A2235">
              <w:rPr>
                <w:rFonts w:cs="Arial"/>
                <w:sz w:val="20"/>
                <w:szCs w:val="20"/>
                <w:shd w:val="clear" w:color="auto" w:fill="FFFFFF"/>
              </w:rPr>
              <w:t xml:space="preserve">Execução de Arruamentos, Loteamentos, Parcelamentos e </w:t>
            </w:r>
            <w:proofErr w:type="spellStart"/>
            <w:r w:rsidRPr="008A2235">
              <w:rPr>
                <w:rFonts w:cs="Arial"/>
                <w:sz w:val="20"/>
                <w:szCs w:val="20"/>
                <w:shd w:val="clear" w:color="auto" w:fill="FFFFFF"/>
              </w:rPr>
              <w:t>Remembramentos</w:t>
            </w:r>
            <w:proofErr w:type="spellEnd"/>
            <w:r w:rsidRPr="008A2235">
              <w:rPr>
                <w:rFonts w:cs="Arial"/>
                <w:sz w:val="20"/>
                <w:szCs w:val="20"/>
                <w:shd w:val="clear" w:color="auto" w:fill="FFFFFF"/>
              </w:rPr>
              <w:t xml:space="preserve"> em Terrenos Particulares</w:t>
            </w:r>
          </w:p>
        </w:tc>
        <w:tc>
          <w:tcPr>
            <w:tcW w:w="3260" w:type="dxa"/>
            <w:shd w:val="clear" w:color="auto" w:fill="auto"/>
          </w:tcPr>
          <w:p w14:paraId="7770A6E1" w14:textId="77777777" w:rsidR="007B16B9" w:rsidRPr="008A2235" w:rsidRDefault="007B16B9" w:rsidP="00AA3EA9">
            <w:pPr>
              <w:ind w:firstLine="0"/>
              <w:rPr>
                <w:rFonts w:cs="Arial"/>
                <w:sz w:val="20"/>
                <w:szCs w:val="20"/>
                <w:shd w:val="clear" w:color="auto" w:fill="FFFFFF"/>
              </w:rPr>
            </w:pPr>
            <w:r w:rsidRPr="008A2235">
              <w:rPr>
                <w:rFonts w:cs="Arial"/>
                <w:sz w:val="20"/>
                <w:szCs w:val="20"/>
                <w:shd w:val="clear" w:color="auto" w:fill="FFFFFF"/>
              </w:rPr>
              <w:t>0,40 % (zero vírgula quarenta por cento) da UFMAP, por metro quadrado.</w:t>
            </w:r>
          </w:p>
        </w:tc>
      </w:tr>
      <w:tr w:rsidR="008A2235" w:rsidRPr="008A2235" w14:paraId="59C49B3F" w14:textId="77777777" w:rsidTr="0001493A">
        <w:trPr>
          <w:jc w:val="center"/>
        </w:trPr>
        <w:tc>
          <w:tcPr>
            <w:tcW w:w="9209" w:type="dxa"/>
            <w:gridSpan w:val="2"/>
            <w:shd w:val="clear" w:color="auto" w:fill="auto"/>
          </w:tcPr>
          <w:p w14:paraId="35FD842E" w14:textId="77777777" w:rsidR="007B16B9" w:rsidRPr="008A2235" w:rsidRDefault="007B16B9" w:rsidP="00AA3EA9">
            <w:pPr>
              <w:ind w:firstLine="0"/>
              <w:jc w:val="center"/>
              <w:rPr>
                <w:rFonts w:cs="Arial"/>
                <w:sz w:val="20"/>
                <w:szCs w:val="20"/>
              </w:rPr>
            </w:pPr>
          </w:p>
        </w:tc>
      </w:tr>
      <w:tr w:rsidR="008A2235" w:rsidRPr="008A2235" w14:paraId="0704714C" w14:textId="77777777" w:rsidTr="0001493A">
        <w:trPr>
          <w:jc w:val="center"/>
        </w:trPr>
        <w:tc>
          <w:tcPr>
            <w:tcW w:w="5949" w:type="dxa"/>
            <w:shd w:val="clear" w:color="auto" w:fill="D9D9D9" w:themeFill="background1" w:themeFillShade="D9"/>
            <w:vAlign w:val="center"/>
          </w:tcPr>
          <w:p w14:paraId="6684A51D" w14:textId="77777777" w:rsidR="007B16B9" w:rsidRPr="008A2235" w:rsidRDefault="007B16B9" w:rsidP="00AA3EA9">
            <w:pPr>
              <w:ind w:firstLine="0"/>
              <w:jc w:val="center"/>
              <w:rPr>
                <w:rFonts w:cs="Arial"/>
                <w:b/>
                <w:bCs/>
                <w:sz w:val="20"/>
                <w:szCs w:val="20"/>
              </w:rPr>
            </w:pPr>
            <w:r w:rsidRPr="008A2235">
              <w:rPr>
                <w:rFonts w:cs="Arial"/>
                <w:b/>
                <w:bCs/>
                <w:sz w:val="20"/>
                <w:szCs w:val="20"/>
                <w:highlight w:val="lightGray"/>
                <w:shd w:val="clear" w:color="auto" w:fill="FFFFFF"/>
              </w:rPr>
              <w:t xml:space="preserve">A Taxa de Licença para Execução de Parcelamento e </w:t>
            </w:r>
            <w:proofErr w:type="spellStart"/>
            <w:r w:rsidRPr="008A2235">
              <w:rPr>
                <w:rFonts w:cs="Arial"/>
                <w:b/>
                <w:bCs/>
                <w:sz w:val="20"/>
                <w:szCs w:val="20"/>
                <w:highlight w:val="lightGray"/>
                <w:shd w:val="clear" w:color="auto" w:fill="FFFFFF"/>
              </w:rPr>
              <w:t>Remembramento</w:t>
            </w:r>
            <w:proofErr w:type="spellEnd"/>
            <w:r w:rsidRPr="008A2235">
              <w:rPr>
                <w:rFonts w:cs="Arial"/>
                <w:b/>
                <w:bCs/>
                <w:sz w:val="20"/>
                <w:szCs w:val="20"/>
                <w:highlight w:val="lightGray"/>
                <w:shd w:val="clear" w:color="auto" w:fill="FFFFFF"/>
              </w:rPr>
              <w:t xml:space="preserve"> de Terrenos Particulares, por autorização,</w:t>
            </w:r>
          </w:p>
        </w:tc>
        <w:tc>
          <w:tcPr>
            <w:tcW w:w="3260" w:type="dxa"/>
            <w:shd w:val="clear" w:color="auto" w:fill="D9D9D9" w:themeFill="background1" w:themeFillShade="D9"/>
            <w:vAlign w:val="center"/>
          </w:tcPr>
          <w:p w14:paraId="09BF3297" w14:textId="77777777" w:rsidR="007B16B9" w:rsidRPr="008A2235" w:rsidRDefault="007B16B9" w:rsidP="00AA3EA9">
            <w:pPr>
              <w:ind w:firstLine="0"/>
              <w:jc w:val="center"/>
              <w:rPr>
                <w:rFonts w:cs="Arial"/>
                <w:b/>
                <w:bCs/>
                <w:sz w:val="20"/>
                <w:szCs w:val="20"/>
              </w:rPr>
            </w:pPr>
            <w:r w:rsidRPr="008A2235">
              <w:rPr>
                <w:rFonts w:cs="Arial"/>
                <w:b/>
                <w:bCs/>
                <w:sz w:val="20"/>
                <w:szCs w:val="20"/>
              </w:rPr>
              <w:t>Valor da Taxa</w:t>
            </w:r>
          </w:p>
        </w:tc>
      </w:tr>
      <w:tr w:rsidR="008A2235" w:rsidRPr="008A2235" w14:paraId="5A2697FA" w14:textId="77777777" w:rsidTr="0001493A">
        <w:trPr>
          <w:jc w:val="center"/>
        </w:trPr>
        <w:tc>
          <w:tcPr>
            <w:tcW w:w="5949" w:type="dxa"/>
            <w:shd w:val="clear" w:color="auto" w:fill="auto"/>
          </w:tcPr>
          <w:p w14:paraId="507B2B0E" w14:textId="77777777" w:rsidR="007B16B9" w:rsidRPr="008A2235" w:rsidRDefault="007B16B9" w:rsidP="00AA3EA9">
            <w:pPr>
              <w:ind w:firstLine="0"/>
              <w:rPr>
                <w:rFonts w:cs="Arial"/>
                <w:sz w:val="20"/>
                <w:szCs w:val="20"/>
              </w:rPr>
            </w:pPr>
            <w:r w:rsidRPr="008A2235">
              <w:rPr>
                <w:rStyle w:val="normas-indices-artigo"/>
                <w:rFonts w:cs="Arial"/>
                <w:sz w:val="20"/>
                <w:szCs w:val="20"/>
                <w:shd w:val="clear" w:color="auto" w:fill="FFFFFF"/>
              </w:rPr>
              <w:t> </w:t>
            </w:r>
            <w:r w:rsidRPr="008A2235">
              <w:rPr>
                <w:rFonts w:cs="Arial"/>
                <w:sz w:val="20"/>
                <w:szCs w:val="20"/>
                <w:shd w:val="clear" w:color="auto" w:fill="FFFFFF"/>
              </w:rPr>
              <w:t xml:space="preserve">A Taxa de Licença para Execução de Parcelamento e </w:t>
            </w:r>
            <w:proofErr w:type="spellStart"/>
            <w:r w:rsidRPr="008A2235">
              <w:rPr>
                <w:rFonts w:cs="Arial"/>
                <w:sz w:val="20"/>
                <w:szCs w:val="20"/>
                <w:shd w:val="clear" w:color="auto" w:fill="FFFFFF"/>
              </w:rPr>
              <w:t>Remembramento</w:t>
            </w:r>
            <w:proofErr w:type="spellEnd"/>
            <w:r w:rsidRPr="008A2235">
              <w:rPr>
                <w:rFonts w:cs="Arial"/>
                <w:sz w:val="20"/>
                <w:szCs w:val="20"/>
                <w:shd w:val="clear" w:color="auto" w:fill="FFFFFF"/>
              </w:rPr>
              <w:t xml:space="preserve"> de Terrenos Particulares, por autorização,</w:t>
            </w:r>
          </w:p>
        </w:tc>
        <w:tc>
          <w:tcPr>
            <w:tcW w:w="3260" w:type="dxa"/>
            <w:shd w:val="clear" w:color="auto" w:fill="auto"/>
          </w:tcPr>
          <w:p w14:paraId="202F85A4" w14:textId="77777777" w:rsidR="007B16B9" w:rsidRPr="008A2235" w:rsidRDefault="007B16B9" w:rsidP="00AA3EA9">
            <w:pPr>
              <w:ind w:firstLine="0"/>
              <w:rPr>
                <w:rFonts w:cs="Arial"/>
                <w:sz w:val="20"/>
                <w:szCs w:val="20"/>
              </w:rPr>
            </w:pPr>
            <w:r w:rsidRPr="008A2235">
              <w:rPr>
                <w:rFonts w:cs="Arial"/>
                <w:sz w:val="20"/>
                <w:szCs w:val="20"/>
                <w:shd w:val="clear" w:color="auto" w:fill="FFFFFF"/>
              </w:rPr>
              <w:t>razão de 0,5% (zero vírgula cinco por cento) da UFMAP por metro quadrado.</w:t>
            </w:r>
          </w:p>
        </w:tc>
      </w:tr>
      <w:tr w:rsidR="008A2235" w:rsidRPr="008A2235" w14:paraId="37F6D3AC" w14:textId="77777777" w:rsidTr="0001493A">
        <w:trPr>
          <w:jc w:val="center"/>
        </w:trPr>
        <w:tc>
          <w:tcPr>
            <w:tcW w:w="5949" w:type="dxa"/>
            <w:shd w:val="clear" w:color="auto" w:fill="auto"/>
          </w:tcPr>
          <w:p w14:paraId="15A142E4" w14:textId="77777777" w:rsidR="007B16B9" w:rsidRPr="008A2235" w:rsidRDefault="007B16B9" w:rsidP="00AA3EA9">
            <w:pPr>
              <w:ind w:firstLine="0"/>
              <w:jc w:val="center"/>
              <w:rPr>
                <w:rFonts w:cs="Arial"/>
                <w:sz w:val="20"/>
                <w:szCs w:val="20"/>
              </w:rPr>
            </w:pPr>
            <w:r w:rsidRPr="008A2235">
              <w:rPr>
                <w:rFonts w:cs="Arial"/>
                <w:sz w:val="20"/>
                <w:szCs w:val="20"/>
              </w:rPr>
              <w:t xml:space="preserve">Taxa de expedição de Certidão de Diretrizes para </w:t>
            </w:r>
            <w:r w:rsidRPr="008A2235">
              <w:rPr>
                <w:rFonts w:cs="Arial"/>
                <w:sz w:val="20"/>
                <w:szCs w:val="20"/>
                <w:shd w:val="clear" w:color="auto" w:fill="FFFFFF"/>
              </w:rPr>
              <w:t xml:space="preserve">Arruamentos, Loteamentos, Parcelamentos e </w:t>
            </w:r>
            <w:proofErr w:type="spellStart"/>
            <w:r w:rsidRPr="008A2235">
              <w:rPr>
                <w:rFonts w:cs="Arial"/>
                <w:sz w:val="20"/>
                <w:szCs w:val="20"/>
                <w:shd w:val="clear" w:color="auto" w:fill="FFFFFF"/>
              </w:rPr>
              <w:t>Remembramentos</w:t>
            </w:r>
            <w:proofErr w:type="spellEnd"/>
            <w:r w:rsidRPr="008A2235">
              <w:rPr>
                <w:rFonts w:cs="Arial"/>
                <w:sz w:val="20"/>
                <w:szCs w:val="20"/>
                <w:shd w:val="clear" w:color="auto" w:fill="FFFFFF"/>
              </w:rPr>
              <w:t xml:space="preserve"> em Terrenos Particulares</w:t>
            </w:r>
          </w:p>
        </w:tc>
        <w:tc>
          <w:tcPr>
            <w:tcW w:w="3260" w:type="dxa"/>
            <w:shd w:val="clear" w:color="auto" w:fill="auto"/>
          </w:tcPr>
          <w:p w14:paraId="668FDBF9" w14:textId="77777777" w:rsidR="007B16B9" w:rsidRPr="008A2235" w:rsidRDefault="007B16B9" w:rsidP="00AA3EA9">
            <w:pPr>
              <w:ind w:firstLine="0"/>
              <w:jc w:val="center"/>
              <w:rPr>
                <w:rFonts w:cs="Arial"/>
                <w:sz w:val="20"/>
                <w:szCs w:val="20"/>
              </w:rPr>
            </w:pPr>
            <w:r w:rsidRPr="008A2235">
              <w:rPr>
                <w:rFonts w:cs="Arial"/>
                <w:sz w:val="20"/>
                <w:szCs w:val="20"/>
              </w:rPr>
              <w:t>5 (cinco) UFMAP</w:t>
            </w:r>
          </w:p>
        </w:tc>
      </w:tr>
      <w:tr w:rsidR="007B16B9" w:rsidRPr="008A2235" w14:paraId="01548176" w14:textId="77777777" w:rsidTr="0001493A">
        <w:trPr>
          <w:jc w:val="center"/>
        </w:trPr>
        <w:tc>
          <w:tcPr>
            <w:tcW w:w="5949" w:type="dxa"/>
            <w:shd w:val="clear" w:color="auto" w:fill="auto"/>
          </w:tcPr>
          <w:p w14:paraId="13233CC3" w14:textId="77777777" w:rsidR="007B16B9" w:rsidRPr="008A2235" w:rsidRDefault="007B16B9" w:rsidP="00AA3EA9">
            <w:pPr>
              <w:ind w:firstLine="0"/>
              <w:jc w:val="center"/>
              <w:rPr>
                <w:rFonts w:cs="Arial"/>
                <w:sz w:val="20"/>
                <w:szCs w:val="20"/>
              </w:rPr>
            </w:pPr>
            <w:r w:rsidRPr="008A2235">
              <w:rPr>
                <w:rFonts w:cs="Arial"/>
                <w:sz w:val="20"/>
                <w:szCs w:val="20"/>
              </w:rPr>
              <w:t>Taxa de Certidão de Zoneamento e Uso de Solo</w:t>
            </w:r>
          </w:p>
        </w:tc>
        <w:tc>
          <w:tcPr>
            <w:tcW w:w="3260" w:type="dxa"/>
            <w:shd w:val="clear" w:color="auto" w:fill="auto"/>
          </w:tcPr>
          <w:p w14:paraId="49DEBF0F" w14:textId="77777777" w:rsidR="007B16B9" w:rsidRPr="008A2235" w:rsidRDefault="007B16B9" w:rsidP="00AA3EA9">
            <w:pPr>
              <w:ind w:firstLine="0"/>
              <w:jc w:val="center"/>
              <w:rPr>
                <w:rFonts w:cs="Arial"/>
                <w:sz w:val="20"/>
                <w:szCs w:val="20"/>
              </w:rPr>
            </w:pPr>
            <w:r w:rsidRPr="008A2235">
              <w:rPr>
                <w:rFonts w:cs="Arial"/>
                <w:sz w:val="20"/>
                <w:szCs w:val="20"/>
              </w:rPr>
              <w:t>0,5 (meia) UFMAP</w:t>
            </w:r>
          </w:p>
        </w:tc>
      </w:tr>
    </w:tbl>
    <w:p w14:paraId="6E21A32B" w14:textId="01800074" w:rsidR="00E40BBB" w:rsidRPr="008A2235" w:rsidRDefault="00E40BBB" w:rsidP="00E40BBB">
      <w:pPr>
        <w:pStyle w:val="Ttulo2"/>
      </w:pPr>
      <w:bookmarkStart w:id="463" w:name="_Toc147923452"/>
      <w:r w:rsidRPr="008A2235">
        <w:t>ANEXO VI</w:t>
      </w:r>
      <w:bookmarkEnd w:id="463"/>
      <w:r w:rsidRPr="008A2235">
        <w:t xml:space="preserve"> </w:t>
      </w:r>
    </w:p>
    <w:p w14:paraId="271D4F6F" w14:textId="6397A2BA" w:rsidR="007B16B9" w:rsidRDefault="007B16B9" w:rsidP="00E40BBB">
      <w:pPr>
        <w:pStyle w:val="Ttulo2"/>
      </w:pPr>
      <w:bookmarkStart w:id="464" w:name="_Toc147923453"/>
      <w:r w:rsidRPr="008A2235">
        <w:t xml:space="preserve">TABELA VI - Valor mínimo de mão-de-obra </w:t>
      </w:r>
      <w:r w:rsidR="00E55658">
        <w:t xml:space="preserve">em (UFMAP) </w:t>
      </w:r>
      <w:r w:rsidRPr="008A2235">
        <w:t>para apuração do ISSQN, Serviços no Cemitério e de Terraplanagem</w:t>
      </w:r>
      <w:bookmarkEnd w:id="464"/>
    </w:p>
    <w:p w14:paraId="6A868621" w14:textId="77777777" w:rsidR="0001493A" w:rsidRPr="0001493A" w:rsidRDefault="0001493A" w:rsidP="0001493A"/>
    <w:tbl>
      <w:tblPr>
        <w:tblW w:w="5000" w:type="pct"/>
        <w:jc w:val="center"/>
        <w:tblLook w:val="04A0" w:firstRow="1" w:lastRow="0" w:firstColumn="1" w:lastColumn="0" w:noHBand="0" w:noVBand="1"/>
      </w:tblPr>
      <w:tblGrid>
        <w:gridCol w:w="5378"/>
        <w:gridCol w:w="3110"/>
      </w:tblGrid>
      <w:tr w:rsidR="006E0957" w14:paraId="7519FF8A" w14:textId="5558DF52" w:rsidTr="006E0957">
        <w:trPr>
          <w:jc w:val="center"/>
        </w:trPr>
        <w:tc>
          <w:tcPr>
            <w:tcW w:w="316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hideMark/>
          </w:tcPr>
          <w:p w14:paraId="04BC1312" w14:textId="77777777" w:rsidR="006E0957" w:rsidRDefault="006E0957">
            <w:pPr>
              <w:spacing w:after="284" w:line="276" w:lineRule="auto"/>
              <w:ind w:right="171" w:firstLine="0"/>
              <w:jc w:val="center"/>
              <w:rPr>
                <w:rFonts w:cs="Arial"/>
                <w:b/>
                <w:bCs/>
                <w:sz w:val="21"/>
                <w:szCs w:val="21"/>
                <w:lang w:eastAsia="en-US"/>
              </w:rPr>
            </w:pPr>
            <w:bookmarkStart w:id="465" w:name="OLE_LINK3"/>
            <w:bookmarkStart w:id="466" w:name="OLE_LINK4"/>
            <w:bookmarkEnd w:id="465"/>
            <w:bookmarkEnd w:id="466"/>
            <w:r>
              <w:rPr>
                <w:rFonts w:cs="Arial"/>
                <w:b/>
                <w:bCs/>
                <w:sz w:val="21"/>
                <w:szCs w:val="21"/>
                <w:lang w:eastAsia="en-US"/>
              </w:rPr>
              <w:t>Serviços no Cemitério Municipal</w:t>
            </w:r>
          </w:p>
        </w:tc>
        <w:tc>
          <w:tcPr>
            <w:tcW w:w="1832"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D7C2727" w14:textId="590AB5B2" w:rsidR="006E0957" w:rsidRDefault="006E0957">
            <w:pPr>
              <w:spacing w:after="284" w:line="276" w:lineRule="auto"/>
              <w:ind w:hanging="3"/>
              <w:jc w:val="center"/>
              <w:rPr>
                <w:rFonts w:cs="Arial"/>
                <w:b/>
                <w:bCs/>
                <w:sz w:val="21"/>
                <w:szCs w:val="21"/>
                <w:lang w:eastAsia="en-US"/>
              </w:rPr>
            </w:pPr>
            <w:r>
              <w:rPr>
                <w:rFonts w:cs="Arial"/>
                <w:b/>
                <w:bCs/>
                <w:sz w:val="21"/>
                <w:szCs w:val="21"/>
                <w:lang w:eastAsia="en-US"/>
              </w:rPr>
              <w:t>Base de Cálculo dos Valores Estimado da mão-de-obra em (UFMAP)</w:t>
            </w:r>
          </w:p>
        </w:tc>
      </w:tr>
      <w:tr w:rsidR="006E0957" w14:paraId="7954509B" w14:textId="2EF6DF42"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6D4833"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Construção de base e mureta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FA385" w14:textId="61DB6E7B" w:rsidR="006E0957" w:rsidRDefault="006E0957" w:rsidP="005E295F">
            <w:pPr>
              <w:spacing w:line="360" w:lineRule="auto"/>
              <w:ind w:hanging="28"/>
              <w:jc w:val="center"/>
              <w:rPr>
                <w:rFonts w:cs="Arial"/>
                <w:sz w:val="21"/>
                <w:szCs w:val="21"/>
                <w:lang w:eastAsia="en-US"/>
              </w:rPr>
            </w:pPr>
            <w:r>
              <w:rPr>
                <w:rFonts w:cs="Arial"/>
                <w:sz w:val="21"/>
                <w:szCs w:val="21"/>
                <w:lang w:eastAsia="en-US"/>
              </w:rPr>
              <w:t>1</w:t>
            </w:r>
          </w:p>
        </w:tc>
      </w:tr>
      <w:tr w:rsidR="006E0957" w14:paraId="03B9A7AE" w14:textId="5190F62A"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A53EE6"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Construção de mureta e revestimento com cerâmica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82B9" w14:textId="06758B79" w:rsidR="006E0957" w:rsidRDefault="006E0957" w:rsidP="005E295F">
            <w:pPr>
              <w:spacing w:line="360" w:lineRule="auto"/>
              <w:ind w:hanging="28"/>
              <w:jc w:val="center"/>
              <w:rPr>
                <w:rFonts w:cs="Arial"/>
                <w:sz w:val="21"/>
                <w:szCs w:val="21"/>
                <w:lang w:eastAsia="en-US"/>
              </w:rPr>
            </w:pPr>
            <w:r>
              <w:rPr>
                <w:rFonts w:cs="Arial"/>
                <w:sz w:val="21"/>
                <w:szCs w:val="21"/>
                <w:lang w:eastAsia="en-US"/>
              </w:rPr>
              <w:t>1,50</w:t>
            </w:r>
          </w:p>
        </w:tc>
      </w:tr>
      <w:tr w:rsidR="006E0957" w14:paraId="3539A1C9" w14:textId="62E3C866"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6278BC"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Revestimento com cerâmica em carneira de uma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DF0C" w14:textId="22E417D2" w:rsidR="006E0957" w:rsidRDefault="006E0957" w:rsidP="005E295F">
            <w:pPr>
              <w:spacing w:line="360" w:lineRule="auto"/>
              <w:ind w:hanging="28"/>
              <w:jc w:val="center"/>
              <w:rPr>
                <w:rFonts w:cs="Arial"/>
                <w:sz w:val="21"/>
                <w:szCs w:val="21"/>
                <w:lang w:eastAsia="en-US"/>
              </w:rPr>
            </w:pPr>
            <w:r>
              <w:rPr>
                <w:rFonts w:cs="Arial"/>
                <w:sz w:val="21"/>
                <w:szCs w:val="21"/>
                <w:lang w:eastAsia="en-US"/>
              </w:rPr>
              <w:t>1,75</w:t>
            </w:r>
          </w:p>
        </w:tc>
      </w:tr>
      <w:tr w:rsidR="006E0957" w14:paraId="43290639" w14:textId="2BF8C213"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006718"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Revestimento com cerâmica em carneira de duas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3044" w14:textId="469D960B" w:rsidR="006E0957" w:rsidRDefault="006E0957" w:rsidP="005E295F">
            <w:pPr>
              <w:spacing w:line="360" w:lineRule="auto"/>
              <w:ind w:hanging="28"/>
              <w:jc w:val="center"/>
              <w:rPr>
                <w:rFonts w:cs="Arial"/>
                <w:sz w:val="21"/>
                <w:szCs w:val="21"/>
                <w:lang w:eastAsia="en-US"/>
              </w:rPr>
            </w:pPr>
            <w:r>
              <w:rPr>
                <w:rFonts w:cs="Arial"/>
                <w:sz w:val="21"/>
                <w:szCs w:val="21"/>
                <w:lang w:eastAsia="en-US"/>
              </w:rPr>
              <w:t>2</w:t>
            </w:r>
          </w:p>
        </w:tc>
      </w:tr>
      <w:tr w:rsidR="006E0957" w14:paraId="0B797550" w14:textId="305A609E"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E090D3"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Revestimento com cerâmica em carneira de três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64EB" w14:textId="2691F119" w:rsidR="006E0957" w:rsidRDefault="006E0957" w:rsidP="005E295F">
            <w:pPr>
              <w:spacing w:line="360" w:lineRule="auto"/>
              <w:ind w:hanging="28"/>
              <w:jc w:val="center"/>
              <w:rPr>
                <w:rFonts w:cs="Arial"/>
                <w:sz w:val="21"/>
                <w:szCs w:val="21"/>
                <w:lang w:eastAsia="en-US"/>
              </w:rPr>
            </w:pPr>
            <w:r>
              <w:rPr>
                <w:rFonts w:cs="Arial"/>
                <w:sz w:val="21"/>
                <w:szCs w:val="21"/>
                <w:lang w:eastAsia="en-US"/>
              </w:rPr>
              <w:t>3</w:t>
            </w:r>
          </w:p>
        </w:tc>
      </w:tr>
      <w:tr w:rsidR="006E0957" w14:paraId="09DA6DC5" w14:textId="32E15058"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9643AC"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Construção de sobre carneira e revestimento com cerâmica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0E4F" w14:textId="47DB2266" w:rsidR="006E0957" w:rsidRDefault="006E0957" w:rsidP="005E295F">
            <w:pPr>
              <w:spacing w:line="360" w:lineRule="auto"/>
              <w:ind w:hanging="28"/>
              <w:jc w:val="center"/>
              <w:rPr>
                <w:rFonts w:cs="Arial"/>
                <w:sz w:val="21"/>
                <w:szCs w:val="21"/>
                <w:lang w:eastAsia="en-US"/>
              </w:rPr>
            </w:pPr>
            <w:r>
              <w:rPr>
                <w:rFonts w:cs="Arial"/>
                <w:sz w:val="21"/>
                <w:szCs w:val="21"/>
                <w:lang w:eastAsia="en-US"/>
              </w:rPr>
              <w:t>3</w:t>
            </w:r>
          </w:p>
        </w:tc>
      </w:tr>
      <w:tr w:rsidR="006E0957" w14:paraId="24406920" w14:textId="4A35AFB9"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B1D45E"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Assentamento de granito/mármore em carneira de uma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2530" w14:textId="163AF7CE" w:rsidR="006E0957" w:rsidRDefault="006E0957" w:rsidP="005E295F">
            <w:pPr>
              <w:spacing w:line="360" w:lineRule="auto"/>
              <w:ind w:hanging="28"/>
              <w:jc w:val="center"/>
              <w:rPr>
                <w:rFonts w:cs="Arial"/>
                <w:sz w:val="21"/>
                <w:szCs w:val="21"/>
                <w:lang w:eastAsia="en-US"/>
              </w:rPr>
            </w:pPr>
            <w:r>
              <w:rPr>
                <w:rFonts w:cs="Arial"/>
                <w:sz w:val="21"/>
                <w:szCs w:val="21"/>
                <w:lang w:eastAsia="en-US"/>
              </w:rPr>
              <w:t>9</w:t>
            </w:r>
          </w:p>
        </w:tc>
      </w:tr>
      <w:tr w:rsidR="006E0957" w14:paraId="6A179749" w14:textId="75D65D7A"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0DA41A"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Assentamento de granito/mármore em carneira de duas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169E" w14:textId="36261469" w:rsidR="006E0957" w:rsidRDefault="006E0957" w:rsidP="005E295F">
            <w:pPr>
              <w:spacing w:line="360" w:lineRule="auto"/>
              <w:ind w:hanging="28"/>
              <w:jc w:val="center"/>
              <w:rPr>
                <w:rFonts w:cs="Arial"/>
                <w:sz w:val="21"/>
                <w:szCs w:val="21"/>
                <w:lang w:eastAsia="en-US"/>
              </w:rPr>
            </w:pPr>
            <w:r>
              <w:rPr>
                <w:rFonts w:cs="Arial"/>
                <w:sz w:val="21"/>
                <w:szCs w:val="21"/>
                <w:lang w:eastAsia="en-US"/>
              </w:rPr>
              <w:t>10</w:t>
            </w:r>
          </w:p>
        </w:tc>
      </w:tr>
      <w:tr w:rsidR="006E0957" w14:paraId="302BF914" w14:textId="45E98AA2"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13C01C"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Assentamento de granito/mármore em carneira de três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3D86" w14:textId="3C938A4B" w:rsidR="006E0957" w:rsidRDefault="006E0957" w:rsidP="005E295F">
            <w:pPr>
              <w:spacing w:line="360" w:lineRule="auto"/>
              <w:ind w:hanging="28"/>
              <w:jc w:val="center"/>
              <w:rPr>
                <w:rFonts w:cs="Arial"/>
                <w:sz w:val="21"/>
                <w:szCs w:val="21"/>
                <w:lang w:eastAsia="en-US"/>
              </w:rPr>
            </w:pPr>
            <w:r>
              <w:rPr>
                <w:rFonts w:cs="Arial"/>
                <w:sz w:val="21"/>
                <w:szCs w:val="21"/>
                <w:lang w:eastAsia="en-US"/>
              </w:rPr>
              <w:t>11</w:t>
            </w:r>
          </w:p>
        </w:tc>
      </w:tr>
      <w:tr w:rsidR="006E0957" w14:paraId="421EE8C7" w14:textId="3EDCFAE6"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FF2EC9"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Assentamento de granito ou mármore em carneira de quatro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0C64" w14:textId="75A2EEF2" w:rsidR="006E0957" w:rsidRDefault="006E0957" w:rsidP="005E295F">
            <w:pPr>
              <w:spacing w:line="360" w:lineRule="auto"/>
              <w:ind w:hanging="28"/>
              <w:jc w:val="center"/>
              <w:rPr>
                <w:rFonts w:cs="Arial"/>
                <w:sz w:val="21"/>
                <w:szCs w:val="21"/>
                <w:lang w:eastAsia="en-US"/>
              </w:rPr>
            </w:pPr>
            <w:r>
              <w:rPr>
                <w:rFonts w:cs="Arial"/>
                <w:sz w:val="21"/>
                <w:szCs w:val="21"/>
                <w:lang w:eastAsia="en-US"/>
              </w:rPr>
              <w:t>12</w:t>
            </w:r>
          </w:p>
        </w:tc>
      </w:tr>
      <w:tr w:rsidR="006E0957" w14:paraId="0E73D91D" w14:textId="03F23312"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D4E55F"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Assentamento de granito ou mármore em carneira de quatro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DEBBD" w14:textId="6E539D63" w:rsidR="006E0957" w:rsidRDefault="006E0957" w:rsidP="005E295F">
            <w:pPr>
              <w:spacing w:line="360" w:lineRule="auto"/>
              <w:ind w:hanging="28"/>
              <w:jc w:val="center"/>
              <w:rPr>
                <w:rFonts w:cs="Arial"/>
                <w:sz w:val="21"/>
                <w:szCs w:val="21"/>
                <w:lang w:eastAsia="en-US"/>
              </w:rPr>
            </w:pPr>
            <w:r>
              <w:rPr>
                <w:rFonts w:cs="Arial"/>
                <w:sz w:val="21"/>
                <w:szCs w:val="21"/>
                <w:lang w:eastAsia="en-US"/>
              </w:rPr>
              <w:t>12,80</w:t>
            </w:r>
          </w:p>
        </w:tc>
      </w:tr>
      <w:tr w:rsidR="006E0957" w14:paraId="5E3573E9" w14:textId="2E69A653"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5CD853" w14:textId="77777777" w:rsidR="006E0957" w:rsidRDefault="006E0957">
            <w:pPr>
              <w:spacing w:line="360" w:lineRule="auto"/>
              <w:ind w:left="157" w:right="171" w:hanging="28"/>
              <w:rPr>
                <w:rFonts w:cs="Arial"/>
                <w:sz w:val="20"/>
                <w:szCs w:val="20"/>
                <w:lang w:eastAsia="en-US"/>
              </w:rPr>
            </w:pPr>
            <w:r>
              <w:rPr>
                <w:rFonts w:cs="Arial"/>
                <w:sz w:val="20"/>
                <w:szCs w:val="20"/>
                <w:lang w:eastAsia="en-US"/>
              </w:rPr>
              <w:t>Assentamento de granito ou mármore em carneira de seis gavetas</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90F3" w14:textId="3DD87B54" w:rsidR="006E0957" w:rsidRDefault="006E0957" w:rsidP="005E295F">
            <w:pPr>
              <w:spacing w:line="360" w:lineRule="auto"/>
              <w:ind w:hanging="28"/>
              <w:jc w:val="center"/>
              <w:rPr>
                <w:rFonts w:cs="Arial"/>
                <w:sz w:val="21"/>
                <w:szCs w:val="21"/>
                <w:lang w:eastAsia="en-US"/>
              </w:rPr>
            </w:pPr>
            <w:r>
              <w:rPr>
                <w:rFonts w:cs="Arial"/>
                <w:sz w:val="21"/>
                <w:szCs w:val="21"/>
                <w:lang w:eastAsia="en-US"/>
              </w:rPr>
              <w:t>13</w:t>
            </w:r>
          </w:p>
        </w:tc>
      </w:tr>
      <w:tr w:rsidR="006E0957" w14:paraId="564A27A2" w14:textId="7DAB8919"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ACA123" w14:textId="77777777" w:rsidR="006E0957" w:rsidRDefault="006E0957">
            <w:pPr>
              <w:spacing w:line="360" w:lineRule="auto"/>
              <w:ind w:left="157" w:right="171" w:hanging="28"/>
              <w:jc w:val="left"/>
              <w:rPr>
                <w:rFonts w:cs="Arial"/>
                <w:sz w:val="20"/>
                <w:szCs w:val="20"/>
                <w:lang w:eastAsia="en-US"/>
              </w:rPr>
            </w:pPr>
            <w:r>
              <w:rPr>
                <w:rFonts w:cs="Arial"/>
                <w:sz w:val="20"/>
                <w:szCs w:val="20"/>
                <w:lang w:eastAsia="en-US"/>
              </w:rPr>
              <w:t>Assentamento de carneira (túmulo) – Construção de 01 tipo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8795" w14:textId="4386C642" w:rsidR="006E0957" w:rsidRDefault="006E0957" w:rsidP="005E295F">
            <w:pPr>
              <w:spacing w:line="360" w:lineRule="auto"/>
              <w:ind w:hanging="28"/>
              <w:jc w:val="center"/>
              <w:rPr>
                <w:rFonts w:cs="Arial"/>
                <w:sz w:val="20"/>
                <w:szCs w:val="20"/>
                <w:lang w:eastAsia="en-US"/>
              </w:rPr>
            </w:pPr>
            <w:r>
              <w:rPr>
                <w:rFonts w:cs="Arial"/>
                <w:sz w:val="20"/>
                <w:szCs w:val="20"/>
                <w:lang w:eastAsia="en-US"/>
              </w:rPr>
              <w:t>10</w:t>
            </w:r>
          </w:p>
        </w:tc>
      </w:tr>
      <w:tr w:rsidR="006E0957" w14:paraId="4041AEC3" w14:textId="73D93093"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DF5F9E" w14:textId="77777777" w:rsidR="006E0957" w:rsidRDefault="006E0957">
            <w:pPr>
              <w:spacing w:line="360" w:lineRule="auto"/>
              <w:ind w:left="157" w:right="171" w:hanging="28"/>
              <w:jc w:val="left"/>
              <w:rPr>
                <w:rFonts w:cs="Arial"/>
                <w:sz w:val="20"/>
                <w:szCs w:val="20"/>
                <w:lang w:eastAsia="en-US"/>
              </w:rPr>
            </w:pPr>
            <w:r>
              <w:rPr>
                <w:rFonts w:cs="Arial"/>
                <w:sz w:val="20"/>
                <w:szCs w:val="20"/>
                <w:lang w:eastAsia="en-US"/>
              </w:rPr>
              <w:t>Assentamento de carneira (túmulo) – Construção de 02 tipo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623F" w14:textId="0EDBA0DD" w:rsidR="006E0957" w:rsidRDefault="006E0957" w:rsidP="005E295F">
            <w:pPr>
              <w:spacing w:line="360" w:lineRule="auto"/>
              <w:ind w:hanging="28"/>
              <w:jc w:val="center"/>
              <w:rPr>
                <w:rFonts w:cs="Arial"/>
                <w:sz w:val="21"/>
                <w:szCs w:val="21"/>
                <w:lang w:eastAsia="en-US"/>
              </w:rPr>
            </w:pPr>
            <w:r>
              <w:rPr>
                <w:rFonts w:cs="Arial"/>
                <w:sz w:val="21"/>
                <w:szCs w:val="21"/>
                <w:lang w:eastAsia="en-US"/>
              </w:rPr>
              <w:t>11</w:t>
            </w:r>
          </w:p>
        </w:tc>
      </w:tr>
      <w:tr w:rsidR="006E0957" w14:paraId="163A88FC" w14:textId="44AB0BFD"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DA53FF" w14:textId="77777777" w:rsidR="006E0957" w:rsidRDefault="006E0957">
            <w:pPr>
              <w:spacing w:line="360" w:lineRule="auto"/>
              <w:ind w:left="157" w:right="171" w:hanging="28"/>
              <w:jc w:val="left"/>
              <w:rPr>
                <w:rFonts w:cs="Arial"/>
                <w:sz w:val="20"/>
                <w:szCs w:val="20"/>
                <w:lang w:eastAsia="en-US"/>
              </w:rPr>
            </w:pPr>
            <w:r>
              <w:rPr>
                <w:rFonts w:cs="Arial"/>
                <w:sz w:val="20"/>
                <w:szCs w:val="20"/>
                <w:lang w:eastAsia="en-US"/>
              </w:rPr>
              <w:t>Assentamento de carneira (túmulo) – Construção de 03 tipo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7C18C" w14:textId="781D8F3B" w:rsidR="006E0957" w:rsidRDefault="006E0957" w:rsidP="005E295F">
            <w:pPr>
              <w:spacing w:line="360" w:lineRule="auto"/>
              <w:ind w:hanging="28"/>
              <w:jc w:val="center"/>
              <w:rPr>
                <w:rFonts w:cs="Arial"/>
                <w:sz w:val="21"/>
                <w:szCs w:val="21"/>
                <w:lang w:eastAsia="en-US"/>
              </w:rPr>
            </w:pPr>
            <w:r>
              <w:rPr>
                <w:rFonts w:cs="Arial"/>
                <w:sz w:val="21"/>
                <w:szCs w:val="21"/>
                <w:lang w:eastAsia="en-US"/>
              </w:rPr>
              <w:t>12</w:t>
            </w:r>
          </w:p>
        </w:tc>
      </w:tr>
      <w:tr w:rsidR="006E0957" w14:paraId="07667CF8" w14:textId="6BC9137D"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A5E59D" w14:textId="77777777" w:rsidR="006E0957" w:rsidRDefault="006E0957">
            <w:pPr>
              <w:spacing w:line="360" w:lineRule="auto"/>
              <w:ind w:left="157" w:right="171" w:hanging="28"/>
              <w:jc w:val="left"/>
              <w:rPr>
                <w:rFonts w:cs="Arial"/>
                <w:sz w:val="20"/>
                <w:szCs w:val="20"/>
                <w:lang w:eastAsia="en-US"/>
              </w:rPr>
            </w:pPr>
            <w:r>
              <w:rPr>
                <w:rFonts w:cs="Arial"/>
                <w:sz w:val="20"/>
                <w:szCs w:val="20"/>
                <w:lang w:eastAsia="en-US"/>
              </w:rPr>
              <w:t>Assentamento de carneira (túmulo) – Construção de 04 tipo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9787" w14:textId="2A625549" w:rsidR="006E0957" w:rsidRDefault="006E0957" w:rsidP="005E295F">
            <w:pPr>
              <w:spacing w:line="360" w:lineRule="auto"/>
              <w:ind w:hanging="28"/>
              <w:jc w:val="center"/>
              <w:rPr>
                <w:rFonts w:cs="Arial"/>
                <w:sz w:val="21"/>
                <w:szCs w:val="21"/>
                <w:lang w:eastAsia="en-US"/>
              </w:rPr>
            </w:pPr>
            <w:r>
              <w:rPr>
                <w:rFonts w:cs="Arial"/>
                <w:sz w:val="21"/>
                <w:szCs w:val="21"/>
                <w:lang w:eastAsia="en-US"/>
              </w:rPr>
              <w:t>12,80</w:t>
            </w:r>
          </w:p>
        </w:tc>
      </w:tr>
      <w:tr w:rsidR="006E0957" w14:paraId="4BEED554" w14:textId="6AAAC5EB"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D4D891" w14:textId="77777777" w:rsidR="006E0957" w:rsidRDefault="006E0957">
            <w:pPr>
              <w:spacing w:line="360" w:lineRule="auto"/>
              <w:ind w:left="157" w:right="171" w:hanging="28"/>
              <w:jc w:val="left"/>
              <w:rPr>
                <w:rFonts w:cs="Arial"/>
                <w:sz w:val="20"/>
                <w:szCs w:val="20"/>
                <w:lang w:eastAsia="en-US"/>
              </w:rPr>
            </w:pPr>
            <w:r>
              <w:rPr>
                <w:rFonts w:cs="Arial"/>
                <w:sz w:val="20"/>
                <w:szCs w:val="20"/>
                <w:lang w:eastAsia="en-US"/>
              </w:rPr>
              <w:t>Assentamento de carneira (túmulo) – Construção de 05 tipo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CB32" w14:textId="6A86D744" w:rsidR="006E0957" w:rsidRDefault="006E0957" w:rsidP="005E295F">
            <w:pPr>
              <w:spacing w:line="360" w:lineRule="auto"/>
              <w:ind w:hanging="28"/>
              <w:jc w:val="center"/>
              <w:rPr>
                <w:rFonts w:cs="Arial"/>
                <w:sz w:val="21"/>
                <w:szCs w:val="21"/>
                <w:lang w:eastAsia="en-US"/>
              </w:rPr>
            </w:pPr>
            <w:r>
              <w:rPr>
                <w:rFonts w:cs="Arial"/>
                <w:sz w:val="21"/>
                <w:szCs w:val="21"/>
                <w:lang w:eastAsia="en-US"/>
              </w:rPr>
              <w:t>13</w:t>
            </w:r>
          </w:p>
        </w:tc>
      </w:tr>
      <w:tr w:rsidR="006E0957" w14:paraId="49FF11D7" w14:textId="72BB1C8C" w:rsidTr="006E0957">
        <w:trPr>
          <w:trHeight w:val="283"/>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7AD46E" w14:textId="77777777" w:rsidR="006E0957" w:rsidRDefault="006E0957">
            <w:pPr>
              <w:spacing w:line="360" w:lineRule="auto"/>
              <w:ind w:left="157" w:right="171" w:hanging="28"/>
              <w:jc w:val="left"/>
              <w:rPr>
                <w:rFonts w:cs="Arial"/>
                <w:sz w:val="20"/>
                <w:szCs w:val="20"/>
                <w:lang w:eastAsia="en-US"/>
              </w:rPr>
            </w:pPr>
            <w:r>
              <w:rPr>
                <w:rFonts w:cs="Arial"/>
                <w:sz w:val="20"/>
                <w:szCs w:val="20"/>
                <w:lang w:eastAsia="en-US"/>
              </w:rPr>
              <w:t>Assentamento de carneira (túmulo) – Construção de 06 tipo gaveta</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30978" w14:textId="7A115A95" w:rsidR="006E0957" w:rsidRDefault="006E0957" w:rsidP="005E295F">
            <w:pPr>
              <w:spacing w:line="360" w:lineRule="auto"/>
              <w:ind w:hanging="28"/>
              <w:jc w:val="center"/>
              <w:rPr>
                <w:rFonts w:cs="Arial"/>
                <w:sz w:val="21"/>
                <w:szCs w:val="21"/>
                <w:lang w:eastAsia="en-US"/>
              </w:rPr>
            </w:pPr>
            <w:r>
              <w:rPr>
                <w:rFonts w:cs="Arial"/>
                <w:sz w:val="21"/>
                <w:szCs w:val="21"/>
                <w:lang w:eastAsia="en-US"/>
              </w:rPr>
              <w:t>14</w:t>
            </w:r>
          </w:p>
        </w:tc>
      </w:tr>
      <w:tr w:rsidR="006E0957" w14:paraId="5409516A" w14:textId="19CEF592" w:rsidTr="006E0957">
        <w:trPr>
          <w:jc w:val="center"/>
        </w:trPr>
        <w:tc>
          <w:tcPr>
            <w:tcW w:w="3168"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hideMark/>
          </w:tcPr>
          <w:p w14:paraId="595C42B1" w14:textId="77777777" w:rsidR="006E0957" w:rsidRDefault="006E0957">
            <w:pPr>
              <w:spacing w:line="276" w:lineRule="auto"/>
              <w:ind w:left="157" w:right="171" w:hanging="30"/>
              <w:jc w:val="center"/>
              <w:rPr>
                <w:rFonts w:cs="Arial"/>
                <w:b/>
                <w:bCs/>
                <w:sz w:val="20"/>
                <w:szCs w:val="20"/>
                <w:lang w:eastAsia="en-US"/>
              </w:rPr>
            </w:pPr>
            <w:r>
              <w:rPr>
                <w:rFonts w:cs="Arial"/>
                <w:b/>
                <w:bCs/>
                <w:sz w:val="20"/>
                <w:szCs w:val="20"/>
                <w:lang w:eastAsia="en-US"/>
              </w:rPr>
              <w:t>Serviços de Terraplanagem</w:t>
            </w:r>
          </w:p>
        </w:tc>
        <w:tc>
          <w:tcPr>
            <w:tcW w:w="1832" w:type="pct"/>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hideMark/>
          </w:tcPr>
          <w:p w14:paraId="33AFA5A0" w14:textId="26C96421" w:rsidR="006E0957" w:rsidRDefault="006E0957">
            <w:pPr>
              <w:spacing w:after="284" w:line="276" w:lineRule="auto"/>
              <w:ind w:firstLine="4"/>
              <w:rPr>
                <w:rFonts w:cs="Arial"/>
                <w:b/>
                <w:bCs/>
                <w:sz w:val="20"/>
                <w:szCs w:val="20"/>
                <w:lang w:eastAsia="en-US"/>
              </w:rPr>
            </w:pPr>
            <w:r>
              <w:rPr>
                <w:rFonts w:cs="Arial"/>
                <w:b/>
                <w:bCs/>
                <w:sz w:val="20"/>
                <w:szCs w:val="20"/>
                <w:lang w:eastAsia="en-US"/>
              </w:rPr>
              <w:t>Base de Cálculo - Valores Estimado</w:t>
            </w:r>
            <w:r w:rsidR="00A6649A">
              <w:rPr>
                <w:rFonts w:cs="Arial"/>
                <w:b/>
                <w:bCs/>
                <w:sz w:val="20"/>
                <w:szCs w:val="20"/>
                <w:lang w:eastAsia="en-US"/>
              </w:rPr>
              <w:t>s</w:t>
            </w:r>
            <w:r>
              <w:rPr>
                <w:rFonts w:cs="Arial"/>
                <w:b/>
                <w:bCs/>
                <w:sz w:val="20"/>
                <w:szCs w:val="20"/>
                <w:lang w:eastAsia="en-US"/>
              </w:rPr>
              <w:t xml:space="preserve"> da mão-de-obra em UFMAP por hora/caminhão</w:t>
            </w:r>
          </w:p>
        </w:tc>
      </w:tr>
      <w:tr w:rsidR="006E0957" w14:paraId="3471045E" w14:textId="7471BED1" w:rsidTr="006E0957">
        <w:trPr>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853078" w14:textId="77777777" w:rsidR="006E0957" w:rsidRDefault="006E0957">
            <w:pPr>
              <w:spacing w:line="276" w:lineRule="auto"/>
              <w:ind w:left="157" w:right="171" w:hanging="30"/>
              <w:rPr>
                <w:rFonts w:cs="Arial"/>
                <w:sz w:val="20"/>
                <w:szCs w:val="20"/>
                <w:lang w:eastAsia="en-US"/>
              </w:rPr>
            </w:pPr>
            <w:r>
              <w:rPr>
                <w:rFonts w:cs="Arial"/>
                <w:sz w:val="20"/>
                <w:szCs w:val="20"/>
                <w:lang w:eastAsia="en-US"/>
              </w:rPr>
              <w:t>Serviços de máquinas de terraplanagem</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5402" w14:textId="4D6B9B6C" w:rsidR="006E0957" w:rsidRDefault="006E0957">
            <w:pPr>
              <w:spacing w:after="284" w:line="276" w:lineRule="auto"/>
              <w:ind w:hanging="30"/>
              <w:jc w:val="center"/>
              <w:rPr>
                <w:rFonts w:cs="Arial"/>
                <w:sz w:val="20"/>
                <w:szCs w:val="20"/>
                <w:lang w:eastAsia="en-US"/>
              </w:rPr>
            </w:pPr>
            <w:r>
              <w:rPr>
                <w:rFonts w:cs="Arial"/>
                <w:sz w:val="20"/>
                <w:szCs w:val="20"/>
                <w:lang w:eastAsia="en-US"/>
              </w:rPr>
              <w:t>1 UFMAP/HORA</w:t>
            </w:r>
          </w:p>
        </w:tc>
      </w:tr>
      <w:tr w:rsidR="006E0957" w14:paraId="68716CA9" w14:textId="364DA2C6" w:rsidTr="006E0957">
        <w:trPr>
          <w:jc w:val="center"/>
        </w:trPr>
        <w:tc>
          <w:tcPr>
            <w:tcW w:w="31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C15599" w14:textId="77777777" w:rsidR="006E0957" w:rsidRDefault="006E0957">
            <w:pPr>
              <w:spacing w:line="276" w:lineRule="auto"/>
              <w:ind w:left="157" w:right="171" w:hanging="30"/>
              <w:rPr>
                <w:rFonts w:cs="Arial"/>
                <w:sz w:val="20"/>
                <w:szCs w:val="20"/>
                <w:lang w:eastAsia="en-US"/>
              </w:rPr>
            </w:pPr>
            <w:r>
              <w:rPr>
                <w:rFonts w:cs="Arial"/>
                <w:sz w:val="20"/>
                <w:szCs w:val="20"/>
                <w:lang w:eastAsia="en-US"/>
              </w:rPr>
              <w:t>Transporte de Terras e Entulhos por caminhão</w:t>
            </w:r>
          </w:p>
        </w:tc>
        <w:tc>
          <w:tcPr>
            <w:tcW w:w="183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5BCC" w14:textId="55927FDF" w:rsidR="006E0957" w:rsidRDefault="006E0957">
            <w:pPr>
              <w:spacing w:after="284" w:line="276" w:lineRule="auto"/>
              <w:ind w:hanging="30"/>
              <w:jc w:val="center"/>
              <w:rPr>
                <w:rFonts w:cs="Arial"/>
                <w:sz w:val="20"/>
                <w:szCs w:val="20"/>
                <w:lang w:eastAsia="en-US"/>
              </w:rPr>
            </w:pPr>
            <w:r>
              <w:rPr>
                <w:rFonts w:cs="Arial"/>
                <w:sz w:val="20"/>
                <w:szCs w:val="20"/>
                <w:lang w:eastAsia="en-US"/>
              </w:rPr>
              <w:t>0,5 UFMAP/CAMINHÃO</w:t>
            </w:r>
          </w:p>
        </w:tc>
      </w:tr>
    </w:tbl>
    <w:p w14:paraId="0C190DF8" w14:textId="77777777" w:rsidR="007B16B9" w:rsidRDefault="007B16B9" w:rsidP="007B16B9">
      <w:pPr>
        <w:jc w:val="center"/>
        <w:rPr>
          <w:rFonts w:cs="Arial"/>
          <w:b/>
        </w:rPr>
      </w:pPr>
    </w:p>
    <w:p w14:paraId="14941D8E" w14:textId="77777777" w:rsidR="008F215E" w:rsidRDefault="008F215E" w:rsidP="007B16B9">
      <w:pPr>
        <w:jc w:val="center"/>
        <w:rPr>
          <w:rFonts w:cs="Arial"/>
          <w:b/>
        </w:rPr>
      </w:pPr>
    </w:p>
    <w:p w14:paraId="282636EC" w14:textId="77777777" w:rsidR="008F215E" w:rsidRDefault="008F215E" w:rsidP="007B16B9">
      <w:pPr>
        <w:jc w:val="center"/>
        <w:rPr>
          <w:rFonts w:cs="Arial"/>
          <w:b/>
        </w:rPr>
      </w:pPr>
    </w:p>
    <w:p w14:paraId="746E465D" w14:textId="77777777" w:rsidR="008F215E" w:rsidRDefault="008F215E" w:rsidP="007B16B9">
      <w:pPr>
        <w:jc w:val="center"/>
        <w:rPr>
          <w:rFonts w:cs="Arial"/>
          <w:b/>
        </w:rPr>
      </w:pPr>
    </w:p>
    <w:p w14:paraId="1D19B6C7" w14:textId="77777777" w:rsidR="008F215E" w:rsidRDefault="008F215E" w:rsidP="007B16B9">
      <w:pPr>
        <w:jc w:val="center"/>
        <w:rPr>
          <w:rFonts w:cs="Arial"/>
          <w:b/>
        </w:rPr>
      </w:pPr>
    </w:p>
    <w:p w14:paraId="6D4FB0EE" w14:textId="77777777" w:rsidR="008F215E" w:rsidRDefault="008F215E" w:rsidP="007B16B9">
      <w:pPr>
        <w:jc w:val="center"/>
        <w:rPr>
          <w:rFonts w:cs="Arial"/>
          <w:b/>
        </w:rPr>
      </w:pPr>
    </w:p>
    <w:p w14:paraId="4D65D69E" w14:textId="77777777" w:rsidR="008F215E" w:rsidRDefault="008F215E" w:rsidP="007B16B9">
      <w:pPr>
        <w:jc w:val="center"/>
        <w:rPr>
          <w:rFonts w:cs="Arial"/>
          <w:b/>
        </w:rPr>
      </w:pPr>
    </w:p>
    <w:p w14:paraId="5D0563FE" w14:textId="77777777" w:rsidR="008F215E" w:rsidRDefault="008F215E" w:rsidP="007B16B9">
      <w:pPr>
        <w:jc w:val="center"/>
        <w:rPr>
          <w:rFonts w:cs="Arial"/>
          <w:b/>
        </w:rPr>
      </w:pPr>
    </w:p>
    <w:p w14:paraId="1B0A6A66" w14:textId="77777777" w:rsidR="008F215E" w:rsidRDefault="008F215E" w:rsidP="007B16B9">
      <w:pPr>
        <w:jc w:val="center"/>
        <w:rPr>
          <w:rFonts w:cs="Arial"/>
          <w:b/>
        </w:rPr>
      </w:pPr>
    </w:p>
    <w:p w14:paraId="14A0AE9A" w14:textId="77777777" w:rsidR="008F215E" w:rsidRDefault="008F215E" w:rsidP="007B16B9">
      <w:pPr>
        <w:jc w:val="center"/>
        <w:rPr>
          <w:rFonts w:cs="Arial"/>
          <w:b/>
        </w:rPr>
      </w:pPr>
    </w:p>
    <w:p w14:paraId="51BEA558" w14:textId="77777777" w:rsidR="008F215E" w:rsidRDefault="008F215E" w:rsidP="007B16B9">
      <w:pPr>
        <w:jc w:val="center"/>
        <w:rPr>
          <w:rFonts w:cs="Arial"/>
          <w:b/>
        </w:rPr>
      </w:pPr>
    </w:p>
    <w:p w14:paraId="579D5335" w14:textId="77777777" w:rsidR="008F215E" w:rsidRDefault="008F215E" w:rsidP="007B16B9">
      <w:pPr>
        <w:jc w:val="center"/>
        <w:rPr>
          <w:rFonts w:cs="Arial"/>
          <w:b/>
        </w:rPr>
      </w:pPr>
    </w:p>
    <w:p w14:paraId="2C6CB1B8" w14:textId="77777777" w:rsidR="008F215E" w:rsidRDefault="008F215E" w:rsidP="007B16B9">
      <w:pPr>
        <w:jc w:val="center"/>
        <w:rPr>
          <w:rFonts w:cs="Arial"/>
          <w:b/>
        </w:rPr>
      </w:pPr>
    </w:p>
    <w:p w14:paraId="627083AC" w14:textId="77777777" w:rsidR="008F215E" w:rsidRDefault="008F215E" w:rsidP="007B16B9">
      <w:pPr>
        <w:jc w:val="center"/>
        <w:rPr>
          <w:rFonts w:cs="Arial"/>
          <w:b/>
        </w:rPr>
      </w:pPr>
    </w:p>
    <w:p w14:paraId="5465C704" w14:textId="77777777" w:rsidR="008F215E" w:rsidRDefault="008F215E" w:rsidP="007B16B9">
      <w:pPr>
        <w:jc w:val="center"/>
        <w:rPr>
          <w:rFonts w:cs="Arial"/>
          <w:b/>
        </w:rPr>
      </w:pPr>
    </w:p>
    <w:p w14:paraId="0E8B524E" w14:textId="77777777" w:rsidR="008F215E" w:rsidRDefault="008F215E" w:rsidP="007B16B9">
      <w:pPr>
        <w:jc w:val="center"/>
        <w:rPr>
          <w:rFonts w:cs="Arial"/>
          <w:b/>
        </w:rPr>
      </w:pPr>
    </w:p>
    <w:p w14:paraId="757AFC50" w14:textId="77777777" w:rsidR="008F215E" w:rsidRDefault="008F215E" w:rsidP="007B16B9">
      <w:pPr>
        <w:jc w:val="center"/>
        <w:rPr>
          <w:rFonts w:cs="Arial"/>
          <w:b/>
        </w:rPr>
      </w:pPr>
    </w:p>
    <w:p w14:paraId="06667ACC" w14:textId="77777777" w:rsidR="008F215E" w:rsidRDefault="008F215E" w:rsidP="007B16B9">
      <w:pPr>
        <w:jc w:val="center"/>
        <w:rPr>
          <w:rFonts w:cs="Arial"/>
          <w:b/>
        </w:rPr>
      </w:pPr>
    </w:p>
    <w:p w14:paraId="3236285C" w14:textId="77777777" w:rsidR="008F215E" w:rsidRDefault="008F215E" w:rsidP="007B16B9">
      <w:pPr>
        <w:jc w:val="center"/>
        <w:rPr>
          <w:rFonts w:cs="Arial"/>
          <w:b/>
        </w:rPr>
      </w:pPr>
    </w:p>
    <w:p w14:paraId="09A0A9D8" w14:textId="77777777" w:rsidR="008F215E" w:rsidRDefault="008F215E" w:rsidP="007B16B9">
      <w:pPr>
        <w:jc w:val="center"/>
        <w:rPr>
          <w:rFonts w:cs="Arial"/>
          <w:b/>
        </w:rPr>
      </w:pPr>
    </w:p>
    <w:p w14:paraId="15288F2D" w14:textId="77777777" w:rsidR="008F215E" w:rsidRDefault="008F215E" w:rsidP="007B16B9">
      <w:pPr>
        <w:jc w:val="center"/>
        <w:rPr>
          <w:rFonts w:cs="Arial"/>
          <w:b/>
        </w:rPr>
      </w:pPr>
    </w:p>
    <w:p w14:paraId="55F8FD9B" w14:textId="77777777" w:rsidR="008F215E" w:rsidRDefault="008F215E" w:rsidP="007B16B9">
      <w:pPr>
        <w:jc w:val="center"/>
        <w:rPr>
          <w:rFonts w:cs="Arial"/>
          <w:b/>
        </w:rPr>
      </w:pPr>
    </w:p>
    <w:p w14:paraId="06382054" w14:textId="77777777" w:rsidR="008F215E" w:rsidRDefault="008F215E" w:rsidP="007B16B9">
      <w:pPr>
        <w:jc w:val="center"/>
        <w:rPr>
          <w:rFonts w:cs="Arial"/>
          <w:b/>
        </w:rPr>
      </w:pPr>
    </w:p>
    <w:p w14:paraId="6BBE719F" w14:textId="77777777" w:rsidR="008F215E" w:rsidRDefault="008F215E" w:rsidP="007B16B9">
      <w:pPr>
        <w:jc w:val="center"/>
        <w:rPr>
          <w:rFonts w:cs="Arial"/>
          <w:b/>
        </w:rPr>
      </w:pPr>
    </w:p>
    <w:p w14:paraId="1FE377F2" w14:textId="77777777" w:rsidR="008F215E" w:rsidRPr="008A2235" w:rsidRDefault="008F215E" w:rsidP="007B16B9">
      <w:pPr>
        <w:jc w:val="center"/>
        <w:rPr>
          <w:rFonts w:cs="Arial"/>
          <w:b/>
        </w:rPr>
      </w:pPr>
    </w:p>
    <w:p w14:paraId="503B8BB2" w14:textId="0F0DB418" w:rsidR="00B2608E" w:rsidRPr="008A2235" w:rsidRDefault="00E40BBB" w:rsidP="00E40BBB">
      <w:pPr>
        <w:pStyle w:val="Ttulo2"/>
      </w:pPr>
      <w:bookmarkStart w:id="467" w:name="_Toc147923454"/>
      <w:r w:rsidRPr="008A2235">
        <w:t>ANEXO VII</w:t>
      </w:r>
      <w:bookmarkEnd w:id="467"/>
    </w:p>
    <w:p w14:paraId="52ACA1AD" w14:textId="278D29C1" w:rsidR="0040498E" w:rsidRPr="008A2235" w:rsidRDefault="00F56BF3" w:rsidP="00E40BBB">
      <w:pPr>
        <w:pStyle w:val="Ttulo2"/>
      </w:pPr>
      <w:bookmarkStart w:id="468" w:name="_Toc147923455"/>
      <w:r w:rsidRPr="008A2235">
        <w:t xml:space="preserve">TABELA VII - VALORES </w:t>
      </w:r>
      <w:r w:rsidR="00E55658">
        <w:t xml:space="preserve">EM (UFMAP) </w:t>
      </w:r>
      <w:r w:rsidRPr="008A2235">
        <w:t>PARA TAXA DE </w:t>
      </w:r>
      <w:r w:rsidR="005958BC" w:rsidRPr="008A2235">
        <w:t xml:space="preserve">RESÍDUOS </w:t>
      </w:r>
      <w:bookmarkStart w:id="469" w:name="_Hlk143247636"/>
      <w:r w:rsidR="005958BC" w:rsidRPr="008A2235">
        <w:t>SÓLIDOS DE SAÚDE (</w:t>
      </w:r>
      <w:r w:rsidRPr="008A2235">
        <w:t>COLETA DE LIXO</w:t>
      </w:r>
      <w:r w:rsidR="005958BC" w:rsidRPr="008A2235">
        <w:t xml:space="preserve"> HOSPITALARES)</w:t>
      </w:r>
      <w:bookmarkEnd w:id="469"/>
      <w:bookmarkEnd w:id="468"/>
    </w:p>
    <w:tbl>
      <w:tblPr>
        <w:tblW w:w="5005" w:type="pct"/>
        <w:tblCellMar>
          <w:top w:w="15" w:type="dxa"/>
          <w:left w:w="15" w:type="dxa"/>
          <w:bottom w:w="15" w:type="dxa"/>
          <w:right w:w="15" w:type="dxa"/>
        </w:tblCellMar>
        <w:tblLook w:val="04A0" w:firstRow="1" w:lastRow="0" w:firstColumn="1" w:lastColumn="0" w:noHBand="0" w:noVBand="1"/>
      </w:tblPr>
      <w:tblGrid>
        <w:gridCol w:w="3725"/>
        <w:gridCol w:w="1255"/>
        <w:gridCol w:w="1378"/>
        <w:gridCol w:w="2138"/>
      </w:tblGrid>
      <w:tr w:rsidR="005E53AE" w:rsidRPr="008A2235" w14:paraId="2CF92C54" w14:textId="77777777" w:rsidTr="00E35B28">
        <w:tc>
          <w:tcPr>
            <w:tcW w:w="21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170AC5" w14:textId="77777777" w:rsidR="005E53AE" w:rsidRPr="008A2235" w:rsidRDefault="005E53AE" w:rsidP="000627AB">
            <w:pPr>
              <w:spacing w:after="284"/>
              <w:ind w:right="224" w:hanging="15"/>
              <w:jc w:val="center"/>
              <w:rPr>
                <w:rFonts w:cs="Arial"/>
                <w:b/>
                <w:bCs/>
              </w:rPr>
            </w:pPr>
            <w:r w:rsidRPr="008A2235">
              <w:rPr>
                <w:rFonts w:cs="Arial"/>
                <w:b/>
                <w:bCs/>
              </w:rPr>
              <w:t>Coleta de lixo – (RSS) Resíduos Hospitalares</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0501DB" w14:textId="21E96C08" w:rsidR="005E53AE" w:rsidRDefault="005E53AE" w:rsidP="000627AB">
            <w:pPr>
              <w:spacing w:after="284"/>
              <w:ind w:hanging="15"/>
              <w:jc w:val="center"/>
              <w:rPr>
                <w:rFonts w:cs="Arial"/>
                <w:b/>
                <w:bCs/>
              </w:rPr>
            </w:pPr>
            <w:r w:rsidRPr="008A2235">
              <w:rPr>
                <w:rFonts w:cs="Arial"/>
                <w:b/>
                <w:bCs/>
              </w:rPr>
              <w:t xml:space="preserve">Valor </w:t>
            </w:r>
            <w:r>
              <w:rPr>
                <w:rFonts w:cs="Arial"/>
                <w:b/>
                <w:bCs/>
              </w:rPr>
              <w:t xml:space="preserve">em </w:t>
            </w:r>
            <w:r w:rsidR="00E35B28">
              <w:rPr>
                <w:rFonts w:cs="Arial"/>
                <w:b/>
                <w:bCs/>
              </w:rPr>
              <w:t>UFMAP</w:t>
            </w:r>
            <w:r>
              <w:rPr>
                <w:rFonts w:cs="Arial"/>
                <w:b/>
                <w:bCs/>
              </w:rPr>
              <w:t>/Kg</w:t>
            </w:r>
          </w:p>
          <w:p w14:paraId="552503AD" w14:textId="77777777" w:rsidR="005E53AE" w:rsidRPr="008A2235" w:rsidRDefault="005E53AE" w:rsidP="000627AB">
            <w:pPr>
              <w:spacing w:after="284"/>
              <w:ind w:hanging="15"/>
              <w:jc w:val="center"/>
              <w:rPr>
                <w:rFonts w:cs="Arial"/>
                <w:b/>
                <w:bCs/>
              </w:rPr>
            </w:pPr>
            <w:r>
              <w:rPr>
                <w:rFonts w:cs="Arial"/>
                <w:b/>
                <w:bCs/>
              </w:rPr>
              <w:t>Taxa de Coleta do (RSS)</w:t>
            </w:r>
          </w:p>
        </w:tc>
        <w:tc>
          <w:tcPr>
            <w:tcW w:w="811" w:type="pct"/>
            <w:tcBorders>
              <w:top w:val="single" w:sz="6" w:space="0" w:color="000000"/>
              <w:left w:val="single" w:sz="6" w:space="0" w:color="000000"/>
              <w:bottom w:val="single" w:sz="6" w:space="0" w:color="000000"/>
              <w:right w:val="single" w:sz="6" w:space="0" w:color="000000"/>
            </w:tcBorders>
            <w:vAlign w:val="center"/>
          </w:tcPr>
          <w:p w14:paraId="080AEAE1" w14:textId="42F6BA39" w:rsidR="005E53AE" w:rsidRDefault="005E53AE" w:rsidP="000627AB">
            <w:pPr>
              <w:spacing w:after="284"/>
              <w:ind w:hanging="15"/>
              <w:jc w:val="center"/>
              <w:rPr>
                <w:rFonts w:cs="Arial"/>
                <w:b/>
                <w:bCs/>
              </w:rPr>
            </w:pPr>
            <w:r w:rsidRPr="008A2235">
              <w:rPr>
                <w:rFonts w:cs="Arial"/>
                <w:b/>
                <w:bCs/>
              </w:rPr>
              <w:t xml:space="preserve">Valor </w:t>
            </w:r>
            <w:r>
              <w:rPr>
                <w:rFonts w:cs="Arial"/>
                <w:b/>
                <w:bCs/>
              </w:rPr>
              <w:t xml:space="preserve">em </w:t>
            </w:r>
            <w:r w:rsidR="00384B29">
              <w:rPr>
                <w:rFonts w:cs="Arial"/>
                <w:b/>
                <w:bCs/>
              </w:rPr>
              <w:t>UFMAP</w:t>
            </w:r>
            <w:r>
              <w:rPr>
                <w:rFonts w:cs="Arial"/>
                <w:b/>
                <w:bCs/>
              </w:rPr>
              <w:t>/Kg</w:t>
            </w:r>
          </w:p>
          <w:p w14:paraId="25E163DA" w14:textId="77777777" w:rsidR="005E53AE" w:rsidRPr="008A2235" w:rsidRDefault="005E53AE" w:rsidP="000627AB">
            <w:pPr>
              <w:spacing w:after="284"/>
              <w:ind w:hanging="15"/>
              <w:jc w:val="center"/>
              <w:rPr>
                <w:rFonts w:cs="Arial"/>
                <w:b/>
                <w:bCs/>
              </w:rPr>
            </w:pPr>
            <w:r>
              <w:rPr>
                <w:rFonts w:cs="Arial"/>
                <w:b/>
                <w:bCs/>
              </w:rPr>
              <w:t>Taxa de Tratamento do (RSS)</w:t>
            </w:r>
          </w:p>
        </w:tc>
        <w:tc>
          <w:tcPr>
            <w:tcW w:w="1258" w:type="pct"/>
            <w:tcBorders>
              <w:top w:val="single" w:sz="6" w:space="0" w:color="000000"/>
              <w:left w:val="single" w:sz="6" w:space="0" w:color="000000"/>
              <w:bottom w:val="single" w:sz="6" w:space="0" w:color="000000"/>
              <w:right w:val="single" w:sz="6" w:space="0" w:color="000000"/>
            </w:tcBorders>
          </w:tcPr>
          <w:p w14:paraId="52C058D1" w14:textId="0F79B6FF" w:rsidR="005E53AE" w:rsidRDefault="005E53AE" w:rsidP="000627AB">
            <w:pPr>
              <w:spacing w:after="284"/>
              <w:ind w:hanging="15"/>
              <w:jc w:val="center"/>
              <w:rPr>
                <w:rFonts w:cs="Arial"/>
                <w:b/>
                <w:bCs/>
              </w:rPr>
            </w:pPr>
            <w:r>
              <w:rPr>
                <w:rFonts w:cs="Arial"/>
                <w:b/>
                <w:bCs/>
              </w:rPr>
              <w:t xml:space="preserve">Valor Total em </w:t>
            </w:r>
            <w:r w:rsidR="00E35B28">
              <w:rPr>
                <w:rFonts w:cs="Arial"/>
                <w:b/>
                <w:bCs/>
              </w:rPr>
              <w:t>UFMAP</w:t>
            </w:r>
            <w:r w:rsidR="00243CD7">
              <w:rPr>
                <w:rFonts w:cs="Arial"/>
                <w:b/>
                <w:bCs/>
              </w:rPr>
              <w:t>/</w:t>
            </w:r>
            <w:r>
              <w:rPr>
                <w:rFonts w:cs="Arial"/>
                <w:b/>
                <w:bCs/>
              </w:rPr>
              <w:t>Kg</w:t>
            </w:r>
          </w:p>
          <w:p w14:paraId="381C33BA" w14:textId="77777777" w:rsidR="005E53AE" w:rsidRPr="008A2235" w:rsidRDefault="005E53AE" w:rsidP="000627AB">
            <w:pPr>
              <w:spacing w:after="284"/>
              <w:ind w:hanging="15"/>
              <w:jc w:val="center"/>
              <w:rPr>
                <w:rFonts w:cs="Arial"/>
                <w:b/>
                <w:bCs/>
              </w:rPr>
            </w:pPr>
            <w:r>
              <w:rPr>
                <w:rFonts w:cs="Arial"/>
                <w:b/>
                <w:bCs/>
              </w:rPr>
              <w:t>Taxa de Coleta/Tratamento de Re</w:t>
            </w:r>
            <w:bookmarkStart w:id="470" w:name="_GoBack"/>
            <w:bookmarkEnd w:id="470"/>
            <w:r>
              <w:rPr>
                <w:rFonts w:cs="Arial"/>
                <w:b/>
                <w:bCs/>
              </w:rPr>
              <w:t>síduos Sólidos de Saúde (RSS)</w:t>
            </w:r>
          </w:p>
        </w:tc>
      </w:tr>
      <w:tr w:rsidR="005E53AE" w:rsidRPr="008A2235" w14:paraId="1F00112E" w14:textId="77777777" w:rsidTr="00E35B28">
        <w:tc>
          <w:tcPr>
            <w:tcW w:w="21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267079" w14:textId="77777777" w:rsidR="005E53AE" w:rsidRPr="008A2235" w:rsidRDefault="005E53AE" w:rsidP="000627AB">
            <w:pPr>
              <w:spacing w:after="284"/>
              <w:ind w:left="127" w:right="224" w:firstLine="0"/>
              <w:rPr>
                <w:rFonts w:ascii="Times New Roman" w:hAnsi="Times New Roman"/>
              </w:rPr>
            </w:pPr>
            <w:r w:rsidRPr="008A2235">
              <w:rPr>
                <w:rFonts w:ascii="Times New Roman" w:hAnsi="Times New Roman"/>
              </w:rPr>
              <w:t>Hospitais</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B5C99E" w14:textId="3BB35C28" w:rsidR="005E53AE" w:rsidRPr="008A2235" w:rsidRDefault="00E35B28" w:rsidP="00E35B28">
            <w:pPr>
              <w:spacing w:after="284"/>
              <w:ind w:firstLine="0"/>
              <w:jc w:val="center"/>
              <w:rPr>
                <w:rFonts w:ascii="Times New Roman" w:hAnsi="Times New Roman"/>
              </w:rPr>
            </w:pPr>
            <w:r>
              <w:rPr>
                <w:rFonts w:ascii="Times New Roman" w:hAnsi="Times New Roman"/>
              </w:rPr>
              <w:t>0,01526</w:t>
            </w:r>
          </w:p>
        </w:tc>
        <w:tc>
          <w:tcPr>
            <w:tcW w:w="811" w:type="pct"/>
            <w:tcBorders>
              <w:top w:val="single" w:sz="6" w:space="0" w:color="000000"/>
              <w:left w:val="single" w:sz="6" w:space="0" w:color="000000"/>
              <w:bottom w:val="single" w:sz="6" w:space="0" w:color="000000"/>
              <w:right w:val="single" w:sz="6" w:space="0" w:color="000000"/>
            </w:tcBorders>
            <w:vAlign w:val="center"/>
          </w:tcPr>
          <w:p w14:paraId="00048F64" w14:textId="71812E6B" w:rsidR="005E53AE" w:rsidRPr="008A2235" w:rsidRDefault="00E35B28" w:rsidP="00E35B28">
            <w:pPr>
              <w:spacing w:after="284"/>
              <w:ind w:firstLine="0"/>
              <w:jc w:val="center"/>
              <w:rPr>
                <w:rFonts w:ascii="Times New Roman" w:hAnsi="Times New Roman"/>
              </w:rPr>
            </w:pPr>
            <w:r>
              <w:rPr>
                <w:rFonts w:ascii="Times New Roman" w:hAnsi="Times New Roman"/>
              </w:rPr>
              <w:t>0,01850</w:t>
            </w:r>
          </w:p>
        </w:tc>
        <w:tc>
          <w:tcPr>
            <w:tcW w:w="1258" w:type="pct"/>
            <w:tcBorders>
              <w:top w:val="single" w:sz="6" w:space="0" w:color="000000"/>
              <w:left w:val="single" w:sz="6" w:space="0" w:color="000000"/>
              <w:bottom w:val="single" w:sz="6" w:space="0" w:color="000000"/>
              <w:right w:val="single" w:sz="6" w:space="0" w:color="000000"/>
            </w:tcBorders>
            <w:vAlign w:val="center"/>
          </w:tcPr>
          <w:p w14:paraId="49FD8C66" w14:textId="2D06C5BB" w:rsidR="005E53AE" w:rsidRPr="008A2235" w:rsidRDefault="00E35B28" w:rsidP="00E35B28">
            <w:pPr>
              <w:spacing w:after="284"/>
              <w:ind w:firstLine="0"/>
              <w:jc w:val="center"/>
              <w:rPr>
                <w:rFonts w:ascii="Times New Roman" w:hAnsi="Times New Roman"/>
              </w:rPr>
            </w:pPr>
            <w:r>
              <w:rPr>
                <w:rFonts w:ascii="Times New Roman" w:hAnsi="Times New Roman"/>
              </w:rPr>
              <w:t>0,03376</w:t>
            </w:r>
          </w:p>
        </w:tc>
      </w:tr>
      <w:tr w:rsidR="00E35B28" w:rsidRPr="008A2235" w14:paraId="3FE76351" w14:textId="77777777" w:rsidTr="00E35B28">
        <w:tc>
          <w:tcPr>
            <w:tcW w:w="21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9FD72B" w14:textId="77777777" w:rsidR="00E35B28" w:rsidRPr="008A2235" w:rsidRDefault="00E35B28" w:rsidP="00E35B28">
            <w:pPr>
              <w:spacing w:after="284"/>
              <w:ind w:left="127" w:right="224" w:firstLine="0"/>
              <w:rPr>
                <w:rFonts w:ascii="Times New Roman" w:hAnsi="Times New Roman"/>
              </w:rPr>
            </w:pPr>
            <w:r w:rsidRPr="008A2235">
              <w:rPr>
                <w:rFonts w:ascii="Times New Roman" w:hAnsi="Times New Roman"/>
              </w:rPr>
              <w:t>Laboratórios de análises clínicas e congêneres</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0E7512" w14:textId="2939C720" w:rsidR="00E35B28" w:rsidRPr="008A2235" w:rsidRDefault="00E35B28" w:rsidP="00E35B28">
            <w:pPr>
              <w:spacing w:after="284"/>
              <w:ind w:hanging="48"/>
              <w:jc w:val="center"/>
              <w:rPr>
                <w:rFonts w:ascii="Times New Roman" w:hAnsi="Times New Roman"/>
              </w:rPr>
            </w:pPr>
            <w:r>
              <w:rPr>
                <w:rFonts w:ascii="Times New Roman" w:hAnsi="Times New Roman"/>
              </w:rPr>
              <w:t>0,01526</w:t>
            </w:r>
          </w:p>
        </w:tc>
        <w:tc>
          <w:tcPr>
            <w:tcW w:w="811" w:type="pct"/>
            <w:tcBorders>
              <w:top w:val="single" w:sz="6" w:space="0" w:color="000000"/>
              <w:left w:val="single" w:sz="6" w:space="0" w:color="000000"/>
              <w:bottom w:val="single" w:sz="6" w:space="0" w:color="000000"/>
              <w:right w:val="single" w:sz="6" w:space="0" w:color="000000"/>
            </w:tcBorders>
            <w:vAlign w:val="center"/>
          </w:tcPr>
          <w:p w14:paraId="18AE1553" w14:textId="01F25323" w:rsidR="00E35B28" w:rsidRPr="008A2235" w:rsidRDefault="00E35B28" w:rsidP="00E35B28">
            <w:pPr>
              <w:spacing w:after="284"/>
              <w:ind w:firstLine="0"/>
              <w:jc w:val="center"/>
              <w:rPr>
                <w:rFonts w:ascii="Times New Roman" w:hAnsi="Times New Roman"/>
              </w:rPr>
            </w:pPr>
            <w:r>
              <w:rPr>
                <w:rFonts w:ascii="Times New Roman" w:hAnsi="Times New Roman"/>
              </w:rPr>
              <w:t>0,01850</w:t>
            </w:r>
          </w:p>
        </w:tc>
        <w:tc>
          <w:tcPr>
            <w:tcW w:w="1258" w:type="pct"/>
            <w:tcBorders>
              <w:top w:val="single" w:sz="6" w:space="0" w:color="000000"/>
              <w:left w:val="single" w:sz="6" w:space="0" w:color="000000"/>
              <w:bottom w:val="single" w:sz="6" w:space="0" w:color="000000"/>
              <w:right w:val="single" w:sz="6" w:space="0" w:color="000000"/>
            </w:tcBorders>
            <w:vAlign w:val="center"/>
          </w:tcPr>
          <w:p w14:paraId="6974C646" w14:textId="24F87745" w:rsidR="00E35B28" w:rsidRPr="008A2235" w:rsidRDefault="00E35B28" w:rsidP="00E35B28">
            <w:pPr>
              <w:spacing w:after="284"/>
              <w:ind w:firstLine="0"/>
              <w:jc w:val="center"/>
              <w:rPr>
                <w:rFonts w:ascii="Times New Roman" w:hAnsi="Times New Roman"/>
              </w:rPr>
            </w:pPr>
            <w:r w:rsidRPr="00F31537">
              <w:rPr>
                <w:rFonts w:ascii="Times New Roman" w:hAnsi="Times New Roman"/>
              </w:rPr>
              <w:t>0,03376</w:t>
            </w:r>
          </w:p>
        </w:tc>
      </w:tr>
      <w:tr w:rsidR="00E35B28" w:rsidRPr="008A2235" w14:paraId="5F6A8F5D" w14:textId="77777777" w:rsidTr="00E35B28">
        <w:tc>
          <w:tcPr>
            <w:tcW w:w="21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D9E5E1" w14:textId="77777777" w:rsidR="00E35B28" w:rsidRPr="008A2235" w:rsidRDefault="00E35B28" w:rsidP="00E35B28">
            <w:pPr>
              <w:spacing w:after="284"/>
              <w:ind w:left="127" w:right="224" w:firstLine="0"/>
              <w:rPr>
                <w:rFonts w:ascii="Times New Roman" w:hAnsi="Times New Roman"/>
              </w:rPr>
            </w:pPr>
            <w:r w:rsidRPr="008A2235">
              <w:rPr>
                <w:rFonts w:ascii="Times New Roman" w:hAnsi="Times New Roman"/>
              </w:rPr>
              <w:t>Clínicas (médicas/veterinária/odontológica)</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54BF36" w14:textId="2898E108" w:rsidR="00E35B28" w:rsidRPr="008A2235" w:rsidRDefault="00E35B28" w:rsidP="00E35B28">
            <w:pPr>
              <w:spacing w:after="284"/>
              <w:ind w:hanging="48"/>
              <w:jc w:val="center"/>
              <w:rPr>
                <w:rFonts w:ascii="Times New Roman" w:hAnsi="Times New Roman"/>
              </w:rPr>
            </w:pPr>
            <w:r>
              <w:rPr>
                <w:rFonts w:ascii="Times New Roman" w:hAnsi="Times New Roman"/>
              </w:rPr>
              <w:t>0,01526</w:t>
            </w:r>
          </w:p>
        </w:tc>
        <w:tc>
          <w:tcPr>
            <w:tcW w:w="811" w:type="pct"/>
            <w:tcBorders>
              <w:top w:val="single" w:sz="6" w:space="0" w:color="000000"/>
              <w:left w:val="single" w:sz="6" w:space="0" w:color="000000"/>
              <w:bottom w:val="single" w:sz="6" w:space="0" w:color="000000"/>
              <w:right w:val="single" w:sz="6" w:space="0" w:color="000000"/>
            </w:tcBorders>
            <w:vAlign w:val="center"/>
          </w:tcPr>
          <w:p w14:paraId="42381F42" w14:textId="23517859" w:rsidR="00E35B28" w:rsidRPr="008A2235" w:rsidRDefault="00E35B28" w:rsidP="00E35B28">
            <w:pPr>
              <w:spacing w:after="284"/>
              <w:ind w:firstLine="0"/>
              <w:jc w:val="center"/>
              <w:rPr>
                <w:rFonts w:ascii="Times New Roman" w:hAnsi="Times New Roman"/>
              </w:rPr>
            </w:pPr>
            <w:r>
              <w:rPr>
                <w:rFonts w:ascii="Times New Roman" w:hAnsi="Times New Roman"/>
              </w:rPr>
              <w:t>0,01850</w:t>
            </w:r>
          </w:p>
        </w:tc>
        <w:tc>
          <w:tcPr>
            <w:tcW w:w="1258" w:type="pct"/>
            <w:tcBorders>
              <w:top w:val="single" w:sz="6" w:space="0" w:color="000000"/>
              <w:left w:val="single" w:sz="6" w:space="0" w:color="000000"/>
              <w:bottom w:val="single" w:sz="6" w:space="0" w:color="000000"/>
              <w:right w:val="single" w:sz="6" w:space="0" w:color="000000"/>
            </w:tcBorders>
            <w:vAlign w:val="center"/>
          </w:tcPr>
          <w:p w14:paraId="7E13F9FE" w14:textId="21900D45" w:rsidR="00E35B28" w:rsidRPr="008A2235" w:rsidRDefault="00E35B28" w:rsidP="00E35B28">
            <w:pPr>
              <w:spacing w:after="284"/>
              <w:ind w:firstLine="0"/>
              <w:jc w:val="center"/>
              <w:rPr>
                <w:rFonts w:ascii="Times New Roman" w:hAnsi="Times New Roman"/>
              </w:rPr>
            </w:pPr>
            <w:r w:rsidRPr="00F31537">
              <w:rPr>
                <w:rFonts w:ascii="Times New Roman" w:hAnsi="Times New Roman"/>
              </w:rPr>
              <w:t>0,03376</w:t>
            </w:r>
          </w:p>
        </w:tc>
      </w:tr>
      <w:tr w:rsidR="00E35B28" w:rsidRPr="008A2235" w14:paraId="7B4675F7" w14:textId="77777777" w:rsidTr="00E35B28">
        <w:tc>
          <w:tcPr>
            <w:tcW w:w="21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60ADA00" w14:textId="77777777" w:rsidR="00E35B28" w:rsidRPr="008A2235" w:rsidRDefault="00E35B28" w:rsidP="00E35B28">
            <w:pPr>
              <w:spacing w:after="284"/>
              <w:ind w:left="127" w:right="224" w:firstLine="0"/>
              <w:rPr>
                <w:rFonts w:ascii="Times New Roman" w:hAnsi="Times New Roman"/>
              </w:rPr>
            </w:pPr>
            <w:r w:rsidRPr="008A2235">
              <w:rPr>
                <w:rFonts w:ascii="Times New Roman" w:hAnsi="Times New Roman"/>
              </w:rPr>
              <w:t>Farmácias</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959E51A" w14:textId="0BFDB18C" w:rsidR="00E35B28" w:rsidRPr="008A2235" w:rsidRDefault="00E35B28" w:rsidP="00E35B28">
            <w:pPr>
              <w:spacing w:after="284"/>
              <w:ind w:hanging="48"/>
              <w:jc w:val="center"/>
              <w:rPr>
                <w:rFonts w:ascii="Times New Roman" w:hAnsi="Times New Roman"/>
              </w:rPr>
            </w:pPr>
            <w:r>
              <w:rPr>
                <w:rFonts w:ascii="Times New Roman" w:hAnsi="Times New Roman"/>
              </w:rPr>
              <w:t>0,01526</w:t>
            </w:r>
          </w:p>
        </w:tc>
        <w:tc>
          <w:tcPr>
            <w:tcW w:w="811" w:type="pct"/>
            <w:tcBorders>
              <w:top w:val="single" w:sz="6" w:space="0" w:color="000000"/>
              <w:left w:val="single" w:sz="6" w:space="0" w:color="000000"/>
              <w:bottom w:val="single" w:sz="6" w:space="0" w:color="000000"/>
              <w:right w:val="single" w:sz="6" w:space="0" w:color="000000"/>
            </w:tcBorders>
            <w:vAlign w:val="center"/>
          </w:tcPr>
          <w:p w14:paraId="48B6EBA3" w14:textId="4BCE2735" w:rsidR="00E35B28" w:rsidRPr="008A2235" w:rsidRDefault="00E35B28" w:rsidP="00E35B28">
            <w:pPr>
              <w:spacing w:after="284"/>
              <w:ind w:firstLine="0"/>
              <w:jc w:val="center"/>
              <w:rPr>
                <w:rFonts w:ascii="Times New Roman" w:hAnsi="Times New Roman"/>
              </w:rPr>
            </w:pPr>
            <w:r>
              <w:rPr>
                <w:rFonts w:ascii="Times New Roman" w:hAnsi="Times New Roman"/>
              </w:rPr>
              <w:t>0,01850</w:t>
            </w:r>
          </w:p>
        </w:tc>
        <w:tc>
          <w:tcPr>
            <w:tcW w:w="1258" w:type="pct"/>
            <w:tcBorders>
              <w:top w:val="single" w:sz="6" w:space="0" w:color="000000"/>
              <w:left w:val="single" w:sz="6" w:space="0" w:color="000000"/>
              <w:bottom w:val="single" w:sz="6" w:space="0" w:color="000000"/>
              <w:right w:val="single" w:sz="6" w:space="0" w:color="000000"/>
            </w:tcBorders>
            <w:vAlign w:val="center"/>
          </w:tcPr>
          <w:p w14:paraId="2C7ABA36" w14:textId="45C370C1" w:rsidR="00E35B28" w:rsidRPr="008A2235" w:rsidRDefault="00E35B28" w:rsidP="00E35B28">
            <w:pPr>
              <w:spacing w:after="284"/>
              <w:ind w:firstLine="0"/>
              <w:jc w:val="center"/>
              <w:rPr>
                <w:rFonts w:ascii="Times New Roman" w:hAnsi="Times New Roman"/>
              </w:rPr>
            </w:pPr>
            <w:r w:rsidRPr="00F31537">
              <w:rPr>
                <w:rFonts w:ascii="Times New Roman" w:hAnsi="Times New Roman"/>
              </w:rPr>
              <w:t>0,03376</w:t>
            </w:r>
          </w:p>
        </w:tc>
      </w:tr>
      <w:tr w:rsidR="00E35B28" w:rsidRPr="008A2235" w14:paraId="73654091" w14:textId="77777777" w:rsidTr="00E35B28">
        <w:tc>
          <w:tcPr>
            <w:tcW w:w="21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288874" w14:textId="77777777" w:rsidR="00E35B28" w:rsidRPr="008A2235" w:rsidRDefault="00E35B28" w:rsidP="00E35B28">
            <w:pPr>
              <w:spacing w:after="284"/>
              <w:ind w:left="127" w:right="224" w:firstLine="0"/>
              <w:rPr>
                <w:rFonts w:ascii="Times New Roman" w:hAnsi="Times New Roman"/>
              </w:rPr>
            </w:pPr>
            <w:r>
              <w:rPr>
                <w:rFonts w:ascii="Times New Roman" w:hAnsi="Times New Roman"/>
              </w:rPr>
              <w:t>Outras Atividades ligadas a saúde sanitária e congêneres</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307B092" w14:textId="1E90FFD5" w:rsidR="00E35B28" w:rsidRDefault="00E35B28" w:rsidP="00E35B28">
            <w:pPr>
              <w:spacing w:after="284"/>
              <w:ind w:hanging="48"/>
              <w:jc w:val="center"/>
              <w:rPr>
                <w:rFonts w:ascii="Times New Roman" w:hAnsi="Times New Roman"/>
              </w:rPr>
            </w:pPr>
            <w:r>
              <w:rPr>
                <w:rFonts w:ascii="Times New Roman" w:hAnsi="Times New Roman"/>
              </w:rPr>
              <w:t>0,01526</w:t>
            </w:r>
          </w:p>
        </w:tc>
        <w:tc>
          <w:tcPr>
            <w:tcW w:w="811" w:type="pct"/>
            <w:tcBorders>
              <w:top w:val="single" w:sz="6" w:space="0" w:color="000000"/>
              <w:left w:val="single" w:sz="6" w:space="0" w:color="000000"/>
              <w:bottom w:val="single" w:sz="6" w:space="0" w:color="000000"/>
              <w:right w:val="single" w:sz="6" w:space="0" w:color="000000"/>
            </w:tcBorders>
            <w:vAlign w:val="center"/>
          </w:tcPr>
          <w:p w14:paraId="590D9021" w14:textId="3F1BD150" w:rsidR="00E35B28" w:rsidRDefault="00E35B28" w:rsidP="00E35B28">
            <w:pPr>
              <w:spacing w:after="284"/>
              <w:ind w:firstLine="0"/>
              <w:jc w:val="center"/>
              <w:rPr>
                <w:rFonts w:ascii="Times New Roman" w:hAnsi="Times New Roman"/>
              </w:rPr>
            </w:pPr>
            <w:r>
              <w:rPr>
                <w:rFonts w:ascii="Times New Roman" w:hAnsi="Times New Roman"/>
              </w:rPr>
              <w:t>0,01850</w:t>
            </w:r>
          </w:p>
        </w:tc>
        <w:tc>
          <w:tcPr>
            <w:tcW w:w="1258" w:type="pct"/>
            <w:tcBorders>
              <w:top w:val="single" w:sz="6" w:space="0" w:color="000000"/>
              <w:left w:val="single" w:sz="6" w:space="0" w:color="000000"/>
              <w:bottom w:val="single" w:sz="6" w:space="0" w:color="000000"/>
              <w:right w:val="single" w:sz="6" w:space="0" w:color="000000"/>
            </w:tcBorders>
            <w:vAlign w:val="center"/>
          </w:tcPr>
          <w:p w14:paraId="785F1994" w14:textId="4AE1B8C8" w:rsidR="00E35B28" w:rsidRDefault="00E35B28" w:rsidP="00E35B28">
            <w:pPr>
              <w:spacing w:after="284"/>
              <w:ind w:firstLine="0"/>
              <w:jc w:val="center"/>
              <w:rPr>
                <w:rFonts w:ascii="Times New Roman" w:hAnsi="Times New Roman"/>
              </w:rPr>
            </w:pPr>
            <w:r w:rsidRPr="00F31537">
              <w:rPr>
                <w:rFonts w:ascii="Times New Roman" w:hAnsi="Times New Roman"/>
              </w:rPr>
              <w:t>0,03376</w:t>
            </w:r>
          </w:p>
        </w:tc>
      </w:tr>
    </w:tbl>
    <w:p w14:paraId="0E6AF9FB" w14:textId="4937380F" w:rsidR="005E53AE" w:rsidRDefault="005E53AE" w:rsidP="005E53AE">
      <w:pPr>
        <w:ind w:firstLine="0"/>
      </w:pPr>
      <w:r>
        <w:t xml:space="preserve">Os valores em </w:t>
      </w:r>
      <w:r w:rsidR="0077554B">
        <w:t>UFMAP</w:t>
      </w:r>
      <w:r>
        <w:t xml:space="preserve"> constantes na Tabela poderão ser reajustados em 1° de janeiro de cano ano, até o limite do índice inflacionário adotado pelo Município.</w:t>
      </w:r>
    </w:p>
    <w:p w14:paraId="257E5496" w14:textId="77777777" w:rsidR="00F56BF3" w:rsidRPr="008A2235" w:rsidRDefault="00F56BF3" w:rsidP="00F56BF3"/>
    <w:p w14:paraId="29929FB2" w14:textId="77777777" w:rsidR="0040498E" w:rsidRPr="008A2235" w:rsidRDefault="0040498E" w:rsidP="0040498E"/>
    <w:p w14:paraId="715A712B" w14:textId="77777777" w:rsidR="0040498E" w:rsidRPr="008A2235" w:rsidRDefault="0040498E" w:rsidP="007B16B9">
      <w:pPr>
        <w:jc w:val="center"/>
        <w:rPr>
          <w:rFonts w:cs="Arial"/>
          <w:b/>
        </w:rPr>
      </w:pPr>
    </w:p>
    <w:p w14:paraId="1421739D" w14:textId="77777777" w:rsidR="0040498E" w:rsidRPr="008A2235" w:rsidRDefault="0040498E" w:rsidP="007B16B9">
      <w:pPr>
        <w:jc w:val="center"/>
        <w:rPr>
          <w:rFonts w:cs="Arial"/>
          <w:b/>
        </w:rPr>
      </w:pPr>
    </w:p>
    <w:p w14:paraId="292EC0CD" w14:textId="77777777" w:rsidR="0040498E" w:rsidRPr="008A2235" w:rsidRDefault="0040498E" w:rsidP="007B16B9">
      <w:pPr>
        <w:jc w:val="center"/>
        <w:rPr>
          <w:rFonts w:cs="Arial"/>
          <w:b/>
        </w:rPr>
      </w:pPr>
    </w:p>
    <w:p w14:paraId="79AA52DF" w14:textId="77777777" w:rsidR="0040498E" w:rsidRPr="008A2235" w:rsidRDefault="0040498E" w:rsidP="007B16B9">
      <w:pPr>
        <w:jc w:val="center"/>
        <w:rPr>
          <w:rFonts w:cs="Arial"/>
          <w:b/>
        </w:rPr>
      </w:pPr>
    </w:p>
    <w:p w14:paraId="784AB3D1" w14:textId="77777777" w:rsidR="0040498E" w:rsidRPr="008A2235" w:rsidRDefault="0040498E" w:rsidP="007B16B9">
      <w:pPr>
        <w:jc w:val="center"/>
        <w:rPr>
          <w:rFonts w:cs="Arial"/>
          <w:b/>
        </w:rPr>
      </w:pPr>
    </w:p>
    <w:p w14:paraId="7FDD9B30" w14:textId="77777777" w:rsidR="0040498E" w:rsidRPr="008A2235" w:rsidRDefault="0040498E" w:rsidP="007B16B9">
      <w:pPr>
        <w:jc w:val="center"/>
        <w:rPr>
          <w:rFonts w:cs="Arial"/>
          <w:b/>
        </w:rPr>
      </w:pPr>
    </w:p>
    <w:p w14:paraId="65709903" w14:textId="77777777" w:rsidR="0040498E" w:rsidRPr="008A2235" w:rsidRDefault="0040498E" w:rsidP="007B16B9">
      <w:pPr>
        <w:jc w:val="center"/>
        <w:rPr>
          <w:rFonts w:cs="Arial"/>
          <w:b/>
        </w:rPr>
      </w:pPr>
    </w:p>
    <w:p w14:paraId="6F9D4C27" w14:textId="77777777" w:rsidR="0040498E" w:rsidRPr="008A2235" w:rsidRDefault="0040498E" w:rsidP="007B16B9">
      <w:pPr>
        <w:jc w:val="center"/>
        <w:rPr>
          <w:rFonts w:cs="Arial"/>
          <w:b/>
        </w:rPr>
      </w:pPr>
    </w:p>
    <w:p w14:paraId="78CC3E33" w14:textId="77777777" w:rsidR="00BD73AF" w:rsidRPr="008A2235" w:rsidRDefault="00BD73AF" w:rsidP="007B16B9">
      <w:pPr>
        <w:jc w:val="center"/>
        <w:rPr>
          <w:rFonts w:cs="Arial"/>
          <w:b/>
        </w:rPr>
      </w:pPr>
    </w:p>
    <w:p w14:paraId="67736A79" w14:textId="77777777" w:rsidR="00BD73AF" w:rsidRPr="008A2235" w:rsidRDefault="00BD73AF" w:rsidP="007B16B9">
      <w:pPr>
        <w:jc w:val="center"/>
        <w:rPr>
          <w:rFonts w:cs="Arial"/>
          <w:b/>
        </w:rPr>
      </w:pPr>
    </w:p>
    <w:p w14:paraId="15F8D0FB" w14:textId="77777777" w:rsidR="00BD73AF" w:rsidRPr="008A2235" w:rsidRDefault="00BD73AF" w:rsidP="007B16B9">
      <w:pPr>
        <w:jc w:val="center"/>
        <w:rPr>
          <w:rFonts w:cs="Arial"/>
          <w:b/>
        </w:rPr>
      </w:pPr>
    </w:p>
    <w:p w14:paraId="159A6C2F" w14:textId="77777777" w:rsidR="00BD73AF" w:rsidRPr="008A2235" w:rsidRDefault="00BD73AF" w:rsidP="007B16B9">
      <w:pPr>
        <w:jc w:val="center"/>
        <w:rPr>
          <w:rFonts w:cs="Arial"/>
          <w:b/>
        </w:rPr>
      </w:pPr>
    </w:p>
    <w:p w14:paraId="6AE46BBF" w14:textId="77777777" w:rsidR="00BD73AF" w:rsidRPr="008A2235" w:rsidRDefault="00BD73AF" w:rsidP="007B16B9">
      <w:pPr>
        <w:jc w:val="center"/>
        <w:rPr>
          <w:rFonts w:cs="Arial"/>
          <w:b/>
        </w:rPr>
      </w:pPr>
    </w:p>
    <w:p w14:paraId="0A5EAD9C" w14:textId="77777777" w:rsidR="00BD73AF" w:rsidRPr="008A2235" w:rsidRDefault="00BD73AF" w:rsidP="007B16B9">
      <w:pPr>
        <w:jc w:val="center"/>
        <w:rPr>
          <w:rFonts w:cs="Arial"/>
          <w:b/>
        </w:rPr>
      </w:pPr>
    </w:p>
    <w:p w14:paraId="165A794E" w14:textId="36A6D7F2" w:rsidR="007B16B9" w:rsidRPr="008A2235" w:rsidRDefault="00C659BC" w:rsidP="008226AD">
      <w:pPr>
        <w:pStyle w:val="Ttulo2"/>
      </w:pPr>
      <w:bookmarkStart w:id="471" w:name="_Toc147923456"/>
      <w:r w:rsidRPr="008A2235">
        <w:t>A</w:t>
      </w:r>
      <w:r w:rsidR="00E40BBB" w:rsidRPr="008A2235">
        <w:t>NEXO VIII</w:t>
      </w:r>
      <w:r w:rsidR="007B16B9" w:rsidRPr="008A2235">
        <w:t xml:space="preserve"> - GLOSSÁRIO RELATIVO AO ITBI</w:t>
      </w:r>
      <w:bookmarkEnd w:id="471"/>
    </w:p>
    <w:p w14:paraId="27EC6DB8" w14:textId="77777777" w:rsidR="007B16B9" w:rsidRPr="008A2235" w:rsidRDefault="007B16B9" w:rsidP="007B16B9">
      <w:pPr>
        <w:shd w:val="clear" w:color="auto" w:fill="FFFFFF"/>
        <w:ind w:firstLine="567"/>
        <w:rPr>
          <w:rFonts w:cs="Arial"/>
        </w:rPr>
      </w:pPr>
      <w:r w:rsidRPr="008A2235">
        <w:rPr>
          <w:rFonts w:cs="Arial"/>
        </w:rPr>
        <w:t> </w:t>
      </w:r>
    </w:p>
    <w:p w14:paraId="3439F127" w14:textId="77777777" w:rsidR="007B16B9" w:rsidRPr="008A2235" w:rsidRDefault="007B16B9" w:rsidP="002834BA">
      <w:pPr>
        <w:shd w:val="clear" w:color="auto" w:fill="FFFFFF"/>
        <w:rPr>
          <w:rFonts w:cs="Arial"/>
          <w:b/>
          <w:bCs/>
        </w:rPr>
      </w:pPr>
      <w:r w:rsidRPr="008A2235">
        <w:rPr>
          <w:rFonts w:cs="Arial"/>
          <w:b/>
          <w:bCs/>
        </w:rPr>
        <w:t>Acessão Física</w:t>
      </w:r>
    </w:p>
    <w:p w14:paraId="2DE53FAF" w14:textId="77777777" w:rsidR="007B16B9" w:rsidRPr="008A2235" w:rsidRDefault="007B16B9" w:rsidP="002834BA">
      <w:pPr>
        <w:shd w:val="clear" w:color="auto" w:fill="FFFFFF"/>
        <w:rPr>
          <w:rFonts w:cs="Arial"/>
        </w:rPr>
      </w:pPr>
      <w:r w:rsidRPr="008A2235">
        <w:rPr>
          <w:rFonts w:cs="Arial"/>
        </w:rPr>
        <w:t xml:space="preserve">São considerados bens imóveis por acessão física todos os bens incorporados permanentemente ao solo pelo homem, como a semente lançada à terra, os edifícios e construções, de modo que não se possa retirar sem destruição, modificação, fratura ou </w:t>
      </w:r>
      <w:proofErr w:type="spellStart"/>
      <w:r w:rsidRPr="008A2235">
        <w:rPr>
          <w:rFonts w:cs="Arial"/>
        </w:rPr>
        <w:t>dano</w:t>
      </w:r>
      <w:proofErr w:type="spellEnd"/>
      <w:r w:rsidRPr="008A2235">
        <w:rPr>
          <w:rFonts w:cs="Arial"/>
        </w:rPr>
        <w:t>.</w:t>
      </w:r>
    </w:p>
    <w:p w14:paraId="4EC8E03C"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w:t>
      </w:r>
      <w:proofErr w:type="spellEnd"/>
      <w:r w:rsidRPr="008A2235">
        <w:rPr>
          <w:rFonts w:cs="Arial"/>
        </w:rPr>
        <w:t>, 43., II.</w:t>
      </w:r>
    </w:p>
    <w:p w14:paraId="0B4F3877" w14:textId="77777777" w:rsidR="007B16B9" w:rsidRPr="008A2235" w:rsidRDefault="007B16B9" w:rsidP="002834BA">
      <w:pPr>
        <w:shd w:val="clear" w:color="auto" w:fill="FFFFFF"/>
        <w:rPr>
          <w:rFonts w:cs="Arial"/>
        </w:rPr>
      </w:pPr>
      <w:r w:rsidRPr="008A2235">
        <w:rPr>
          <w:rFonts w:cs="Arial"/>
        </w:rPr>
        <w:t> </w:t>
      </w:r>
    </w:p>
    <w:p w14:paraId="7935D876" w14:textId="77777777" w:rsidR="007B16B9" w:rsidRPr="008A2235" w:rsidRDefault="007B16B9" w:rsidP="00DA6DC7">
      <w:pPr>
        <w:shd w:val="clear" w:color="auto" w:fill="FFFFFF"/>
        <w:rPr>
          <w:rFonts w:cs="Arial"/>
          <w:b/>
          <w:bCs/>
        </w:rPr>
      </w:pPr>
      <w:r w:rsidRPr="008A2235">
        <w:rPr>
          <w:rFonts w:cs="Arial"/>
          <w:b/>
          <w:bCs/>
        </w:rPr>
        <w:t>Adjudicação</w:t>
      </w:r>
    </w:p>
    <w:p w14:paraId="21BE1FA7" w14:textId="77777777" w:rsidR="007B16B9" w:rsidRPr="008A2235" w:rsidRDefault="007B16B9" w:rsidP="002834BA">
      <w:pPr>
        <w:shd w:val="clear" w:color="auto" w:fill="FFFFFF"/>
        <w:rPr>
          <w:rFonts w:cs="Arial"/>
        </w:rPr>
      </w:pPr>
      <w:r w:rsidRPr="008A2235">
        <w:rPr>
          <w:rFonts w:cs="Arial"/>
        </w:rPr>
        <w:t>É o ato pelo qual se determina que a propriedade de um bem se transfere de seu primitivo dono para outrem, que passa a ter todos os direitos de domínio e posse.</w:t>
      </w:r>
    </w:p>
    <w:p w14:paraId="15D11C04" w14:textId="77777777" w:rsidR="007B16B9" w:rsidRPr="008A2235" w:rsidRDefault="007B16B9" w:rsidP="002834BA">
      <w:pPr>
        <w:shd w:val="clear" w:color="auto" w:fill="FFFFFF"/>
        <w:rPr>
          <w:rFonts w:cs="Arial"/>
        </w:rPr>
      </w:pPr>
      <w:r w:rsidRPr="008A2235">
        <w:rPr>
          <w:rFonts w:cs="Arial"/>
        </w:rPr>
        <w:t>Não se confunde com a arrematação, pois nesta há licitação e a transferência se dá aquele que ofereceu o maior preço.</w:t>
      </w:r>
    </w:p>
    <w:p w14:paraId="122C90D6" w14:textId="77777777" w:rsidR="007B16B9" w:rsidRPr="008A2235" w:rsidRDefault="007B16B9" w:rsidP="002834BA">
      <w:pPr>
        <w:shd w:val="clear" w:color="auto" w:fill="FFFFFF"/>
        <w:rPr>
          <w:rFonts w:cs="Arial"/>
        </w:rPr>
      </w:pPr>
      <w:r w:rsidRPr="008A2235">
        <w:rPr>
          <w:rFonts w:cs="Arial"/>
        </w:rPr>
        <w:t>Na adjudicação, quase sempre judicial, inexiste procedimento licitatório.</w:t>
      </w:r>
    </w:p>
    <w:p w14:paraId="52BD0AE1" w14:textId="77777777" w:rsidR="007B16B9" w:rsidRPr="008A2235" w:rsidRDefault="007B16B9" w:rsidP="002834BA">
      <w:pPr>
        <w:shd w:val="clear" w:color="auto" w:fill="FFFFFF"/>
        <w:rPr>
          <w:rFonts w:cs="Arial"/>
        </w:rPr>
      </w:pPr>
      <w:r w:rsidRPr="008A2235">
        <w:rPr>
          <w:rFonts w:cs="Arial"/>
        </w:rPr>
        <w:t>A adjudicação pode ocorrer:</w:t>
      </w:r>
    </w:p>
    <w:p w14:paraId="395728DD" w14:textId="77777777" w:rsidR="007B16B9" w:rsidRPr="008A2235" w:rsidRDefault="007B16B9" w:rsidP="002834BA">
      <w:pPr>
        <w:shd w:val="clear" w:color="auto" w:fill="FFFFFF"/>
        <w:rPr>
          <w:rFonts w:cs="Arial"/>
        </w:rPr>
      </w:pPr>
      <w:r w:rsidRPr="008A2235">
        <w:rPr>
          <w:rFonts w:cs="Arial"/>
        </w:rPr>
        <w:t>a) no caso de condomínio, quando exerce o seu direito de preferência;</w:t>
      </w:r>
    </w:p>
    <w:p w14:paraId="5FC778EE" w14:textId="77777777" w:rsidR="007B16B9" w:rsidRPr="008A2235" w:rsidRDefault="007B16B9" w:rsidP="002834BA">
      <w:pPr>
        <w:shd w:val="clear" w:color="auto" w:fill="FFFFFF"/>
        <w:rPr>
          <w:rFonts w:cs="Arial"/>
        </w:rPr>
      </w:pPr>
      <w:r w:rsidRPr="008A2235">
        <w:rPr>
          <w:rFonts w:cs="Arial"/>
        </w:rPr>
        <w:t>b) ao credor, no inventário, independente de hasta pública;</w:t>
      </w:r>
    </w:p>
    <w:p w14:paraId="027729B7" w14:textId="77777777" w:rsidR="007B16B9" w:rsidRPr="008A2235" w:rsidRDefault="007B16B9" w:rsidP="002834BA">
      <w:pPr>
        <w:shd w:val="clear" w:color="auto" w:fill="FFFFFF"/>
        <w:rPr>
          <w:rFonts w:cs="Arial"/>
        </w:rPr>
      </w:pPr>
      <w:r w:rsidRPr="008A2235">
        <w:rPr>
          <w:rFonts w:cs="Arial"/>
        </w:rPr>
        <w:t>c) ao inventariante ou a qualquer herdeiro, para pagamento das despesas de inventário;</w:t>
      </w:r>
    </w:p>
    <w:p w14:paraId="3088107F" w14:textId="77777777" w:rsidR="007B16B9" w:rsidRPr="008A2235" w:rsidRDefault="007B16B9" w:rsidP="002834BA">
      <w:pPr>
        <w:shd w:val="clear" w:color="auto" w:fill="FFFFFF"/>
        <w:rPr>
          <w:rFonts w:cs="Arial"/>
        </w:rPr>
      </w:pPr>
      <w:r w:rsidRPr="008A2235">
        <w:rPr>
          <w:rFonts w:cs="Arial"/>
        </w:rPr>
        <w:t>d) ao exequente, quanto aos bens que constituem o objeto da execução.</w:t>
      </w:r>
    </w:p>
    <w:p w14:paraId="6EEDA8C2" w14:textId="77777777" w:rsidR="007B16B9" w:rsidRPr="008A2235" w:rsidRDefault="007B16B9" w:rsidP="002834BA">
      <w:pPr>
        <w:shd w:val="clear" w:color="auto" w:fill="FFFFFF"/>
        <w:rPr>
          <w:rFonts w:cs="Arial"/>
        </w:rPr>
      </w:pPr>
      <w:r w:rsidRPr="008A2235">
        <w:rPr>
          <w:rFonts w:cs="Arial"/>
        </w:rPr>
        <w:t>O adjudicado responde pelos débitos fiscais do imóvel.</w:t>
      </w:r>
    </w:p>
    <w:p w14:paraId="2E701C67" w14:textId="77777777" w:rsidR="007B16B9" w:rsidRPr="008A2235" w:rsidRDefault="007B16B9" w:rsidP="002834BA">
      <w:pPr>
        <w:shd w:val="clear" w:color="auto" w:fill="FFFFFF"/>
        <w:rPr>
          <w:rFonts w:cs="Arial"/>
        </w:rPr>
      </w:pPr>
      <w:r w:rsidRPr="008A2235">
        <w:rPr>
          <w:rFonts w:cs="Arial"/>
        </w:rPr>
        <w:t>V Partilha</w:t>
      </w:r>
    </w:p>
    <w:p w14:paraId="1DFE740F" w14:textId="77777777" w:rsidR="007B16B9" w:rsidRPr="008A2235" w:rsidRDefault="007B16B9" w:rsidP="002834BA">
      <w:pPr>
        <w:shd w:val="clear" w:color="auto" w:fill="FFFFFF"/>
        <w:rPr>
          <w:rFonts w:cs="Arial"/>
        </w:rPr>
      </w:pPr>
      <w:r w:rsidRPr="008A2235">
        <w:rPr>
          <w:rFonts w:cs="Arial"/>
        </w:rPr>
        <w:t>Código Civil, art. 532., II e III.</w:t>
      </w:r>
    </w:p>
    <w:p w14:paraId="45B738B8" w14:textId="77777777" w:rsidR="007B16B9" w:rsidRPr="008A2235" w:rsidRDefault="007B16B9" w:rsidP="002834BA">
      <w:pPr>
        <w:shd w:val="clear" w:color="auto" w:fill="FFFFFF"/>
        <w:rPr>
          <w:rFonts w:cs="Arial"/>
        </w:rPr>
      </w:pPr>
      <w:r w:rsidRPr="008A2235">
        <w:rPr>
          <w:rFonts w:cs="Arial"/>
        </w:rPr>
        <w:t> </w:t>
      </w:r>
    </w:p>
    <w:p w14:paraId="2107B972" w14:textId="77777777" w:rsidR="007B16B9" w:rsidRPr="008A2235" w:rsidRDefault="007B16B9" w:rsidP="00DA6DC7">
      <w:pPr>
        <w:shd w:val="clear" w:color="auto" w:fill="FFFFFF"/>
        <w:rPr>
          <w:rFonts w:cs="Arial"/>
          <w:b/>
          <w:bCs/>
        </w:rPr>
      </w:pPr>
      <w:r w:rsidRPr="008A2235">
        <w:rPr>
          <w:rFonts w:cs="Arial"/>
          <w:b/>
          <w:bCs/>
        </w:rPr>
        <w:t> Aforamento</w:t>
      </w:r>
    </w:p>
    <w:p w14:paraId="406212A5" w14:textId="77777777" w:rsidR="007B16B9" w:rsidRPr="008A2235" w:rsidRDefault="007B16B9" w:rsidP="002834BA">
      <w:pPr>
        <w:shd w:val="clear" w:color="auto" w:fill="FFFFFF"/>
        <w:rPr>
          <w:rFonts w:cs="Arial"/>
        </w:rPr>
      </w:pPr>
      <w:r w:rsidRPr="008A2235">
        <w:rPr>
          <w:rFonts w:cs="Arial"/>
        </w:rPr>
        <w:t>V. Sub Enfiteuse</w:t>
      </w:r>
    </w:p>
    <w:p w14:paraId="0D7221AE" w14:textId="77777777" w:rsidR="007B16B9" w:rsidRPr="008A2235" w:rsidRDefault="007B16B9" w:rsidP="002834BA">
      <w:pPr>
        <w:shd w:val="clear" w:color="auto" w:fill="FFFFFF"/>
        <w:rPr>
          <w:rFonts w:cs="Arial"/>
        </w:rPr>
      </w:pPr>
      <w:r w:rsidRPr="008A2235">
        <w:rPr>
          <w:rFonts w:cs="Arial"/>
        </w:rPr>
        <w:t>  </w:t>
      </w:r>
    </w:p>
    <w:p w14:paraId="6E82CC9A" w14:textId="77777777" w:rsidR="007B16B9" w:rsidRPr="008A2235" w:rsidRDefault="007B16B9" w:rsidP="002834BA">
      <w:pPr>
        <w:shd w:val="clear" w:color="auto" w:fill="FFFFFF"/>
        <w:rPr>
          <w:rFonts w:cs="Arial"/>
          <w:b/>
          <w:bCs/>
        </w:rPr>
      </w:pPr>
      <w:r w:rsidRPr="008A2235">
        <w:rPr>
          <w:rFonts w:cs="Arial"/>
          <w:b/>
          <w:bCs/>
        </w:rPr>
        <w:t>Alienação</w:t>
      </w:r>
    </w:p>
    <w:p w14:paraId="2AF01939" w14:textId="77777777" w:rsidR="007B16B9" w:rsidRPr="008A2235" w:rsidRDefault="007B16B9" w:rsidP="002834BA">
      <w:pPr>
        <w:shd w:val="clear" w:color="auto" w:fill="FFFFFF"/>
        <w:rPr>
          <w:rFonts w:cs="Arial"/>
        </w:rPr>
      </w:pPr>
      <w:r w:rsidRPr="008A2235">
        <w:rPr>
          <w:rFonts w:cs="Arial"/>
        </w:rPr>
        <w:t>A alienação, também chamada de alhea</w:t>
      </w:r>
      <w:r w:rsidRPr="008A2235">
        <w:rPr>
          <w:rFonts w:cs="Arial"/>
        </w:rPr>
        <w:softHyphen/>
        <w:t>ção e alheamento, é o termo jurídico que designa todo e qualquer ato que tem o efeito de transferir o domínio de uma coisa para outra pessoa, seja por venda, por troca ou por doação. Também indica o ato por que se cede ou transfere um direito pertencente ao cedente ou transferente, seja voluntariamente ou forçosamente.</w:t>
      </w:r>
    </w:p>
    <w:p w14:paraId="58045B20" w14:textId="77777777" w:rsidR="007B16B9" w:rsidRPr="008A2235" w:rsidRDefault="007B16B9" w:rsidP="002834BA">
      <w:pPr>
        <w:shd w:val="clear" w:color="auto" w:fill="FFFFFF"/>
        <w:rPr>
          <w:rFonts w:cs="Arial"/>
        </w:rPr>
      </w:pPr>
      <w:r w:rsidRPr="008A2235">
        <w:rPr>
          <w:rFonts w:cs="Arial"/>
        </w:rPr>
        <w:t>Para ser lícita, a alienação tem que ser promovida de modo formal, para se tomar perfeita, tem que haver a tradição da coisa, por registro, quando móvel, e por transcrição de título de transferência, quando imóvel.</w:t>
      </w:r>
    </w:p>
    <w:p w14:paraId="3A28B60A" w14:textId="77777777" w:rsidR="007B16B9" w:rsidRPr="008A2235" w:rsidRDefault="007B16B9" w:rsidP="002834BA">
      <w:pPr>
        <w:shd w:val="clear" w:color="auto" w:fill="FFFFFF"/>
        <w:rPr>
          <w:rFonts w:cs="Arial"/>
        </w:rPr>
      </w:pPr>
      <w:r w:rsidRPr="008A2235">
        <w:rPr>
          <w:rFonts w:cs="Arial"/>
        </w:rPr>
        <w:t>Assim, a alienação é uma das formas de perda da propriedade imóvel.</w:t>
      </w:r>
    </w:p>
    <w:p w14:paraId="46DC6830" w14:textId="77777777" w:rsidR="007B16B9" w:rsidRPr="008A2235" w:rsidRDefault="007B16B9" w:rsidP="002834BA">
      <w:pPr>
        <w:shd w:val="clear" w:color="auto" w:fill="FFFFFF"/>
        <w:rPr>
          <w:rFonts w:cs="Arial"/>
        </w:rPr>
      </w:pPr>
      <w:r w:rsidRPr="008A2235">
        <w:rPr>
          <w:rFonts w:cs="Arial"/>
        </w:rPr>
        <w:t>Código Civil, art. 589., I e §1º.</w:t>
      </w:r>
    </w:p>
    <w:p w14:paraId="1095C904" w14:textId="77777777" w:rsidR="007B16B9" w:rsidRPr="008A2235" w:rsidRDefault="007B16B9" w:rsidP="002834BA">
      <w:pPr>
        <w:shd w:val="clear" w:color="auto" w:fill="FFFFFF"/>
        <w:rPr>
          <w:rFonts w:cs="Arial"/>
        </w:rPr>
      </w:pPr>
      <w:r w:rsidRPr="008A2235">
        <w:rPr>
          <w:rFonts w:cs="Arial"/>
        </w:rPr>
        <w:t> </w:t>
      </w:r>
    </w:p>
    <w:p w14:paraId="5D4D4E2E" w14:textId="77777777" w:rsidR="007B16B9" w:rsidRPr="008A2235" w:rsidRDefault="007B16B9" w:rsidP="00DA6DC7">
      <w:pPr>
        <w:shd w:val="clear" w:color="auto" w:fill="FFFFFF"/>
        <w:rPr>
          <w:rFonts w:cs="Arial"/>
          <w:b/>
          <w:bCs/>
        </w:rPr>
      </w:pPr>
      <w:r w:rsidRPr="008A2235">
        <w:rPr>
          <w:rFonts w:cs="Arial"/>
        </w:rPr>
        <w:t> </w:t>
      </w:r>
      <w:r w:rsidRPr="008A2235">
        <w:rPr>
          <w:rFonts w:cs="Arial"/>
          <w:b/>
          <w:bCs/>
        </w:rPr>
        <w:t>Anticrese</w:t>
      </w:r>
    </w:p>
    <w:p w14:paraId="79BD2F99" w14:textId="77777777" w:rsidR="007B16B9" w:rsidRPr="008A2235" w:rsidRDefault="007B16B9" w:rsidP="002834BA">
      <w:pPr>
        <w:shd w:val="clear" w:color="auto" w:fill="FFFFFF"/>
        <w:rPr>
          <w:rFonts w:cs="Arial"/>
        </w:rPr>
      </w:pPr>
      <w:r w:rsidRPr="008A2235">
        <w:rPr>
          <w:rFonts w:cs="Arial"/>
        </w:rPr>
        <w:t xml:space="preserve"> É o direito real sobre imóvel alheio, pelo qual o credor obtém a posse da coisa, a fim de </w:t>
      </w:r>
      <w:proofErr w:type="spellStart"/>
      <w:r w:rsidRPr="008A2235">
        <w:rPr>
          <w:rFonts w:cs="Arial"/>
        </w:rPr>
        <w:t>perceber-lhe</w:t>
      </w:r>
      <w:proofErr w:type="spellEnd"/>
      <w:r w:rsidRPr="008A2235">
        <w:rPr>
          <w:rFonts w:cs="Arial"/>
        </w:rPr>
        <w:t xml:space="preserve"> os frutos e imputá-los no pagamento da dívida, juros e capital. O credor anticrético pode fruir diretamente o imóvel ou arrendá-lo a terceiro, salvo pacto em contrário. Entende-se o credor anticrético como administrador de coisa alheia, pelo que pode ele ser enquadrado nas hipóteses de responsabilidade solidária estabelecidas pelo Código Tributário Nacional (Art.134., II).</w:t>
      </w:r>
    </w:p>
    <w:p w14:paraId="69D7E835" w14:textId="77777777" w:rsidR="007B16B9" w:rsidRPr="008A2235" w:rsidRDefault="007B16B9" w:rsidP="002834BA">
      <w:pPr>
        <w:shd w:val="clear" w:color="auto" w:fill="FFFFFF"/>
        <w:rPr>
          <w:rFonts w:cs="Arial"/>
        </w:rPr>
      </w:pPr>
      <w:r w:rsidRPr="008A2235">
        <w:rPr>
          <w:rFonts w:cs="Arial"/>
        </w:rPr>
        <w:t>V. Penhor Sub-Rogação de Direitos Anticréticos</w:t>
      </w:r>
    </w:p>
    <w:p w14:paraId="1AF41B30"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805. a 808.</w:t>
      </w:r>
    </w:p>
    <w:p w14:paraId="21C3C36D" w14:textId="77777777" w:rsidR="007B16B9" w:rsidRPr="008A2235" w:rsidRDefault="007B16B9" w:rsidP="002834BA">
      <w:pPr>
        <w:shd w:val="clear" w:color="auto" w:fill="FFFFFF"/>
        <w:tabs>
          <w:tab w:val="left" w:pos="1275"/>
        </w:tabs>
        <w:rPr>
          <w:rFonts w:cs="Arial"/>
        </w:rPr>
      </w:pPr>
      <w:r w:rsidRPr="008A2235">
        <w:rPr>
          <w:rFonts w:cs="Arial"/>
        </w:rPr>
        <w:t> </w:t>
      </w:r>
      <w:r w:rsidRPr="008A2235">
        <w:rPr>
          <w:rFonts w:cs="Arial"/>
        </w:rPr>
        <w:tab/>
      </w:r>
    </w:p>
    <w:p w14:paraId="6E2CEEE8" w14:textId="77777777" w:rsidR="007B16B9" w:rsidRPr="008A2235" w:rsidRDefault="007B16B9" w:rsidP="00DA6DC7">
      <w:pPr>
        <w:shd w:val="clear" w:color="auto" w:fill="FFFFFF"/>
        <w:rPr>
          <w:rFonts w:cs="Arial"/>
          <w:b/>
          <w:bCs/>
        </w:rPr>
      </w:pPr>
      <w:r w:rsidRPr="008A2235">
        <w:rPr>
          <w:rFonts w:cs="Arial"/>
        </w:rPr>
        <w:t> </w:t>
      </w:r>
      <w:r w:rsidRPr="008A2235">
        <w:rPr>
          <w:rFonts w:cs="Arial"/>
          <w:b/>
          <w:bCs/>
        </w:rPr>
        <w:t>Ato Gratuito</w:t>
      </w:r>
    </w:p>
    <w:p w14:paraId="4CD630F8" w14:textId="517C4BDF" w:rsidR="007B16B9" w:rsidRPr="008A2235" w:rsidRDefault="00DA6DC7" w:rsidP="002834BA">
      <w:pPr>
        <w:shd w:val="clear" w:color="auto" w:fill="FFFFFF"/>
        <w:rPr>
          <w:rFonts w:cs="Arial"/>
        </w:rPr>
      </w:pPr>
      <w:r w:rsidRPr="008A2235">
        <w:rPr>
          <w:rFonts w:cs="Arial"/>
        </w:rPr>
        <w:t>É um ato</w:t>
      </w:r>
      <w:r w:rsidR="007B16B9" w:rsidRPr="008A2235">
        <w:rPr>
          <w:rFonts w:cs="Arial"/>
        </w:rPr>
        <w:t>, unilateral ou bilateral, que tem o objetivo de dar ou conceder à pessoa um benefício, seja em dinheiro, seja em outra espécie de bem.</w:t>
      </w:r>
    </w:p>
    <w:p w14:paraId="50216924" w14:textId="77777777" w:rsidR="007B16B9" w:rsidRPr="008A2235" w:rsidRDefault="007B16B9" w:rsidP="002834BA">
      <w:pPr>
        <w:shd w:val="clear" w:color="auto" w:fill="FFFFFF"/>
        <w:rPr>
          <w:rFonts w:cs="Arial"/>
        </w:rPr>
      </w:pPr>
      <w:r w:rsidRPr="008A2235">
        <w:rPr>
          <w:rFonts w:cs="Arial"/>
        </w:rPr>
        <w:t xml:space="preserve">E ato de benefício ou de liberdade em virtude do qual se transfere para o patrimônio de outrem um bem que pertencia ao agente (doação, legado), ou ato gracioso, em virtude do qual se presta a outrem um serviço ouse empresta uma coisa, sem o interesse de qualquer remuneração (comodato, mandato civil, </w:t>
      </w:r>
      <w:proofErr w:type="spellStart"/>
      <w:r w:rsidRPr="008A2235">
        <w:rPr>
          <w:rFonts w:cs="Arial"/>
        </w:rPr>
        <w:t>etc</w:t>
      </w:r>
      <w:proofErr w:type="spellEnd"/>
      <w:r w:rsidRPr="008A2235">
        <w:rPr>
          <w:rFonts w:cs="Arial"/>
        </w:rPr>
        <w:t>).</w:t>
      </w:r>
    </w:p>
    <w:p w14:paraId="2CCB7C1F" w14:textId="77777777" w:rsidR="007B16B9" w:rsidRPr="008A2235" w:rsidRDefault="007B16B9" w:rsidP="002834BA">
      <w:pPr>
        <w:shd w:val="clear" w:color="auto" w:fill="FFFFFF"/>
        <w:rPr>
          <w:rFonts w:cs="Arial"/>
        </w:rPr>
      </w:pPr>
      <w:r w:rsidRPr="008A2235">
        <w:rPr>
          <w:rFonts w:cs="Arial"/>
        </w:rPr>
        <w:t> </w:t>
      </w:r>
    </w:p>
    <w:p w14:paraId="15657646" w14:textId="77777777" w:rsidR="007B16B9" w:rsidRPr="008A2235" w:rsidRDefault="007B16B9" w:rsidP="007227F6">
      <w:pPr>
        <w:shd w:val="clear" w:color="auto" w:fill="FFFFFF"/>
        <w:rPr>
          <w:rFonts w:cs="Arial"/>
          <w:b/>
          <w:bCs/>
        </w:rPr>
      </w:pPr>
      <w:r w:rsidRPr="008A2235">
        <w:rPr>
          <w:rFonts w:cs="Arial"/>
          <w:b/>
          <w:bCs/>
        </w:rPr>
        <w:t> Ato Oneroso</w:t>
      </w:r>
    </w:p>
    <w:p w14:paraId="242FF8B0" w14:textId="3B5A1125" w:rsidR="007B16B9" w:rsidRPr="008A2235" w:rsidRDefault="007B16B9" w:rsidP="002834BA">
      <w:pPr>
        <w:shd w:val="clear" w:color="auto" w:fill="FFFFFF"/>
        <w:rPr>
          <w:rFonts w:cs="Arial"/>
        </w:rPr>
      </w:pPr>
      <w:r w:rsidRPr="008A2235">
        <w:rPr>
          <w:rFonts w:cs="Arial"/>
        </w:rPr>
        <w:t>Ato oneroso é o ato jurídico bilateral de que se geram obrigações para os agentes que o executarem</w:t>
      </w:r>
      <w:r w:rsidR="007227F6" w:rsidRPr="008A2235">
        <w:rPr>
          <w:rFonts w:cs="Arial"/>
        </w:rPr>
        <w:t xml:space="preserve">, </w:t>
      </w:r>
      <w:r w:rsidRPr="008A2235">
        <w:rPr>
          <w:rFonts w:cs="Arial"/>
        </w:rPr>
        <w:t>um dos agentes, se quer dar uma vantagem ao outro, pretende também auferir uma para si.</w:t>
      </w:r>
    </w:p>
    <w:p w14:paraId="5F642AD0" w14:textId="77777777" w:rsidR="007B16B9" w:rsidRPr="008A2235" w:rsidRDefault="007B16B9" w:rsidP="002834BA">
      <w:pPr>
        <w:shd w:val="clear" w:color="auto" w:fill="FFFFFF"/>
        <w:rPr>
          <w:rFonts w:cs="Arial"/>
        </w:rPr>
      </w:pPr>
      <w:r w:rsidRPr="008A2235">
        <w:rPr>
          <w:rFonts w:cs="Arial"/>
        </w:rPr>
        <w:t>São atos onerosos os contratos de compra e venda, o mútuo, o mandato remunerado, a locação, o arrendamento.</w:t>
      </w:r>
    </w:p>
    <w:p w14:paraId="7345031C" w14:textId="77777777" w:rsidR="007227F6" w:rsidRPr="008A2235" w:rsidRDefault="007227F6" w:rsidP="002834BA">
      <w:pPr>
        <w:shd w:val="clear" w:color="auto" w:fill="FFFFFF"/>
        <w:rPr>
          <w:rFonts w:cs="Arial"/>
        </w:rPr>
      </w:pPr>
    </w:p>
    <w:p w14:paraId="20CB5437" w14:textId="77777777" w:rsidR="007B16B9" w:rsidRPr="008A2235" w:rsidRDefault="007B16B9" w:rsidP="002834BA">
      <w:pPr>
        <w:shd w:val="clear" w:color="auto" w:fill="FFFFFF"/>
        <w:rPr>
          <w:rFonts w:cs="Arial"/>
          <w:b/>
          <w:bCs/>
        </w:rPr>
      </w:pPr>
      <w:r w:rsidRPr="008A2235">
        <w:rPr>
          <w:rFonts w:cs="Arial"/>
          <w:b/>
          <w:bCs/>
        </w:rPr>
        <w:t>Cessão de Direitos de Promessa de Compra e Venda</w:t>
      </w:r>
    </w:p>
    <w:p w14:paraId="336A95FA" w14:textId="77777777" w:rsidR="007B16B9" w:rsidRPr="008A2235" w:rsidRDefault="007B16B9" w:rsidP="002834BA">
      <w:pPr>
        <w:shd w:val="clear" w:color="auto" w:fill="FFFFFF"/>
        <w:rPr>
          <w:rFonts w:cs="Arial"/>
        </w:rPr>
      </w:pPr>
      <w:r w:rsidRPr="008A2235">
        <w:rPr>
          <w:rFonts w:cs="Arial"/>
        </w:rPr>
        <w:t>Pelo contrato de promessa de compra e venda, promete-se comprar, a prazo, determinado bem imóvel. O promitente comprador, não revestindo as características de proprietário, não pode vender o bem; mas pode ceder os seus direitos na promessa de compra e venda. É necessário, nesse caso, a anuência do promitente vendedor. O cessionário da promessa de compra e venda passa a assumir, pois, todos os direitos e obrigações do antigo promitente comprador. Como ele é imitido na posse do imóvel, passa à responsabilidade solidária do promitente vendedor. Se não constar do contrato a anuência expressa do promitente vendedor, o cedente da promessa continua a responder solidariamente com o cessionário nos direitos e obrigações contratuais inclusive com relação aos débitos fiscais. V. Compromisso de Compra e Venda.</w:t>
      </w:r>
    </w:p>
    <w:p w14:paraId="1B08630D"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1.065. a 1.078.</w:t>
      </w:r>
    </w:p>
    <w:p w14:paraId="2BCCAB49" w14:textId="77777777" w:rsidR="007B16B9" w:rsidRPr="008A2235" w:rsidRDefault="007B16B9" w:rsidP="002834BA">
      <w:pPr>
        <w:shd w:val="clear" w:color="auto" w:fill="FFFFFF"/>
        <w:rPr>
          <w:rFonts w:cs="Arial"/>
        </w:rPr>
      </w:pPr>
      <w:r w:rsidRPr="008A2235">
        <w:rPr>
          <w:rFonts w:cs="Arial"/>
        </w:rPr>
        <w:t>Decreto-Lei nº 58, de 10/12/1937, art. 13.</w:t>
      </w:r>
    </w:p>
    <w:p w14:paraId="65D3E6E2" w14:textId="77777777" w:rsidR="007B16B9" w:rsidRPr="008A2235" w:rsidRDefault="007B16B9" w:rsidP="002834BA">
      <w:pPr>
        <w:shd w:val="clear" w:color="auto" w:fill="FFFFFF"/>
        <w:rPr>
          <w:rFonts w:cs="Arial"/>
        </w:rPr>
      </w:pPr>
      <w:r w:rsidRPr="008A2235">
        <w:rPr>
          <w:rFonts w:cs="Arial"/>
        </w:rPr>
        <w:t> </w:t>
      </w:r>
    </w:p>
    <w:p w14:paraId="0D4D645D" w14:textId="77777777" w:rsidR="007B16B9" w:rsidRPr="008A2235" w:rsidRDefault="007B16B9" w:rsidP="007227F6">
      <w:pPr>
        <w:shd w:val="clear" w:color="auto" w:fill="FFFFFF"/>
        <w:rPr>
          <w:rFonts w:cs="Arial"/>
          <w:b/>
          <w:bCs/>
        </w:rPr>
      </w:pPr>
      <w:r w:rsidRPr="008A2235">
        <w:rPr>
          <w:rFonts w:cs="Arial"/>
        </w:rPr>
        <w:t> </w:t>
      </w:r>
      <w:r w:rsidRPr="008A2235">
        <w:rPr>
          <w:rFonts w:cs="Arial"/>
          <w:b/>
          <w:bCs/>
        </w:rPr>
        <w:t>Cessão de Direitos Hereditários</w:t>
      </w:r>
    </w:p>
    <w:p w14:paraId="6D100BB7" w14:textId="77777777" w:rsidR="007B16B9" w:rsidRPr="008A2235" w:rsidRDefault="007B16B9" w:rsidP="002834BA">
      <w:pPr>
        <w:shd w:val="clear" w:color="auto" w:fill="FFFFFF"/>
        <w:rPr>
          <w:rFonts w:cs="Arial"/>
          <w:b/>
          <w:bCs/>
        </w:rPr>
      </w:pPr>
    </w:p>
    <w:p w14:paraId="1B9E53B5" w14:textId="77777777" w:rsidR="007B16B9" w:rsidRPr="008A2235" w:rsidRDefault="007B16B9" w:rsidP="002834BA">
      <w:pPr>
        <w:shd w:val="clear" w:color="auto" w:fill="FFFFFF"/>
        <w:rPr>
          <w:rFonts w:cs="Arial"/>
        </w:rPr>
      </w:pPr>
      <w:r w:rsidRPr="008A2235">
        <w:rPr>
          <w:rFonts w:cs="Arial"/>
        </w:rPr>
        <w:t>A cessão é uma espécie de alienação, os que não podem alienar não podem vender, O direito hereditário tem classificação própria: não entra na categoria dos direitos reais sobre imóveis. Antes de terminado o inventário (antes da partilha, por conseguinte), pode uma pessoa ceder o seu quinhão hereditário (cessão de direito e ação, herança e inventário) a terceiro (herdeiro ou não). A cessão não especifica e nem determina bens. Se o inventário, arrolar bens imóveis, continuam os tributos sendo devidos pelo espólio, sob a responsabilidade do inventariante. A cessão de direitos hereditários, pois não altera essa situação, o que só se dará por ocasião da partilha, que discrimina o quinhão de cada herdeiro.</w:t>
      </w:r>
    </w:p>
    <w:p w14:paraId="23FE13B5"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1.065. a 1.078. e 1.572. a 1.805.</w:t>
      </w:r>
    </w:p>
    <w:p w14:paraId="6546CF22" w14:textId="77777777" w:rsidR="007B16B9" w:rsidRPr="008A2235" w:rsidRDefault="007B16B9" w:rsidP="002834BA">
      <w:pPr>
        <w:shd w:val="clear" w:color="auto" w:fill="FFFFFF"/>
        <w:rPr>
          <w:rFonts w:cs="Arial"/>
        </w:rPr>
      </w:pPr>
      <w:r w:rsidRPr="008A2235">
        <w:rPr>
          <w:rFonts w:cs="Arial"/>
        </w:rPr>
        <w:t> </w:t>
      </w:r>
    </w:p>
    <w:p w14:paraId="599CBBB1" w14:textId="6E044ABC" w:rsidR="007B16B9" w:rsidRPr="008A2235" w:rsidRDefault="007B16B9" w:rsidP="002834BA">
      <w:pPr>
        <w:shd w:val="clear" w:color="auto" w:fill="FFFFFF"/>
        <w:rPr>
          <w:rFonts w:cs="Arial"/>
        </w:rPr>
      </w:pPr>
      <w:r w:rsidRPr="008A2235">
        <w:rPr>
          <w:rFonts w:cs="Arial"/>
          <w:b/>
          <w:bCs/>
        </w:rPr>
        <w:t xml:space="preserve">Cessão de Direitos </w:t>
      </w:r>
      <w:proofErr w:type="spellStart"/>
      <w:r w:rsidRPr="008A2235">
        <w:rPr>
          <w:rFonts w:cs="Arial"/>
          <w:b/>
          <w:bCs/>
        </w:rPr>
        <w:t>Usucapiendos</w:t>
      </w:r>
      <w:proofErr w:type="spellEnd"/>
    </w:p>
    <w:p w14:paraId="6CD95F52" w14:textId="77777777" w:rsidR="007B16B9" w:rsidRPr="008A2235" w:rsidRDefault="007B16B9" w:rsidP="002834BA">
      <w:pPr>
        <w:shd w:val="clear" w:color="auto" w:fill="FFFFFF"/>
        <w:rPr>
          <w:rFonts w:cs="Arial"/>
        </w:rPr>
      </w:pPr>
      <w:r w:rsidRPr="008A2235">
        <w:rPr>
          <w:rFonts w:cs="Arial"/>
        </w:rPr>
        <w:t>O usucapião é declarado pelo juiz em sentença, a qual serve de título para a transcrição no registro de imóveis. O direito relativo ao usucapião, todavia, pode ser cedido antes de protelada a sentença (antes, portanto, da aquisição da propriedade pelo usucapião), ficando o cessionário sub-rogado na posse do imóvel e ao mesmo tempo investido de todos os poderes necessários e assecuratórios dos direitos do usucapião, sem limitação alguma como procurador em causa própria. Responde o cessionário, pois, pelas dívidas fiscais do imóvel, nos termos da legislação tributária.</w:t>
      </w:r>
    </w:p>
    <w:p w14:paraId="6A2ACDD0" w14:textId="77777777" w:rsidR="007B16B9" w:rsidRPr="008A2235" w:rsidRDefault="007B16B9" w:rsidP="002834BA">
      <w:pPr>
        <w:shd w:val="clear" w:color="auto" w:fill="FFFFFF"/>
        <w:rPr>
          <w:rFonts w:cs="Arial"/>
        </w:rPr>
      </w:pPr>
      <w:r w:rsidRPr="008A2235">
        <w:rPr>
          <w:rFonts w:cs="Arial"/>
        </w:rPr>
        <w:t>V. Usucapião</w:t>
      </w:r>
    </w:p>
    <w:p w14:paraId="07269CAD"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550. a 553. e 1.065. a 1.078.</w:t>
      </w:r>
    </w:p>
    <w:p w14:paraId="6F5552D7" w14:textId="77777777" w:rsidR="007B16B9" w:rsidRPr="008A2235" w:rsidRDefault="007B16B9" w:rsidP="002834BA">
      <w:pPr>
        <w:shd w:val="clear" w:color="auto" w:fill="FFFFFF"/>
        <w:rPr>
          <w:rFonts w:cs="Arial"/>
        </w:rPr>
      </w:pPr>
      <w:r w:rsidRPr="008A2235">
        <w:rPr>
          <w:rFonts w:cs="Arial"/>
        </w:rPr>
        <w:t>Sobre imóvel, da mesma forma que os contratos de locação. Entretanto, essa é uma convenção particular relativa à responsabilidade pelo pagamento de tributos que, nos termos do art. 123. do Código Tributário Nacional (CTN), não pode ser oposta à definição legal do sujeito passivo que, com relação aos impostos imobiliários, continua sendo o comodante.</w:t>
      </w:r>
    </w:p>
    <w:p w14:paraId="3757F293"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1.248. a 1.255.</w:t>
      </w:r>
    </w:p>
    <w:p w14:paraId="4401BD9B" w14:textId="77777777" w:rsidR="007B16B9" w:rsidRPr="008A2235" w:rsidRDefault="007B16B9" w:rsidP="002834BA">
      <w:pPr>
        <w:shd w:val="clear" w:color="auto" w:fill="FFFFFF"/>
        <w:rPr>
          <w:rFonts w:cs="Arial"/>
        </w:rPr>
      </w:pPr>
      <w:r w:rsidRPr="008A2235">
        <w:rPr>
          <w:rFonts w:cs="Arial"/>
        </w:rPr>
        <w:t> </w:t>
      </w:r>
    </w:p>
    <w:p w14:paraId="11D3B2BC" w14:textId="77777777" w:rsidR="007B16B9" w:rsidRPr="008A2235" w:rsidRDefault="007B16B9" w:rsidP="002834BA">
      <w:pPr>
        <w:shd w:val="clear" w:color="auto" w:fill="FFFFFF"/>
        <w:rPr>
          <w:rFonts w:cs="Arial"/>
          <w:b/>
          <w:bCs/>
        </w:rPr>
      </w:pPr>
      <w:r w:rsidRPr="008A2235">
        <w:rPr>
          <w:rFonts w:cs="Arial"/>
          <w:b/>
          <w:bCs/>
        </w:rPr>
        <w:t>Compensação</w:t>
      </w:r>
    </w:p>
    <w:p w14:paraId="017C9E75" w14:textId="77777777" w:rsidR="007B16B9" w:rsidRPr="008A2235" w:rsidRDefault="007B16B9" w:rsidP="002834BA">
      <w:pPr>
        <w:shd w:val="clear" w:color="auto" w:fill="FFFFFF"/>
        <w:rPr>
          <w:rFonts w:cs="Arial"/>
        </w:rPr>
      </w:pPr>
      <w:r w:rsidRPr="008A2235">
        <w:rPr>
          <w:rFonts w:cs="Arial"/>
        </w:rPr>
        <w:t>Se duas pessoas forem, ao mesmo tempo, credor e devedor uma da outra, as duas obrigações extinguem-se, até onde se compensarem. A compensação efetua-se entre dívidas líquidas, vencidas e de coisas fungíveis. As dívidas fiscais da União, dos Estados e dos Municípios não podem ser objeto de compensação, exceto nos casos de encontro entre a administração e o devedor, autorizados nas leis e regulamentos da fazenda.</w:t>
      </w:r>
    </w:p>
    <w:p w14:paraId="24D79EE9"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1.009. 1.024.</w:t>
      </w:r>
    </w:p>
    <w:p w14:paraId="7EF81128" w14:textId="77777777" w:rsidR="007B16B9" w:rsidRPr="008A2235" w:rsidRDefault="007B16B9" w:rsidP="002834BA">
      <w:pPr>
        <w:shd w:val="clear" w:color="auto" w:fill="FFFFFF"/>
        <w:rPr>
          <w:rFonts w:cs="Arial"/>
        </w:rPr>
      </w:pPr>
      <w:r w:rsidRPr="008A2235">
        <w:rPr>
          <w:rFonts w:cs="Arial"/>
        </w:rPr>
        <w:t>Código Tributário Nacional (Lei nº 5.172/66), art. 170.</w:t>
      </w:r>
    </w:p>
    <w:p w14:paraId="0DB71FF0" w14:textId="77777777" w:rsidR="007B16B9" w:rsidRPr="008A2235" w:rsidRDefault="007B16B9" w:rsidP="002834BA">
      <w:pPr>
        <w:shd w:val="clear" w:color="auto" w:fill="FFFFFF"/>
        <w:rPr>
          <w:rFonts w:cs="Arial"/>
        </w:rPr>
      </w:pPr>
      <w:r w:rsidRPr="008A2235">
        <w:rPr>
          <w:rFonts w:cs="Arial"/>
        </w:rPr>
        <w:t> </w:t>
      </w:r>
    </w:p>
    <w:p w14:paraId="4550E160" w14:textId="77777777" w:rsidR="007B16B9" w:rsidRPr="008A2235" w:rsidRDefault="007B16B9" w:rsidP="002834BA">
      <w:pPr>
        <w:shd w:val="clear" w:color="auto" w:fill="FFFFFF"/>
        <w:rPr>
          <w:rFonts w:cs="Arial"/>
          <w:b/>
          <w:bCs/>
        </w:rPr>
      </w:pPr>
      <w:r w:rsidRPr="008A2235">
        <w:rPr>
          <w:rFonts w:cs="Arial"/>
          <w:b/>
          <w:bCs/>
        </w:rPr>
        <w:t>Compra e venda</w:t>
      </w:r>
    </w:p>
    <w:p w14:paraId="4AE2F9A4" w14:textId="77777777" w:rsidR="007B16B9" w:rsidRPr="008A2235" w:rsidRDefault="007B16B9" w:rsidP="002834BA">
      <w:pPr>
        <w:shd w:val="clear" w:color="auto" w:fill="FFFFFF"/>
        <w:rPr>
          <w:rFonts w:cs="Arial"/>
        </w:rPr>
      </w:pPr>
      <w:r w:rsidRPr="008A2235">
        <w:rPr>
          <w:rFonts w:cs="Arial"/>
        </w:rPr>
        <w:t>Pelo contrato de compra e venda, um dos contraentes se obriga a transferir o domínio de certa coisa, e o outro, a pagar-lhe certo preço em dinheiro. A escritura de compra e venda constitui título translativo da propriedade do bem imóvel e, após registrá-la no Registro de Imóveis, o adquirente passa a responsabilizar-se pelos débitos fiscais vencidos (CTN, art.131., I) e vincendos. V. Permuta e procuração em causa própria.</w:t>
      </w:r>
    </w:p>
    <w:p w14:paraId="008FD349"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1.122. a 1.139..</w:t>
      </w:r>
    </w:p>
    <w:p w14:paraId="28A94EAB" w14:textId="77777777" w:rsidR="007B16B9" w:rsidRPr="008A2235" w:rsidRDefault="007B16B9" w:rsidP="002834BA">
      <w:pPr>
        <w:shd w:val="clear" w:color="auto" w:fill="FFFFFF"/>
        <w:rPr>
          <w:rFonts w:cs="Arial"/>
        </w:rPr>
      </w:pPr>
      <w:r w:rsidRPr="008A2235">
        <w:rPr>
          <w:rFonts w:cs="Arial"/>
        </w:rPr>
        <w:t> </w:t>
      </w:r>
    </w:p>
    <w:p w14:paraId="023BC3FA" w14:textId="77777777" w:rsidR="007B16B9" w:rsidRPr="008A2235" w:rsidRDefault="007B16B9" w:rsidP="002834BA">
      <w:pPr>
        <w:shd w:val="clear" w:color="auto" w:fill="FFFFFF"/>
        <w:rPr>
          <w:rFonts w:cs="Arial"/>
          <w:b/>
          <w:bCs/>
        </w:rPr>
      </w:pPr>
      <w:r w:rsidRPr="008A2235">
        <w:rPr>
          <w:rFonts w:cs="Arial"/>
          <w:b/>
          <w:bCs/>
        </w:rPr>
        <w:t>Compra e venda com pacto adjeto de hipoteca</w:t>
      </w:r>
    </w:p>
    <w:p w14:paraId="49DA023B" w14:textId="77777777" w:rsidR="007B16B9" w:rsidRPr="008A2235" w:rsidRDefault="007B16B9" w:rsidP="002834BA">
      <w:pPr>
        <w:shd w:val="clear" w:color="auto" w:fill="FFFFFF"/>
        <w:rPr>
          <w:rFonts w:cs="Arial"/>
        </w:rPr>
      </w:pPr>
      <w:r w:rsidRPr="008A2235">
        <w:rPr>
          <w:rFonts w:cs="Arial"/>
        </w:rPr>
        <w:t>Essa modalidade de contrato costuma ser usada pelas entidades financiadoras.</w:t>
      </w:r>
    </w:p>
    <w:p w14:paraId="4B9480AB" w14:textId="77777777" w:rsidR="007B16B9" w:rsidRPr="008A2235" w:rsidRDefault="007B16B9" w:rsidP="002834BA">
      <w:pPr>
        <w:shd w:val="clear" w:color="auto" w:fill="FFFFFF"/>
        <w:rPr>
          <w:rFonts w:cs="Arial"/>
        </w:rPr>
      </w:pPr>
      <w:r w:rsidRPr="008A2235">
        <w:rPr>
          <w:rFonts w:cs="Arial"/>
        </w:rPr>
        <w:t> </w:t>
      </w:r>
    </w:p>
    <w:p w14:paraId="26C194FC" w14:textId="071F0291" w:rsidR="007B16B9" w:rsidRPr="008A2235" w:rsidRDefault="007B16B9" w:rsidP="007227F6">
      <w:pPr>
        <w:shd w:val="clear" w:color="auto" w:fill="FFFFFF"/>
        <w:rPr>
          <w:rFonts w:cs="Arial"/>
          <w:b/>
          <w:bCs/>
        </w:rPr>
      </w:pPr>
      <w:r w:rsidRPr="008A2235">
        <w:rPr>
          <w:rFonts w:cs="Arial"/>
          <w:b/>
          <w:bCs/>
        </w:rPr>
        <w:t>Cessão de exercícios de usufruto</w:t>
      </w:r>
    </w:p>
    <w:p w14:paraId="6B7D3D58" w14:textId="77777777" w:rsidR="007B16B9" w:rsidRPr="008A2235" w:rsidRDefault="007B16B9" w:rsidP="002834BA">
      <w:pPr>
        <w:shd w:val="clear" w:color="auto" w:fill="FFFFFF"/>
        <w:rPr>
          <w:rFonts w:cs="Arial"/>
        </w:rPr>
      </w:pPr>
      <w:r w:rsidRPr="008A2235">
        <w:rPr>
          <w:rFonts w:cs="Arial"/>
        </w:rPr>
        <w:t>O usufruto só pode se transferir, por alienação, ao proprietário da coisa; mas o seu exercício pode ser cedido, a título gratuito ou oneroso. O usufruto é um direito vinculado a uma pessoa, O exercício do direito, entretanto, pode ser transferido. O título do usufruto pode gozar da coisa, pessoalmente, ou usufruí-la, alugando ou cedendo a outrem o exercício do seu direito. Permite a lei a cessão, não do direito do uso fruto em si, mas do exercício do direito. Como o usufrutuário não cede os seus direitos, continua sendo o titular do direito real sobre o imóvel. Mesmo cedido o direito do exercício do usufruto, continua o usufrutuário a responder pelas obrigações relativas ao imóvel, sem prejuízo da responsabilidade solidária do nu-proprietário.</w:t>
      </w:r>
    </w:p>
    <w:p w14:paraId="3EA742D8" w14:textId="77777777" w:rsidR="007B16B9" w:rsidRPr="008A2235" w:rsidRDefault="007B16B9" w:rsidP="002834BA">
      <w:pPr>
        <w:shd w:val="clear" w:color="auto" w:fill="FFFFFF"/>
        <w:rPr>
          <w:rFonts w:cs="Arial"/>
        </w:rPr>
      </w:pPr>
      <w:r w:rsidRPr="008A2235">
        <w:rPr>
          <w:rFonts w:cs="Arial"/>
        </w:rPr>
        <w:t>V. Usufruto e compra e venda da nua-propriedade</w:t>
      </w:r>
    </w:p>
    <w:p w14:paraId="31BC2545"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717. e 1.065. a 1.078.</w:t>
      </w:r>
    </w:p>
    <w:p w14:paraId="19EEA8E0" w14:textId="77777777" w:rsidR="007B16B9" w:rsidRPr="008A2235" w:rsidRDefault="007B16B9" w:rsidP="002834BA">
      <w:pPr>
        <w:shd w:val="clear" w:color="auto" w:fill="FFFFFF"/>
        <w:rPr>
          <w:rFonts w:cs="Arial"/>
        </w:rPr>
      </w:pPr>
      <w:r w:rsidRPr="008A2235">
        <w:rPr>
          <w:rFonts w:cs="Arial"/>
        </w:rPr>
        <w:t> </w:t>
      </w:r>
    </w:p>
    <w:p w14:paraId="43666BDD" w14:textId="6D25CED8" w:rsidR="007B16B9" w:rsidRPr="008A2235" w:rsidRDefault="007B16B9" w:rsidP="002834BA">
      <w:pPr>
        <w:shd w:val="clear" w:color="auto" w:fill="FFFFFF"/>
        <w:rPr>
          <w:rFonts w:cs="Arial"/>
          <w:b/>
          <w:bCs/>
        </w:rPr>
      </w:pPr>
      <w:r w:rsidRPr="008A2235">
        <w:rPr>
          <w:rFonts w:cs="Arial"/>
          <w:b/>
          <w:bCs/>
        </w:rPr>
        <w:t>Coisa fungível</w:t>
      </w:r>
    </w:p>
    <w:p w14:paraId="4B44C823" w14:textId="77777777" w:rsidR="007B16B9" w:rsidRPr="008A2235" w:rsidRDefault="007B16B9" w:rsidP="002834BA">
      <w:pPr>
        <w:shd w:val="clear" w:color="auto" w:fill="FFFFFF"/>
        <w:rPr>
          <w:rFonts w:cs="Arial"/>
        </w:rPr>
      </w:pPr>
      <w:r w:rsidRPr="008A2235">
        <w:rPr>
          <w:rFonts w:cs="Arial"/>
        </w:rPr>
        <w:t>São fungíveis os móveis que podem ser substituídos por outros da mesma espécie, qualidade c quantidade. São não fungíveis os móveis que não podem sofrer tal substituição.</w:t>
      </w:r>
    </w:p>
    <w:p w14:paraId="28BED22A" w14:textId="77777777" w:rsidR="007B16B9" w:rsidRPr="008A2235" w:rsidRDefault="007B16B9" w:rsidP="002834BA">
      <w:pPr>
        <w:shd w:val="clear" w:color="auto" w:fill="FFFFFF"/>
        <w:rPr>
          <w:rFonts w:cs="Arial"/>
        </w:rPr>
      </w:pPr>
      <w:r w:rsidRPr="008A2235">
        <w:rPr>
          <w:rFonts w:cs="Arial"/>
        </w:rPr>
        <w:t>Código Civil, art. 50.</w:t>
      </w:r>
    </w:p>
    <w:p w14:paraId="3B915ADE" w14:textId="77777777" w:rsidR="007B16B9" w:rsidRPr="008A2235" w:rsidRDefault="007B16B9" w:rsidP="002834BA">
      <w:pPr>
        <w:shd w:val="clear" w:color="auto" w:fill="FFFFFF"/>
        <w:rPr>
          <w:rFonts w:cs="Arial"/>
        </w:rPr>
      </w:pPr>
      <w:r w:rsidRPr="008A2235">
        <w:rPr>
          <w:rFonts w:cs="Arial"/>
        </w:rPr>
        <w:t> </w:t>
      </w:r>
    </w:p>
    <w:p w14:paraId="5257C6AC" w14:textId="77777777" w:rsidR="007B16B9" w:rsidRPr="008A2235" w:rsidRDefault="007B16B9" w:rsidP="002834BA">
      <w:pPr>
        <w:shd w:val="clear" w:color="auto" w:fill="FFFFFF"/>
        <w:rPr>
          <w:rFonts w:cs="Arial"/>
          <w:b/>
          <w:bCs/>
        </w:rPr>
      </w:pPr>
      <w:r w:rsidRPr="008A2235">
        <w:rPr>
          <w:rFonts w:cs="Arial"/>
          <w:b/>
          <w:bCs/>
        </w:rPr>
        <w:t>Comodato</w:t>
      </w:r>
    </w:p>
    <w:p w14:paraId="0C6D8E07" w14:textId="77777777" w:rsidR="007B16B9" w:rsidRPr="008A2235" w:rsidRDefault="007B16B9" w:rsidP="002834BA">
      <w:pPr>
        <w:shd w:val="clear" w:color="auto" w:fill="FFFFFF"/>
        <w:rPr>
          <w:rFonts w:cs="Arial"/>
        </w:rPr>
      </w:pPr>
      <w:r w:rsidRPr="008A2235">
        <w:rPr>
          <w:rFonts w:cs="Arial"/>
        </w:rPr>
        <w:t>O comodato é o empréstimo gratuito de coisas fungíveis. Podem ser objeto de comodato não só os imóveis como parte deles, tais como um quarto para morar, um armazém para guardar gêneros etc. o comodato só difere da locação por ser gratuito, bem como limitado e pessoal o uso da coisa que lhe é objeto. Geralmente os contratos de comodato transferem ao comodatário a responsabilidade pelo pagamento dos tributos que incidem de habitações (fundação da casa popular, caixa econômico, etc.). No mesmo contrato de compra e venda, o imóvel era hipotecado à vendedora, a vendedora emprestava ao comprador o dinheiro para que este lhe adquirisse o imóvel e garantia o pagamento da dívida através da hipoteca do imóvel a seu favor. Mesmo que a vendedora esteja imune ou isenta de tributos, o comprador passa a responsabilizar-se pelo pagamento dos créditos tributários. V. Hipoteca.</w:t>
      </w:r>
    </w:p>
    <w:p w14:paraId="61EE5857"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809. a 862. e 1.122. a 1.163.</w:t>
      </w:r>
    </w:p>
    <w:p w14:paraId="0FBFEB7B" w14:textId="77777777" w:rsidR="007B16B9" w:rsidRPr="008A2235" w:rsidRDefault="007B16B9" w:rsidP="002834BA">
      <w:pPr>
        <w:shd w:val="clear" w:color="auto" w:fill="FFFFFF"/>
        <w:rPr>
          <w:rFonts w:cs="Arial"/>
        </w:rPr>
      </w:pPr>
      <w:r w:rsidRPr="008A2235">
        <w:rPr>
          <w:rFonts w:cs="Arial"/>
        </w:rPr>
        <w:t> </w:t>
      </w:r>
    </w:p>
    <w:p w14:paraId="7B6587FB" w14:textId="5C8D8CD2" w:rsidR="007B16B9" w:rsidRPr="008A2235" w:rsidRDefault="007B16B9" w:rsidP="002834BA">
      <w:pPr>
        <w:shd w:val="clear" w:color="auto" w:fill="FFFFFF"/>
        <w:rPr>
          <w:rFonts w:cs="Arial"/>
          <w:b/>
          <w:bCs/>
        </w:rPr>
      </w:pPr>
      <w:r w:rsidRPr="008A2235">
        <w:rPr>
          <w:rFonts w:cs="Arial"/>
          <w:b/>
          <w:bCs/>
        </w:rPr>
        <w:t>Compra e venda com pacto comissório</w:t>
      </w:r>
    </w:p>
    <w:p w14:paraId="011EA039" w14:textId="77777777" w:rsidR="007B16B9" w:rsidRPr="008A2235" w:rsidRDefault="007B16B9" w:rsidP="002834BA">
      <w:pPr>
        <w:shd w:val="clear" w:color="auto" w:fill="FFFFFF"/>
        <w:rPr>
          <w:rFonts w:cs="Arial"/>
        </w:rPr>
      </w:pPr>
      <w:r w:rsidRPr="008A2235">
        <w:rPr>
          <w:rFonts w:cs="Arial"/>
        </w:rPr>
        <w:t>Consiste o pacto comissório numa cláusula resolutiva em proveito do vendedor. Pelo pacto comissório expressamente instituído, fica de pleno direito desfeita a venda, no caso de o adquirente deixar de efetuar o pagamento de determinado número de prestações onde cumprir outras obrigações financeiras relativas ao contrato de compra e venda, como o pagamento do preço em prestações. Nesse caso, o comprador perde, em benefício do vendedor, todos as prestações já pagas, por esse contrato, entra o comprador na posse do imóvel alienado, podendo usá-lo e gozá-lo livremente, como se fora seu. É, pois, nessa ocasião, responsável pelo pagamento dos tributos incidentes sobre o imóvel, sem prejuízo da responsabilidade solidária ao vendedor. Integralizado o pagamento, o comprador entra incontinente e automaticamente no domínio pleno do imóvel. Desaparece, a partir de então, a responsabilidade solidária do vendedor. Rescindida a venda, em virtude do pacto comissório (falta de cumprimento das obrigações assumidas), passa o vendedor, novamente, a responsabilizar-se pelos créditos tributários, na qualidade proprietário. V. Compra e venda com pacto de melhor comprador.</w:t>
      </w:r>
    </w:p>
    <w:p w14:paraId="0EF55DE3" w14:textId="77777777" w:rsidR="007B16B9" w:rsidRPr="008A2235" w:rsidRDefault="007B16B9" w:rsidP="002834BA">
      <w:pPr>
        <w:shd w:val="clear" w:color="auto" w:fill="FFFFFF"/>
        <w:rPr>
          <w:rFonts w:cs="Arial"/>
        </w:rPr>
      </w:pPr>
      <w:r w:rsidRPr="008A2235">
        <w:rPr>
          <w:rFonts w:cs="Arial"/>
        </w:rPr>
        <w:t> </w:t>
      </w:r>
    </w:p>
    <w:p w14:paraId="31FB96B7" w14:textId="3D602E47" w:rsidR="007B16B9" w:rsidRPr="008A2235" w:rsidRDefault="007B16B9" w:rsidP="002834BA">
      <w:pPr>
        <w:shd w:val="clear" w:color="auto" w:fill="FFFFFF"/>
        <w:rPr>
          <w:rFonts w:cs="Arial"/>
        </w:rPr>
      </w:pPr>
      <w:r w:rsidRPr="008A2235">
        <w:rPr>
          <w:rFonts w:cs="Arial"/>
          <w:b/>
          <w:bCs/>
        </w:rPr>
        <w:t>Compra e venda com pacto de melhor comprador</w:t>
      </w:r>
    </w:p>
    <w:p w14:paraId="1BD1C5F8" w14:textId="77777777" w:rsidR="007B16B9" w:rsidRPr="008A2235" w:rsidRDefault="007B16B9" w:rsidP="002834BA">
      <w:pPr>
        <w:shd w:val="clear" w:color="auto" w:fill="FFFFFF"/>
        <w:rPr>
          <w:rFonts w:cs="Arial"/>
        </w:rPr>
      </w:pPr>
      <w:r w:rsidRPr="008A2235">
        <w:rPr>
          <w:rFonts w:cs="Arial"/>
        </w:rPr>
        <w:t>O contrato de compra e venda pode ser feito com a cláusula de se desfazer se, dentro de certo prazo, aparecer quem ofereça maior vantagem, tal como preço mais elevado ou algum outro elemento que traga benefício ao vendedor (garantias maiores, pagamento imediato etc.). Constitui assim, o pacto de melhor comprador condição resolutiva, em proveito do vendedor. Pelo contrato, transfere-se para o outorgado a posse do imóvel alienado. Findo o prazo estipulado e não aparecendo quem ofereça maior vantagem ao vendedor, consolida-se o domínio, de pleno direito, imediata e automaticamente, na pessoa do comprador. Os efeitos fiscais do pacto de melhor comprador são idênticos aos do pacto comissório. V. Compra e venda com pacto comissório.</w:t>
      </w:r>
    </w:p>
    <w:p w14:paraId="59A48C9D"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1.158. a 1.162..</w:t>
      </w:r>
    </w:p>
    <w:p w14:paraId="18B354DB" w14:textId="77777777" w:rsidR="007B16B9" w:rsidRPr="008A2235" w:rsidRDefault="007B16B9" w:rsidP="002834BA">
      <w:pPr>
        <w:shd w:val="clear" w:color="auto" w:fill="FFFFFF"/>
        <w:rPr>
          <w:rFonts w:cs="Arial"/>
        </w:rPr>
      </w:pPr>
      <w:r w:rsidRPr="008A2235">
        <w:rPr>
          <w:rFonts w:cs="Arial"/>
        </w:rPr>
        <w:t> </w:t>
      </w:r>
    </w:p>
    <w:p w14:paraId="31A515C3" w14:textId="2DDC3967" w:rsidR="007B16B9" w:rsidRPr="008A2235" w:rsidRDefault="007B16B9" w:rsidP="002834BA">
      <w:pPr>
        <w:shd w:val="clear" w:color="auto" w:fill="FFFFFF"/>
        <w:rPr>
          <w:rFonts w:cs="Arial"/>
        </w:rPr>
      </w:pPr>
      <w:r w:rsidRPr="008A2235">
        <w:rPr>
          <w:rFonts w:cs="Arial"/>
          <w:b/>
          <w:bCs/>
        </w:rPr>
        <w:t>Compra e venda com reserva de domínio</w:t>
      </w:r>
    </w:p>
    <w:p w14:paraId="2540ACDD" w14:textId="57B552D5" w:rsidR="007B16B9" w:rsidRPr="008A2235" w:rsidRDefault="007B16B9" w:rsidP="002834BA">
      <w:pPr>
        <w:shd w:val="clear" w:color="auto" w:fill="FFFFFF"/>
        <w:rPr>
          <w:rFonts w:cs="Arial"/>
        </w:rPr>
      </w:pPr>
      <w:r w:rsidRPr="008A2235">
        <w:rPr>
          <w:rFonts w:cs="Arial"/>
        </w:rPr>
        <w:t>Quando o pagamento do preço estipulado para a compra e venda é pago em prestações, o vendedor pode incluir, no contrato de compra e venda a cláusula da reserva de domínio, conservando o vendedor, por conseguinte, a posse civil da coisa vendida, até que se verifique o pagamento integral do preço ajustado no contrato. Esses contratos, via de regra, transferem a responsabilidade pelo pagamento dos tributos imobiliários ao adquirente. Este todavia não pode transcrevê-lo no Registro de Imóveis senão após o pagamento da última prestação. Como tal contrato, antes de quitado, não vale conto título translativo da propriedade, subsiste a responsabilidade do vendedor polos créditos tributários (CTN art. 123.), sem prejuízo da responsabilidade solidária do comprador (CTN, art. 124., I).</w:t>
      </w:r>
    </w:p>
    <w:p w14:paraId="3D3457A7" w14:textId="77777777" w:rsidR="007B16B9" w:rsidRPr="008A2235" w:rsidRDefault="007B16B9" w:rsidP="002834BA">
      <w:pPr>
        <w:shd w:val="clear" w:color="auto" w:fill="FFFFFF"/>
        <w:rPr>
          <w:rFonts w:cs="Arial"/>
        </w:rPr>
      </w:pPr>
      <w:r w:rsidRPr="008A2235">
        <w:rPr>
          <w:rFonts w:cs="Arial"/>
        </w:rPr>
        <w:t>Quitado o contrato e transcrito no Registro de Imóveis, passa o comprador a responsabilizar-se pelos créditos tributários vencidos e vincendos (CTN, art. 131., I).</w:t>
      </w:r>
    </w:p>
    <w:p w14:paraId="1C137271" w14:textId="77777777" w:rsidR="007B16B9" w:rsidRPr="008A2235" w:rsidRDefault="007B16B9" w:rsidP="002834BA">
      <w:pPr>
        <w:shd w:val="clear" w:color="auto" w:fill="FFFFFF"/>
        <w:rPr>
          <w:rFonts w:cs="Arial"/>
        </w:rPr>
      </w:pPr>
      <w:r w:rsidRPr="008A2235">
        <w:rPr>
          <w:rFonts w:cs="Arial"/>
        </w:rPr>
        <w:t> </w:t>
      </w:r>
    </w:p>
    <w:p w14:paraId="5405732C" w14:textId="7492F590" w:rsidR="007B16B9" w:rsidRPr="008A2235" w:rsidRDefault="007B16B9" w:rsidP="002834BA">
      <w:pPr>
        <w:shd w:val="clear" w:color="auto" w:fill="FFFFFF"/>
        <w:rPr>
          <w:rFonts w:cs="Arial"/>
          <w:b/>
          <w:bCs/>
        </w:rPr>
      </w:pPr>
      <w:r w:rsidRPr="008A2235">
        <w:rPr>
          <w:rFonts w:cs="Arial"/>
          <w:b/>
          <w:bCs/>
        </w:rPr>
        <w:t>Compra e venda da nua-propriedade</w:t>
      </w:r>
    </w:p>
    <w:p w14:paraId="70204C9A" w14:textId="77777777" w:rsidR="007B16B9" w:rsidRPr="008A2235" w:rsidRDefault="007B16B9" w:rsidP="002834BA">
      <w:pPr>
        <w:shd w:val="clear" w:color="auto" w:fill="FFFFFF"/>
        <w:rPr>
          <w:rFonts w:cs="Arial"/>
        </w:rPr>
      </w:pPr>
      <w:r w:rsidRPr="008A2235">
        <w:rPr>
          <w:rFonts w:cs="Arial"/>
        </w:rPr>
        <w:t>O usufruto só se pode transferir, por alienação, ao proprietário do imóvel. Mas o nu-proprietário pode alienar o imóvel a qualquer pessoa, ressalvados os direitos do usufrutuário. Em virtude da venda da nua-propriedade, transfere-se a posse jurídica e indireta do imóvel, com todos os seus acessórios, mas só por morte dos seus usufrutuários terá o adquirente, ou os seus sucessores, consolidado o seu domínio no imóvel. O usufrutuário responde pelas obrigações relativas ao imóvel, sem prejuízo da responsabilidade solidária do nu-proprietário. Vendida a nu-propriedade, essa responsabilidade solidária passa para o comprador. V. Usufruto e cessão de exercício de usufruto.</w:t>
      </w:r>
    </w:p>
    <w:p w14:paraId="2227A62F"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713. e 741.</w:t>
      </w:r>
    </w:p>
    <w:p w14:paraId="661F24D3" w14:textId="77777777" w:rsidR="007B16B9" w:rsidRPr="008A2235" w:rsidRDefault="007B16B9" w:rsidP="002834BA">
      <w:pPr>
        <w:shd w:val="clear" w:color="auto" w:fill="FFFFFF"/>
        <w:rPr>
          <w:rFonts w:cs="Arial"/>
        </w:rPr>
      </w:pPr>
      <w:r w:rsidRPr="008A2235">
        <w:rPr>
          <w:rFonts w:cs="Arial"/>
        </w:rPr>
        <w:t> </w:t>
      </w:r>
    </w:p>
    <w:p w14:paraId="1FCA8528" w14:textId="44E38AA6" w:rsidR="007B16B9" w:rsidRPr="008A2235" w:rsidRDefault="007B16B9" w:rsidP="002834BA">
      <w:pPr>
        <w:shd w:val="clear" w:color="auto" w:fill="FFFFFF"/>
        <w:rPr>
          <w:rFonts w:cs="Arial"/>
        </w:rPr>
      </w:pPr>
      <w:r w:rsidRPr="008A2235">
        <w:rPr>
          <w:rFonts w:cs="Arial"/>
          <w:b/>
          <w:bCs/>
        </w:rPr>
        <w:t>Compra e venda de usufruto</w:t>
      </w:r>
    </w:p>
    <w:p w14:paraId="3763240D" w14:textId="77777777" w:rsidR="007B16B9" w:rsidRPr="008A2235" w:rsidRDefault="007B16B9" w:rsidP="002834BA">
      <w:pPr>
        <w:shd w:val="clear" w:color="auto" w:fill="FFFFFF"/>
        <w:rPr>
          <w:rFonts w:cs="Arial"/>
        </w:rPr>
      </w:pPr>
      <w:r w:rsidRPr="008A2235">
        <w:rPr>
          <w:rFonts w:cs="Arial"/>
        </w:rPr>
        <w:t>O usufruto só pode ser transferido, por alienação, ao proprietário, da coisa (nu-proprietário). O nu-proprietário só exerce sobre o imóvel o domínio legal, isto é, despido do uso e gozo, Com a transmissão, pelo usufrutuário, da posse, direito e ação que este exercia sobre o imóvel, consolida-se a propriedade na pessoa do nu-proprietário. Passando de nu-proprietário a proprietário responde ele pelos encargos fiscais do imóvel, tal como o adquirente, no caso de compra e venda. V. Usufruto, cessão de exercício de usufruto e compra e venda da nua-propriedade.</w:t>
      </w:r>
    </w:p>
    <w:p w14:paraId="716ADC5D"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713. a 741.</w:t>
      </w:r>
    </w:p>
    <w:p w14:paraId="2B94CD3A" w14:textId="77777777" w:rsidR="007B16B9" w:rsidRPr="008A2235" w:rsidRDefault="007B16B9" w:rsidP="002834BA">
      <w:pPr>
        <w:shd w:val="clear" w:color="auto" w:fill="FFFFFF"/>
        <w:rPr>
          <w:rFonts w:cs="Arial"/>
        </w:rPr>
      </w:pPr>
      <w:r w:rsidRPr="008A2235">
        <w:rPr>
          <w:rFonts w:cs="Arial"/>
        </w:rPr>
        <w:t> </w:t>
      </w:r>
    </w:p>
    <w:p w14:paraId="06920436" w14:textId="77777777" w:rsidR="007B16B9" w:rsidRPr="008A2235" w:rsidRDefault="007B16B9" w:rsidP="002834BA">
      <w:pPr>
        <w:shd w:val="clear" w:color="auto" w:fill="FFFFFF"/>
        <w:rPr>
          <w:rFonts w:cs="Arial"/>
          <w:b/>
          <w:bCs/>
        </w:rPr>
      </w:pPr>
      <w:r w:rsidRPr="008A2235">
        <w:rPr>
          <w:rFonts w:cs="Arial"/>
          <w:b/>
          <w:bCs/>
        </w:rPr>
        <w:t>Compromisso de compra e venda</w:t>
      </w:r>
    </w:p>
    <w:p w14:paraId="2AB852CD" w14:textId="77777777" w:rsidR="007B16B9" w:rsidRPr="008A2235" w:rsidRDefault="007B16B9" w:rsidP="002834BA">
      <w:pPr>
        <w:shd w:val="clear" w:color="auto" w:fill="FFFFFF"/>
        <w:rPr>
          <w:rFonts w:cs="Arial"/>
        </w:rPr>
      </w:pPr>
      <w:r w:rsidRPr="008A2235">
        <w:rPr>
          <w:rFonts w:cs="Arial"/>
        </w:rPr>
        <w:t>Denomina-se compromisso de compra e venda o contrato em virtude do qual os compromitentes comprador(compromissário) e vendedor (denominado simplesmente compromitente) assumem recíprocas obrigações de comprar e vender a coisa que se menciona no contrato pelo preço, no prazo e segundo as condições instituídas no compromisso.</w:t>
      </w:r>
    </w:p>
    <w:p w14:paraId="7C4D4B60" w14:textId="77777777" w:rsidR="007B16B9" w:rsidRPr="008A2235" w:rsidRDefault="007B16B9" w:rsidP="002834BA">
      <w:pPr>
        <w:shd w:val="clear" w:color="auto" w:fill="FFFFFF"/>
        <w:rPr>
          <w:rFonts w:cs="Arial"/>
        </w:rPr>
      </w:pPr>
      <w:r w:rsidRPr="008A2235">
        <w:rPr>
          <w:rFonts w:cs="Arial"/>
        </w:rPr>
        <w:t>O compromisso de compra e venda é utilizado nas transações envolvendo loteamentos, havendo dentro da legislação civil em vigor um título que trata especificamente deste assunto, “Compromisso e Loteamento”.</w:t>
      </w:r>
    </w:p>
    <w:p w14:paraId="3C5197F6" w14:textId="77777777" w:rsidR="007B16B9" w:rsidRPr="008A2235" w:rsidRDefault="007B16B9" w:rsidP="002834BA">
      <w:pPr>
        <w:shd w:val="clear" w:color="auto" w:fill="FFFFFF"/>
        <w:rPr>
          <w:rFonts w:cs="Arial"/>
        </w:rPr>
      </w:pPr>
      <w:r w:rsidRPr="008A2235">
        <w:rPr>
          <w:rFonts w:cs="Arial"/>
        </w:rPr>
        <w:t>V. Cessão de direitos de promessa de compra e venda</w:t>
      </w:r>
    </w:p>
    <w:p w14:paraId="213F9C66" w14:textId="77777777" w:rsidR="007B16B9" w:rsidRPr="008A2235" w:rsidRDefault="007B16B9" w:rsidP="002834BA">
      <w:pPr>
        <w:shd w:val="clear" w:color="auto" w:fill="FFFFFF"/>
        <w:rPr>
          <w:rFonts w:cs="Arial"/>
        </w:rPr>
      </w:pPr>
      <w:r w:rsidRPr="008A2235">
        <w:rPr>
          <w:rFonts w:cs="Arial"/>
        </w:rPr>
        <w:t>Decreto-Lei 58/37. Decreto 3.079/38 e Lei 6.766/79.</w:t>
      </w:r>
    </w:p>
    <w:p w14:paraId="205FBB57" w14:textId="77777777" w:rsidR="007B16B9" w:rsidRPr="008A2235" w:rsidRDefault="007B16B9" w:rsidP="002834BA">
      <w:pPr>
        <w:shd w:val="clear" w:color="auto" w:fill="FFFFFF"/>
        <w:rPr>
          <w:rFonts w:cs="Arial"/>
        </w:rPr>
      </w:pPr>
      <w:r w:rsidRPr="008A2235">
        <w:rPr>
          <w:rFonts w:cs="Arial"/>
        </w:rPr>
        <w:t> </w:t>
      </w:r>
    </w:p>
    <w:p w14:paraId="64DE1A36" w14:textId="684AED86" w:rsidR="007B16B9" w:rsidRPr="008A2235" w:rsidRDefault="007B16B9" w:rsidP="002834BA">
      <w:pPr>
        <w:shd w:val="clear" w:color="auto" w:fill="FFFFFF"/>
        <w:rPr>
          <w:rFonts w:cs="Arial"/>
        </w:rPr>
      </w:pPr>
      <w:r w:rsidRPr="008A2235">
        <w:rPr>
          <w:rFonts w:cs="Arial"/>
          <w:b/>
          <w:bCs/>
        </w:rPr>
        <w:t>Concessão real de uso</w:t>
      </w:r>
    </w:p>
    <w:p w14:paraId="37A06927" w14:textId="77777777" w:rsidR="007B16B9" w:rsidRPr="008A2235" w:rsidRDefault="007B16B9" w:rsidP="002834BA">
      <w:pPr>
        <w:shd w:val="clear" w:color="auto" w:fill="FFFFFF"/>
        <w:rPr>
          <w:rFonts w:cs="Arial"/>
        </w:rPr>
      </w:pPr>
      <w:r w:rsidRPr="008A2235">
        <w:rPr>
          <w:rFonts w:cs="Arial"/>
        </w:rPr>
        <w:t>A concessão de uso é um direito real resolúvel, instituído pelo art. 7º do Decreto-Lei nº 271, de 28/2/1967. Decide sobre terrenos públicos ou particulares, podendo ser remunerada ou gratuita, por tempo certo ou indeterminado, sendo usada para fins específicos de urbanização, industrialização, edificação, cultivo da terra ou outra utilização de interesse social.</w:t>
      </w:r>
    </w:p>
    <w:p w14:paraId="1FEEC759" w14:textId="77777777" w:rsidR="007B16B9" w:rsidRPr="008A2235" w:rsidRDefault="007B16B9" w:rsidP="002834BA">
      <w:pPr>
        <w:shd w:val="clear" w:color="auto" w:fill="FFFFFF"/>
        <w:rPr>
          <w:rFonts w:cs="Arial"/>
        </w:rPr>
      </w:pPr>
      <w:r w:rsidRPr="008A2235">
        <w:rPr>
          <w:rFonts w:cs="Arial"/>
        </w:rPr>
        <w:t> </w:t>
      </w:r>
    </w:p>
    <w:p w14:paraId="2A19644C" w14:textId="1D872B1D" w:rsidR="007B16B9" w:rsidRPr="008A2235" w:rsidRDefault="007B16B9" w:rsidP="002834BA">
      <w:pPr>
        <w:shd w:val="clear" w:color="auto" w:fill="FFFFFF"/>
        <w:rPr>
          <w:rFonts w:cs="Arial"/>
        </w:rPr>
      </w:pPr>
      <w:r w:rsidRPr="008A2235">
        <w:rPr>
          <w:rFonts w:cs="Arial"/>
          <w:b/>
          <w:bCs/>
        </w:rPr>
        <w:t>Constituição de renda sobre imóvel</w:t>
      </w:r>
    </w:p>
    <w:p w14:paraId="2B298443" w14:textId="77777777" w:rsidR="007B16B9" w:rsidRPr="008A2235" w:rsidRDefault="007B16B9" w:rsidP="002834BA">
      <w:pPr>
        <w:shd w:val="clear" w:color="auto" w:fill="FFFFFF"/>
        <w:rPr>
          <w:rFonts w:cs="Arial"/>
        </w:rPr>
      </w:pPr>
      <w:r w:rsidRPr="008A2235">
        <w:rPr>
          <w:rFonts w:cs="Arial"/>
        </w:rPr>
        <w:t xml:space="preserve">Mediante ato entre vivos, ou de última vontade a título oneroso ou gratuito, pode constituir-se, por tempo determinado, em benefício próprio ou alheio, uma renda ou prestação periódica, entregando-se um imóvel à pessoa que se obriga a satisfazê-la. Por esse contrato transmite-se o domínio, posse, direito e ação dó imóvel, obrigando-se o censuário a pagar o beneficiário (que pode ser o próprio instituidor ou um terceiro por ele designado) uma renda anual vitalícia pré-fixada. Como os bens dados em compensação da renda (imóvel </w:t>
      </w:r>
      <w:proofErr w:type="spellStart"/>
      <w:r w:rsidRPr="008A2235">
        <w:rPr>
          <w:rFonts w:cs="Arial"/>
        </w:rPr>
        <w:t>consítico</w:t>
      </w:r>
      <w:proofErr w:type="spellEnd"/>
      <w:r w:rsidRPr="008A2235">
        <w:rPr>
          <w:rFonts w:cs="Arial"/>
        </w:rPr>
        <w:t>) caem, desde a tradição, no domínio da pessoa que por ela se obrigou, ela se torna responsável pelo pagamento dos créditos tributários; como a renda vinculada ao imóvel constitui direito real, o instituidor responde solidariamente pelas dívidas fiscais do imóvel (CTN, art. 124, I).</w:t>
      </w:r>
    </w:p>
    <w:p w14:paraId="72C3D135"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749. a 754.</w:t>
      </w:r>
    </w:p>
    <w:p w14:paraId="5D3DDA69" w14:textId="77777777" w:rsidR="007B16B9" w:rsidRPr="008A2235" w:rsidRDefault="007B16B9" w:rsidP="002834BA">
      <w:pPr>
        <w:shd w:val="clear" w:color="auto" w:fill="FFFFFF"/>
        <w:rPr>
          <w:rFonts w:cs="Arial"/>
        </w:rPr>
      </w:pPr>
    </w:p>
    <w:p w14:paraId="28F0C73C" w14:textId="77777777" w:rsidR="007B16B9" w:rsidRPr="008A2235" w:rsidRDefault="007B16B9" w:rsidP="002834BA">
      <w:pPr>
        <w:shd w:val="clear" w:color="auto" w:fill="FFFFFF"/>
        <w:rPr>
          <w:rFonts w:cs="Arial"/>
          <w:b/>
          <w:bCs/>
        </w:rPr>
      </w:pPr>
      <w:r w:rsidRPr="008A2235">
        <w:rPr>
          <w:rFonts w:cs="Arial"/>
          <w:b/>
          <w:bCs/>
        </w:rPr>
        <w:t>Credor anticrético</w:t>
      </w:r>
    </w:p>
    <w:p w14:paraId="38182183" w14:textId="77777777" w:rsidR="007B16B9" w:rsidRPr="008A2235" w:rsidRDefault="007B16B9" w:rsidP="002834BA">
      <w:pPr>
        <w:shd w:val="clear" w:color="auto" w:fill="FFFFFF"/>
        <w:rPr>
          <w:rFonts w:cs="Arial"/>
        </w:rPr>
      </w:pPr>
      <w:r w:rsidRPr="008A2235">
        <w:rPr>
          <w:rFonts w:cs="Arial"/>
        </w:rPr>
        <w:t>V. Anticrese e sub-rogação de direitos anticréticos.</w:t>
      </w:r>
    </w:p>
    <w:p w14:paraId="10CA7AD4" w14:textId="77777777" w:rsidR="007B16B9" w:rsidRPr="008A2235" w:rsidRDefault="007B16B9" w:rsidP="007B16B9">
      <w:pPr>
        <w:shd w:val="clear" w:color="auto" w:fill="FFFFFF"/>
        <w:ind w:firstLine="567"/>
        <w:rPr>
          <w:rFonts w:cs="Arial"/>
        </w:rPr>
      </w:pPr>
    </w:p>
    <w:p w14:paraId="42D6E17F" w14:textId="77777777" w:rsidR="007B16B9" w:rsidRPr="008A2235" w:rsidRDefault="007B16B9" w:rsidP="002834BA">
      <w:pPr>
        <w:shd w:val="clear" w:color="auto" w:fill="FFFFFF"/>
        <w:rPr>
          <w:rFonts w:cs="Arial"/>
          <w:b/>
          <w:bCs/>
        </w:rPr>
      </w:pPr>
      <w:r w:rsidRPr="008A2235">
        <w:rPr>
          <w:rFonts w:cs="Arial"/>
          <w:b/>
          <w:bCs/>
        </w:rPr>
        <w:t>Credor hipotecário</w:t>
      </w:r>
    </w:p>
    <w:p w14:paraId="48958DBE" w14:textId="77777777" w:rsidR="007B16B9" w:rsidRPr="008A2235" w:rsidRDefault="007B16B9" w:rsidP="002834BA">
      <w:pPr>
        <w:shd w:val="clear" w:color="auto" w:fill="FFFFFF"/>
        <w:rPr>
          <w:rFonts w:cs="Arial"/>
        </w:rPr>
      </w:pPr>
      <w:r w:rsidRPr="008A2235">
        <w:rPr>
          <w:rFonts w:cs="Arial"/>
        </w:rPr>
        <w:t>V. Compra e venda com pacto</w:t>
      </w:r>
    </w:p>
    <w:p w14:paraId="2C6B8C3D" w14:textId="77777777" w:rsidR="007B16B9" w:rsidRPr="008A2235" w:rsidRDefault="007B16B9" w:rsidP="002834BA">
      <w:pPr>
        <w:shd w:val="clear" w:color="auto" w:fill="FFFFFF"/>
        <w:rPr>
          <w:rFonts w:cs="Arial"/>
        </w:rPr>
      </w:pPr>
      <w:r w:rsidRPr="008A2235">
        <w:rPr>
          <w:rFonts w:cs="Arial"/>
        </w:rPr>
        <w:t>Adjeto de hipoteca e hipoteca</w:t>
      </w:r>
    </w:p>
    <w:p w14:paraId="34EFCE50" w14:textId="77777777" w:rsidR="007B16B9" w:rsidRPr="008A2235" w:rsidRDefault="007B16B9" w:rsidP="002834BA">
      <w:pPr>
        <w:shd w:val="clear" w:color="auto" w:fill="FFFFFF"/>
        <w:rPr>
          <w:rFonts w:cs="Arial"/>
        </w:rPr>
      </w:pPr>
    </w:p>
    <w:p w14:paraId="6D302FEE" w14:textId="658DAD8E" w:rsidR="007B16B9" w:rsidRPr="008A2235" w:rsidRDefault="007B16B9" w:rsidP="002834BA">
      <w:pPr>
        <w:shd w:val="clear" w:color="auto" w:fill="FFFFFF"/>
        <w:rPr>
          <w:rFonts w:cs="Arial"/>
        </w:rPr>
      </w:pPr>
      <w:r w:rsidRPr="008A2235">
        <w:rPr>
          <w:rFonts w:cs="Arial"/>
          <w:b/>
          <w:bCs/>
        </w:rPr>
        <w:t>Dação em pagamento</w:t>
      </w:r>
    </w:p>
    <w:p w14:paraId="6CAB9E0B" w14:textId="77777777" w:rsidR="007B16B9" w:rsidRPr="008A2235" w:rsidRDefault="007B16B9" w:rsidP="002834BA">
      <w:pPr>
        <w:shd w:val="clear" w:color="auto" w:fill="FFFFFF"/>
        <w:rPr>
          <w:rFonts w:cs="Arial"/>
        </w:rPr>
      </w:pPr>
      <w:r w:rsidRPr="008A2235">
        <w:rPr>
          <w:rFonts w:cs="Arial"/>
        </w:rPr>
        <w:t>Dá-se dação em pagamento, quando o credor receber coisa que não seja dinheiro, em substituição da prestação que lhe era devida.</w:t>
      </w:r>
    </w:p>
    <w:p w14:paraId="0EDAEB15" w14:textId="77777777" w:rsidR="007B16B9" w:rsidRPr="008A2235" w:rsidRDefault="007B16B9" w:rsidP="002834BA">
      <w:pPr>
        <w:shd w:val="clear" w:color="auto" w:fill="FFFFFF"/>
        <w:rPr>
          <w:rFonts w:cs="Arial"/>
        </w:rPr>
      </w:pPr>
      <w:r w:rsidRPr="008A2235">
        <w:rPr>
          <w:rFonts w:cs="Arial"/>
        </w:rPr>
        <w:t>Código Civil, art. 995. a 998.</w:t>
      </w:r>
    </w:p>
    <w:p w14:paraId="7F794B6F" w14:textId="77777777" w:rsidR="007B16B9" w:rsidRPr="008A2235" w:rsidRDefault="007B16B9" w:rsidP="002834BA">
      <w:pPr>
        <w:shd w:val="clear" w:color="auto" w:fill="FFFFFF"/>
        <w:rPr>
          <w:rFonts w:cs="Arial"/>
        </w:rPr>
      </w:pPr>
    </w:p>
    <w:p w14:paraId="708940DD" w14:textId="07481F5E" w:rsidR="007B16B9" w:rsidRPr="008A2235" w:rsidRDefault="007B16B9" w:rsidP="002834BA">
      <w:pPr>
        <w:shd w:val="clear" w:color="auto" w:fill="FFFFFF"/>
        <w:rPr>
          <w:rFonts w:cs="Arial"/>
        </w:rPr>
      </w:pPr>
      <w:r w:rsidRPr="008A2235">
        <w:rPr>
          <w:rFonts w:cs="Arial"/>
          <w:b/>
          <w:bCs/>
        </w:rPr>
        <w:t>Desapropriação extrajudicial</w:t>
      </w:r>
    </w:p>
    <w:p w14:paraId="5C8A4084" w14:textId="77777777" w:rsidR="007B16B9" w:rsidRPr="008A2235" w:rsidRDefault="007B16B9" w:rsidP="002834BA">
      <w:pPr>
        <w:shd w:val="clear" w:color="auto" w:fill="FFFFFF"/>
        <w:rPr>
          <w:rFonts w:cs="Arial"/>
        </w:rPr>
      </w:pPr>
      <w:r w:rsidRPr="008A2235">
        <w:rPr>
          <w:rFonts w:cs="Arial"/>
        </w:rPr>
        <w:t>A desapropriação pode dar-se por via judicial ou extrajudicialmente, por acordo amigável. Declarada a necessidade ou a utilidade pública do imóvel, fica o Poder Executivo (Federal, Estadual e Municipal) autorizado a adquiri-lo). Concordando os proprietários com as condições oferecidas pelo poder público, lavra-se escritura de compra e venda; não concordando, a desapropriação opera-se judicialmente e, nesse caso, a sentença judicial constitui título de transferência do imóvel. Em ambos os casos a propriedade do imóvel passa para o poder público (União, Estado ou Município conforme o caso). Como essas entidades são imunes ao lançamento de impostos, é preciso verificar com bastante cautela a situação fiscal do imóvel antes de expedir a certidão negativa pois, nesse caso, o imposto não poderá ser transferido para o adquirente (em face da imunidade) a contribuição de melhoria não incide sobre imóveis do domínio público (Decreto-Lei nº 195/67, art. 2º) mas, a menos que o Município estabeleça isenção expressa, nada impede a cobrança das taxas.</w:t>
      </w:r>
    </w:p>
    <w:p w14:paraId="3ED9E6E3" w14:textId="77777777" w:rsidR="007B16B9" w:rsidRPr="008A2235" w:rsidRDefault="007B16B9" w:rsidP="002834BA">
      <w:pPr>
        <w:shd w:val="clear" w:color="auto" w:fill="FFFFFF"/>
        <w:rPr>
          <w:rFonts w:cs="Arial"/>
        </w:rPr>
      </w:pPr>
      <w:r w:rsidRPr="008A2235">
        <w:rPr>
          <w:rFonts w:cs="Arial"/>
        </w:rPr>
        <w:t>Código Civil, art. 590.</w:t>
      </w:r>
    </w:p>
    <w:p w14:paraId="487B71A0" w14:textId="77777777" w:rsidR="007B16B9" w:rsidRPr="008A2235" w:rsidRDefault="007B16B9" w:rsidP="002834BA">
      <w:pPr>
        <w:shd w:val="clear" w:color="auto" w:fill="FFFFFF"/>
        <w:rPr>
          <w:rFonts w:cs="Arial"/>
        </w:rPr>
      </w:pPr>
      <w:r w:rsidRPr="008A2235">
        <w:rPr>
          <w:rFonts w:cs="Arial"/>
        </w:rPr>
        <w:t> </w:t>
      </w:r>
    </w:p>
    <w:p w14:paraId="476B8A5A" w14:textId="74E81982" w:rsidR="007B16B9" w:rsidRPr="008A2235" w:rsidRDefault="007B16B9" w:rsidP="002834BA">
      <w:pPr>
        <w:shd w:val="clear" w:color="auto" w:fill="FFFFFF"/>
        <w:rPr>
          <w:rFonts w:cs="Arial"/>
        </w:rPr>
      </w:pPr>
      <w:r w:rsidRPr="008A2235">
        <w:rPr>
          <w:rFonts w:cs="Arial"/>
          <w:b/>
          <w:bCs/>
        </w:rPr>
        <w:t>Desmembramento</w:t>
      </w:r>
    </w:p>
    <w:p w14:paraId="03A78786" w14:textId="77777777" w:rsidR="007B16B9" w:rsidRPr="008A2235" w:rsidRDefault="007B16B9" w:rsidP="002834BA">
      <w:pPr>
        <w:shd w:val="clear" w:color="auto" w:fill="FFFFFF"/>
        <w:rPr>
          <w:rFonts w:cs="Arial"/>
        </w:rPr>
      </w:pPr>
      <w:r w:rsidRPr="008A2235">
        <w:rPr>
          <w:rFonts w:cs="Arial"/>
        </w:rPr>
        <w:t>Considera-se desmembramento a subdivisão de glebas em lotes destinados a edificação, com aproveitamento do sistema viário existente desde que não implique a abertura de novas vias e logradouros públicos, nem prolongamento, modificação ou ampliação dos já existentes. Lei nº 6.766 de19/12/1979, art. 2º, §2º.</w:t>
      </w:r>
    </w:p>
    <w:p w14:paraId="4D06D793" w14:textId="77777777" w:rsidR="007B16B9" w:rsidRPr="008A2235" w:rsidRDefault="007B16B9" w:rsidP="002834BA">
      <w:pPr>
        <w:shd w:val="clear" w:color="auto" w:fill="FFFFFF"/>
        <w:rPr>
          <w:rFonts w:cs="Arial"/>
        </w:rPr>
      </w:pPr>
      <w:r w:rsidRPr="008A2235">
        <w:rPr>
          <w:rFonts w:cs="Arial"/>
        </w:rPr>
        <w:t> </w:t>
      </w:r>
    </w:p>
    <w:p w14:paraId="1A890F93" w14:textId="77777777" w:rsidR="007B16B9" w:rsidRPr="008A2235" w:rsidRDefault="007B16B9" w:rsidP="002834BA">
      <w:pPr>
        <w:shd w:val="clear" w:color="auto" w:fill="FFFFFF"/>
        <w:rPr>
          <w:rFonts w:cs="Arial"/>
          <w:b/>
          <w:bCs/>
        </w:rPr>
      </w:pPr>
      <w:r w:rsidRPr="008A2235">
        <w:rPr>
          <w:rFonts w:cs="Arial"/>
          <w:b/>
          <w:bCs/>
        </w:rPr>
        <w:t>Devedor hipotecário</w:t>
      </w:r>
    </w:p>
    <w:p w14:paraId="172746D5" w14:textId="77777777" w:rsidR="007B16B9" w:rsidRPr="008A2235" w:rsidRDefault="007B16B9" w:rsidP="002834BA">
      <w:pPr>
        <w:shd w:val="clear" w:color="auto" w:fill="FFFFFF"/>
        <w:rPr>
          <w:rFonts w:cs="Arial"/>
        </w:rPr>
      </w:pPr>
      <w:r w:rsidRPr="008A2235">
        <w:rPr>
          <w:rFonts w:cs="Arial"/>
        </w:rPr>
        <w:t>V. Sub-rogação de dívida garantida com hipoteca.</w:t>
      </w:r>
    </w:p>
    <w:p w14:paraId="58D51758" w14:textId="77777777" w:rsidR="007B16B9" w:rsidRPr="008A2235" w:rsidRDefault="007B16B9" w:rsidP="002834BA">
      <w:pPr>
        <w:shd w:val="clear" w:color="auto" w:fill="FFFFFF"/>
        <w:rPr>
          <w:rFonts w:cs="Arial"/>
        </w:rPr>
      </w:pPr>
    </w:p>
    <w:p w14:paraId="0C803C85" w14:textId="0727918E" w:rsidR="007B16B9" w:rsidRPr="008A2235" w:rsidRDefault="007B16B9" w:rsidP="002834BA">
      <w:pPr>
        <w:shd w:val="clear" w:color="auto" w:fill="FFFFFF"/>
        <w:rPr>
          <w:rFonts w:cs="Arial"/>
        </w:rPr>
      </w:pPr>
      <w:r w:rsidRPr="008A2235">
        <w:rPr>
          <w:rFonts w:cs="Arial"/>
          <w:b/>
          <w:bCs/>
        </w:rPr>
        <w:t>Direitos reais sobre imóveis</w:t>
      </w:r>
    </w:p>
    <w:p w14:paraId="2E9E7045" w14:textId="77777777" w:rsidR="007B16B9" w:rsidRPr="008A2235" w:rsidRDefault="007B16B9" w:rsidP="002834BA">
      <w:pPr>
        <w:shd w:val="clear" w:color="auto" w:fill="FFFFFF"/>
        <w:rPr>
          <w:rFonts w:cs="Arial"/>
        </w:rPr>
      </w:pPr>
      <w:r w:rsidRPr="008A2235">
        <w:rPr>
          <w:rFonts w:cs="Arial"/>
        </w:rPr>
        <w:t>Direito real sobre imóvel é a relação jurídica que atribui ou investe a seu titular, seja esta pessoa física ou jurídica, na posse, uso e gozo de um imóvel. Os direitos reais sobre imóveis inclusive o penhor agrícola, e as ações que os asseguram, são considerados imóveis para os efeitos legais.</w:t>
      </w:r>
    </w:p>
    <w:p w14:paraId="0F45C926" w14:textId="77777777" w:rsidR="007B16B9" w:rsidRPr="008A2235" w:rsidRDefault="007B16B9" w:rsidP="002834BA">
      <w:pPr>
        <w:shd w:val="clear" w:color="auto" w:fill="FFFFFF"/>
        <w:rPr>
          <w:rFonts w:cs="Arial"/>
        </w:rPr>
      </w:pPr>
      <w:r w:rsidRPr="008A2235">
        <w:rPr>
          <w:rFonts w:cs="Arial"/>
        </w:rPr>
        <w:t>Código Civil, art. 44.,I.</w:t>
      </w:r>
    </w:p>
    <w:p w14:paraId="034262FB" w14:textId="77777777" w:rsidR="007B16B9" w:rsidRPr="008A2235" w:rsidRDefault="007B16B9" w:rsidP="002834BA">
      <w:pPr>
        <w:shd w:val="clear" w:color="auto" w:fill="FFFFFF"/>
        <w:rPr>
          <w:rFonts w:cs="Arial"/>
        </w:rPr>
      </w:pPr>
      <w:r w:rsidRPr="008A2235">
        <w:rPr>
          <w:rFonts w:cs="Arial"/>
        </w:rPr>
        <w:t> </w:t>
      </w:r>
    </w:p>
    <w:p w14:paraId="2157D312" w14:textId="1407BBD9" w:rsidR="007B16B9" w:rsidRPr="008A2235" w:rsidRDefault="007B16B9" w:rsidP="002834BA">
      <w:pPr>
        <w:shd w:val="clear" w:color="auto" w:fill="FFFFFF"/>
        <w:rPr>
          <w:rFonts w:cs="Arial"/>
        </w:rPr>
      </w:pPr>
      <w:r w:rsidRPr="008A2235">
        <w:rPr>
          <w:rFonts w:cs="Arial"/>
          <w:b/>
          <w:bCs/>
        </w:rPr>
        <w:t>Distrato de compromisso de compra e venda</w:t>
      </w:r>
    </w:p>
    <w:p w14:paraId="41491A3D" w14:textId="77777777" w:rsidR="007B16B9" w:rsidRPr="008A2235" w:rsidRDefault="007B16B9" w:rsidP="002834BA">
      <w:pPr>
        <w:shd w:val="clear" w:color="auto" w:fill="FFFFFF"/>
        <w:rPr>
          <w:rFonts w:cs="Arial"/>
        </w:rPr>
      </w:pPr>
      <w:r w:rsidRPr="008A2235">
        <w:rPr>
          <w:rFonts w:cs="Arial"/>
        </w:rPr>
        <w:t>É a rescisão, por mútuo acordo entre as partes, do compromisso de compra e venda anteriormente firmado entre elas. Tem por efeito retomar o imóvel ao domínio pleno do transferente, eximindo o antigo promitente comprador, por conseguinte, de responsabilidade solidária pelo pagamento das dívidas fiscais do imóvel contraídas após a data do distrato. V. Promessa de compra e venda.</w:t>
      </w:r>
    </w:p>
    <w:p w14:paraId="2C807D4D" w14:textId="77777777" w:rsidR="007B16B9" w:rsidRPr="008A2235" w:rsidRDefault="007B16B9" w:rsidP="002834BA">
      <w:pPr>
        <w:shd w:val="clear" w:color="auto" w:fill="FFFFFF"/>
        <w:rPr>
          <w:rFonts w:cs="Arial"/>
        </w:rPr>
      </w:pPr>
      <w:r w:rsidRPr="008A2235">
        <w:rPr>
          <w:rFonts w:cs="Arial"/>
        </w:rPr>
        <w:t>Código Civil, art. 1.093..</w:t>
      </w:r>
    </w:p>
    <w:p w14:paraId="5853BAC1" w14:textId="77777777" w:rsidR="007B16B9" w:rsidRPr="008A2235" w:rsidRDefault="007B16B9" w:rsidP="002834BA">
      <w:pPr>
        <w:shd w:val="clear" w:color="auto" w:fill="FFFFFF"/>
        <w:rPr>
          <w:rFonts w:cs="Arial"/>
        </w:rPr>
      </w:pPr>
      <w:r w:rsidRPr="008A2235">
        <w:rPr>
          <w:rFonts w:cs="Arial"/>
        </w:rPr>
        <w:t> </w:t>
      </w:r>
    </w:p>
    <w:p w14:paraId="1CBC3C8A" w14:textId="07BE1D59" w:rsidR="007B16B9" w:rsidRPr="008A2235" w:rsidRDefault="007B16B9" w:rsidP="002834BA">
      <w:pPr>
        <w:shd w:val="clear" w:color="auto" w:fill="FFFFFF"/>
        <w:rPr>
          <w:rFonts w:cs="Arial"/>
        </w:rPr>
      </w:pPr>
      <w:r w:rsidRPr="008A2235">
        <w:rPr>
          <w:rFonts w:cs="Arial"/>
          <w:b/>
          <w:bCs/>
        </w:rPr>
        <w:t>Distrato de retrovenda</w:t>
      </w:r>
    </w:p>
    <w:p w14:paraId="7C6B3ACB" w14:textId="77777777" w:rsidR="007B16B9" w:rsidRPr="008A2235" w:rsidRDefault="007B16B9" w:rsidP="002834BA">
      <w:pPr>
        <w:shd w:val="clear" w:color="auto" w:fill="FFFFFF"/>
        <w:rPr>
          <w:rFonts w:cs="Arial"/>
        </w:rPr>
      </w:pPr>
      <w:r w:rsidRPr="008A2235">
        <w:rPr>
          <w:rFonts w:cs="Arial"/>
        </w:rPr>
        <w:t>O pacto de retrovenda é uma condição resolutiva expressa: resolvida a venda, não há nova venda, e sim distrato. Se a venda se fez compacto de retrovenda, isto é, sob a condição de o imóvel transferido voltar ao domínio do alienante se, dentro de um prazo estipulado, fosse devolvida ao adquirente a quantia paga, acrescida das despesas efetuadas com melhoramentos no imóvel, tributos e despesas de transferência, pode o alienante, dentro do prazo concedido, indenizar o adquirente e, desse modo, distratar a venda, imitindo-se novamente na posse e domínio do imóvel retrovendido. Difere do distrato de compromisso de compra e venda porquanto, no primeiro, o vendedor reserva-se expressamente, no contrato, o direito de recobrar, em certo prazo o imóvel que vendeu, restituindo o preço e mais as despesas feitas pelo comprador; no segundo caso, o distrato vai depender de comum acordo entre as partes. Mas os efeitos fiscais são os mesmos, em ambos os casos.  V. Retrovenda e distrato de compromisso de compra e venda.</w:t>
      </w:r>
    </w:p>
    <w:p w14:paraId="38BB7495"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1.093. e 1.140. a 1.143..</w:t>
      </w:r>
    </w:p>
    <w:p w14:paraId="0A745545" w14:textId="77777777" w:rsidR="007B16B9" w:rsidRPr="008A2235" w:rsidRDefault="007B16B9" w:rsidP="002834BA">
      <w:pPr>
        <w:shd w:val="clear" w:color="auto" w:fill="FFFFFF"/>
        <w:rPr>
          <w:rFonts w:cs="Arial"/>
        </w:rPr>
      </w:pPr>
      <w:r w:rsidRPr="008A2235">
        <w:rPr>
          <w:rFonts w:cs="Arial"/>
        </w:rPr>
        <w:t> </w:t>
      </w:r>
    </w:p>
    <w:p w14:paraId="5FCF33C8" w14:textId="23788493" w:rsidR="007B16B9" w:rsidRPr="008A2235" w:rsidRDefault="007B16B9" w:rsidP="002834BA">
      <w:pPr>
        <w:shd w:val="clear" w:color="auto" w:fill="FFFFFF"/>
        <w:rPr>
          <w:rFonts w:cs="Arial"/>
        </w:rPr>
      </w:pPr>
      <w:r w:rsidRPr="008A2235">
        <w:rPr>
          <w:rFonts w:cs="Arial"/>
          <w:b/>
          <w:bCs/>
        </w:rPr>
        <w:t>Divisão de imóvel urbano</w:t>
      </w:r>
    </w:p>
    <w:p w14:paraId="2B025E5E" w14:textId="77777777" w:rsidR="007B16B9" w:rsidRPr="008A2235" w:rsidRDefault="007B16B9" w:rsidP="002834BA">
      <w:pPr>
        <w:shd w:val="clear" w:color="auto" w:fill="FFFFFF"/>
        <w:rPr>
          <w:rFonts w:cs="Arial"/>
        </w:rPr>
      </w:pPr>
      <w:r w:rsidRPr="008A2235">
        <w:rPr>
          <w:rFonts w:cs="Arial"/>
        </w:rPr>
        <w:t xml:space="preserve">Quando, por qualquer motivo, não convenha aos interessados que determinado imóvel continue no estado de comunhão (mais de um </w:t>
      </w:r>
      <w:proofErr w:type="spellStart"/>
      <w:r w:rsidRPr="008A2235">
        <w:rPr>
          <w:rFonts w:cs="Arial"/>
        </w:rPr>
        <w:t>co-proprietário</w:t>
      </w:r>
      <w:proofErr w:type="spellEnd"/>
      <w:r w:rsidRPr="008A2235">
        <w:rPr>
          <w:rFonts w:cs="Arial"/>
        </w:rPr>
        <w:t xml:space="preserve"> ou condômino) em que se encontra, deliberam elas dividi-lo em porções iguais, passando a constituir cada uma delas um imóvel distinto e independente, de modo a poder cada qual usar, gozar e dispor livremente de sua parcela, como de sua exclusiva propriedade. Com a divisão, um terreno urbano é desmembrado em dois (ou mais terrenos distintos, duas edificações pertencentes simultaneamente a duas pessoas passam a pertencer uma a cada uma delas e assim por diante. Com a divisão, cada um dos </w:t>
      </w:r>
      <w:proofErr w:type="spellStart"/>
      <w:r w:rsidRPr="008A2235">
        <w:rPr>
          <w:rFonts w:cs="Arial"/>
        </w:rPr>
        <w:t>ex-condôminos</w:t>
      </w:r>
      <w:proofErr w:type="spellEnd"/>
      <w:r w:rsidRPr="008A2235">
        <w:rPr>
          <w:rFonts w:cs="Arial"/>
        </w:rPr>
        <w:t xml:space="preserve"> é encarado, do ponto de vista fiscal, como adquirente do imóvel que lhe coube, ficando, assim, com a responsabilidade tributária própria dos adquirentes (CTN art. 131.,I). A divisão pode ser também judicial, valendo como título de transferência, nesse caso, a sentença judicial proferida.</w:t>
      </w:r>
    </w:p>
    <w:p w14:paraId="14EB0668"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623. A 646..</w:t>
      </w:r>
    </w:p>
    <w:p w14:paraId="1761777C" w14:textId="77777777" w:rsidR="007B16B9" w:rsidRPr="008A2235" w:rsidRDefault="007B16B9" w:rsidP="002834BA">
      <w:pPr>
        <w:shd w:val="clear" w:color="auto" w:fill="FFFFFF"/>
        <w:rPr>
          <w:rFonts w:cs="Arial"/>
        </w:rPr>
      </w:pPr>
      <w:r w:rsidRPr="008A2235">
        <w:rPr>
          <w:rFonts w:cs="Arial"/>
        </w:rPr>
        <w:t> </w:t>
      </w:r>
    </w:p>
    <w:p w14:paraId="3578275E" w14:textId="6182B971" w:rsidR="007B16B9" w:rsidRPr="008A2235" w:rsidRDefault="007B16B9" w:rsidP="002834BA">
      <w:pPr>
        <w:shd w:val="clear" w:color="auto" w:fill="FFFFFF"/>
        <w:rPr>
          <w:rFonts w:cs="Arial"/>
        </w:rPr>
      </w:pPr>
      <w:r w:rsidRPr="008A2235">
        <w:rPr>
          <w:rFonts w:cs="Arial"/>
          <w:b/>
          <w:bCs/>
        </w:rPr>
        <w:t>Doação</w:t>
      </w:r>
    </w:p>
    <w:p w14:paraId="5D8B107F" w14:textId="77777777" w:rsidR="007B16B9" w:rsidRPr="008A2235" w:rsidRDefault="007B16B9" w:rsidP="002834BA">
      <w:pPr>
        <w:shd w:val="clear" w:color="auto" w:fill="FFFFFF"/>
        <w:rPr>
          <w:rFonts w:cs="Arial"/>
        </w:rPr>
      </w:pPr>
      <w:r w:rsidRPr="008A2235">
        <w:rPr>
          <w:rFonts w:cs="Arial"/>
        </w:rPr>
        <w:t>A doação pode ser pura ou modal pura é a doação meramente benéfica e independente de qualquer condição; as demais são modais. As doações são sempre irrevogáveis, exceto no caso de ingratidão do donatário, isto é, sem coação ou influência de quem quer que seja, doar, vale dizer, transferir aposse e o domínio do imóvel a terceiro. O donatário é encarado como adquirente de imóvel e, como tal, sujeita-se à responsabilidade tributária respectiva (CNT, art. 131., I).</w:t>
      </w:r>
    </w:p>
    <w:p w14:paraId="3B04BFB0"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1.165. a 1.187..</w:t>
      </w:r>
    </w:p>
    <w:p w14:paraId="403A9DD3" w14:textId="77777777" w:rsidR="007B16B9" w:rsidRPr="008A2235" w:rsidRDefault="007B16B9" w:rsidP="002834BA">
      <w:pPr>
        <w:shd w:val="clear" w:color="auto" w:fill="FFFFFF"/>
        <w:rPr>
          <w:rFonts w:cs="Arial"/>
        </w:rPr>
      </w:pPr>
      <w:r w:rsidRPr="008A2235">
        <w:rPr>
          <w:rFonts w:cs="Arial"/>
        </w:rPr>
        <w:t> </w:t>
      </w:r>
    </w:p>
    <w:p w14:paraId="6CEB5A96" w14:textId="6F110D2C" w:rsidR="007B16B9" w:rsidRPr="008A2235" w:rsidRDefault="007B16B9" w:rsidP="002834BA">
      <w:pPr>
        <w:shd w:val="clear" w:color="auto" w:fill="FFFFFF"/>
        <w:rPr>
          <w:rFonts w:cs="Arial"/>
        </w:rPr>
      </w:pPr>
      <w:r w:rsidRPr="008A2235">
        <w:rPr>
          <w:rFonts w:cs="Arial"/>
          <w:b/>
          <w:bCs/>
        </w:rPr>
        <w:t>Doação com cláusula fideicomissária</w:t>
      </w:r>
    </w:p>
    <w:p w14:paraId="1BFF2654" w14:textId="77777777" w:rsidR="007B16B9" w:rsidRPr="008A2235" w:rsidRDefault="007B16B9" w:rsidP="002834BA">
      <w:pPr>
        <w:shd w:val="clear" w:color="auto" w:fill="FFFFFF"/>
        <w:rPr>
          <w:rFonts w:cs="Arial"/>
        </w:rPr>
      </w:pPr>
      <w:r w:rsidRPr="008A2235">
        <w:rPr>
          <w:rFonts w:cs="Arial"/>
        </w:rPr>
        <w:t>Pode o testador instituir herdeiros ou legatários por meio de fideicomisso, impondo a um deles, o gravado ou fiduciário, a obrigação de, por sua morte, a certo tempo, ou sob certa condição, transmitir ao outro, fideicomissário, a herança ou legado. O fiduciário tem propriedade da herança ou legado, mas restrita e resolúvel. Caduca o fideicomisso se o fideicomissário morrer antes do fiduciário, ou antes de realizar-se a condição resolutória do direito deste último. Nesse caso, a propriedade consolida-se no fiduciário. No fideicomisso, os sujeitos do direito, o fiduciário e o fideicomissário aparecem sucessivamente, para exercê-lo, cada um a seu tempo. Responsabiliza-se também, cada um a seu tempo, pelos débitos fiscais do imóvel.</w:t>
      </w:r>
    </w:p>
    <w:p w14:paraId="266E257B"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1.733. a 1.740..</w:t>
      </w:r>
    </w:p>
    <w:p w14:paraId="6AA0A5AA" w14:textId="77777777" w:rsidR="007B16B9" w:rsidRPr="008A2235" w:rsidRDefault="007B16B9" w:rsidP="002834BA">
      <w:pPr>
        <w:shd w:val="clear" w:color="auto" w:fill="FFFFFF"/>
        <w:rPr>
          <w:rFonts w:cs="Arial"/>
        </w:rPr>
      </w:pPr>
      <w:r w:rsidRPr="008A2235">
        <w:rPr>
          <w:rFonts w:cs="Arial"/>
        </w:rPr>
        <w:t> </w:t>
      </w:r>
    </w:p>
    <w:p w14:paraId="30005DA0" w14:textId="77777777" w:rsidR="007B16B9" w:rsidRPr="008A2235" w:rsidRDefault="007B16B9" w:rsidP="002834BA">
      <w:pPr>
        <w:shd w:val="clear" w:color="auto" w:fill="FFFFFF"/>
        <w:rPr>
          <w:rFonts w:cs="Arial"/>
          <w:b/>
          <w:bCs/>
        </w:rPr>
      </w:pPr>
      <w:r w:rsidRPr="008A2235">
        <w:rPr>
          <w:rFonts w:cs="Arial"/>
          <w:b/>
          <w:bCs/>
        </w:rPr>
        <w:t>Domínio legal</w:t>
      </w:r>
    </w:p>
    <w:p w14:paraId="19148810" w14:textId="77777777" w:rsidR="007B16B9" w:rsidRPr="008A2235" w:rsidRDefault="007B16B9" w:rsidP="002834BA">
      <w:pPr>
        <w:shd w:val="clear" w:color="auto" w:fill="FFFFFF"/>
        <w:rPr>
          <w:rFonts w:cs="Arial"/>
        </w:rPr>
      </w:pPr>
      <w:r w:rsidRPr="008A2235">
        <w:rPr>
          <w:rFonts w:cs="Arial"/>
        </w:rPr>
        <w:t>V. Compra e venda de usufruto</w:t>
      </w:r>
    </w:p>
    <w:p w14:paraId="43B4857C" w14:textId="77777777" w:rsidR="007B16B9" w:rsidRPr="008A2235" w:rsidRDefault="007B16B9" w:rsidP="002834BA">
      <w:pPr>
        <w:shd w:val="clear" w:color="auto" w:fill="FFFFFF"/>
        <w:rPr>
          <w:rFonts w:cs="Arial"/>
        </w:rPr>
      </w:pPr>
      <w:r w:rsidRPr="008A2235">
        <w:rPr>
          <w:rFonts w:cs="Arial"/>
        </w:rPr>
        <w:t> </w:t>
      </w:r>
    </w:p>
    <w:p w14:paraId="7F71BE4F" w14:textId="77777777" w:rsidR="007B16B9" w:rsidRPr="008A2235" w:rsidRDefault="007B16B9" w:rsidP="002834BA">
      <w:pPr>
        <w:shd w:val="clear" w:color="auto" w:fill="FFFFFF"/>
        <w:rPr>
          <w:rFonts w:cs="Arial"/>
          <w:b/>
          <w:bCs/>
        </w:rPr>
      </w:pPr>
      <w:r w:rsidRPr="008A2235">
        <w:rPr>
          <w:rFonts w:cs="Arial"/>
          <w:b/>
          <w:bCs/>
        </w:rPr>
        <w:t>Emprazamento</w:t>
      </w:r>
    </w:p>
    <w:p w14:paraId="499EDBDA" w14:textId="77777777" w:rsidR="007B16B9" w:rsidRPr="008A2235" w:rsidRDefault="007B16B9" w:rsidP="002834BA">
      <w:pPr>
        <w:shd w:val="clear" w:color="auto" w:fill="FFFFFF"/>
        <w:rPr>
          <w:rFonts w:cs="Arial"/>
        </w:rPr>
      </w:pPr>
      <w:r w:rsidRPr="008A2235">
        <w:rPr>
          <w:rFonts w:cs="Arial"/>
        </w:rPr>
        <w:t>V. Enfiteuse</w:t>
      </w:r>
    </w:p>
    <w:p w14:paraId="6E651D79" w14:textId="77777777" w:rsidR="007B16B9" w:rsidRPr="008A2235" w:rsidRDefault="007B16B9" w:rsidP="002834BA">
      <w:pPr>
        <w:shd w:val="clear" w:color="auto" w:fill="FFFFFF"/>
        <w:rPr>
          <w:rFonts w:cs="Arial"/>
        </w:rPr>
      </w:pPr>
      <w:r w:rsidRPr="008A2235">
        <w:rPr>
          <w:rFonts w:cs="Arial"/>
        </w:rPr>
        <w:t> </w:t>
      </w:r>
    </w:p>
    <w:p w14:paraId="38289EA6" w14:textId="77777777" w:rsidR="007B16B9" w:rsidRPr="008A2235" w:rsidRDefault="007B16B9" w:rsidP="002834BA">
      <w:pPr>
        <w:shd w:val="clear" w:color="auto" w:fill="FFFFFF"/>
        <w:rPr>
          <w:rFonts w:cs="Arial"/>
          <w:b/>
          <w:bCs/>
        </w:rPr>
      </w:pPr>
      <w:r w:rsidRPr="008A2235">
        <w:rPr>
          <w:rFonts w:cs="Arial"/>
          <w:b/>
          <w:bCs/>
        </w:rPr>
        <w:t>Enfiteuse</w:t>
      </w:r>
    </w:p>
    <w:p w14:paraId="095B0B2B" w14:textId="77777777" w:rsidR="007B16B9" w:rsidRPr="008A2235" w:rsidRDefault="007B16B9" w:rsidP="002834BA">
      <w:pPr>
        <w:shd w:val="clear" w:color="auto" w:fill="FFFFFF"/>
        <w:rPr>
          <w:rFonts w:cs="Arial"/>
        </w:rPr>
      </w:pPr>
      <w:r w:rsidRPr="008A2235">
        <w:rPr>
          <w:rFonts w:cs="Arial"/>
        </w:rPr>
        <w:t>Também chamado aforamento ou emprazamento. Contrato perpétuo de arrendamento. Pela enfiteuse, o domínio pleno (do proprietário) desdobra-se em dois: o senhorio direito permanece com o domínio direto e o domínio útil o domínio útil do imóvel urbano é fato gerador do imposto sobre a propriedade predial e territorial urbana, ainda que o domínio direto permaneça com qualquer entidade pública ou privada, isenta ou imune de tributos. São também objeto de enfiteuse os chamados “Terrenos de Marinha”.</w:t>
      </w:r>
    </w:p>
    <w:p w14:paraId="04C82154"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678. A 694..</w:t>
      </w:r>
    </w:p>
    <w:p w14:paraId="0CB3498B" w14:textId="77777777" w:rsidR="007B16B9" w:rsidRPr="008A2235" w:rsidRDefault="007B16B9" w:rsidP="002834BA">
      <w:pPr>
        <w:shd w:val="clear" w:color="auto" w:fill="FFFFFF"/>
        <w:rPr>
          <w:rFonts w:cs="Arial"/>
        </w:rPr>
      </w:pPr>
    </w:p>
    <w:p w14:paraId="55190B8C" w14:textId="77777777" w:rsidR="007B16B9" w:rsidRPr="008A2235" w:rsidRDefault="007B16B9" w:rsidP="002834BA">
      <w:pPr>
        <w:shd w:val="clear" w:color="auto" w:fill="FFFFFF"/>
        <w:rPr>
          <w:rFonts w:cs="Arial"/>
          <w:b/>
          <w:bCs/>
        </w:rPr>
      </w:pPr>
      <w:r w:rsidRPr="008A2235">
        <w:rPr>
          <w:rFonts w:cs="Arial"/>
          <w:b/>
          <w:bCs/>
        </w:rPr>
        <w:t>Evicção</w:t>
      </w:r>
    </w:p>
    <w:p w14:paraId="3CDCE096" w14:textId="77777777" w:rsidR="007B16B9" w:rsidRPr="008A2235" w:rsidRDefault="007B16B9" w:rsidP="002834BA">
      <w:pPr>
        <w:shd w:val="clear" w:color="auto" w:fill="FFFFFF"/>
        <w:rPr>
          <w:rFonts w:cs="Arial"/>
        </w:rPr>
      </w:pPr>
      <w:r w:rsidRPr="008A2235">
        <w:rPr>
          <w:rFonts w:cs="Arial"/>
        </w:rPr>
        <w:t>Nos contratos onerosos pelos quais se transfere o domínio, posse: ou uso, o alienante é obrigado a resguardar o adquirente dos riscos da evicção, toda vez que não se tenha excluído expressamente esta responsabilidade. Evicção é perda total ou parcial da coisa, em virtude da sentença que a atribua, a outrem, por direito anterior ao contrato de onde nascera a pretensão do evicto.  A existência da garantia pela evicção ou a sua expressa exclusão não alteram a situação fiscal do imóvel operando-se a evicção, passa o novo adquirente a responder pelos encargos relativos ao imóvel transferido.</w:t>
      </w:r>
    </w:p>
    <w:p w14:paraId="00A0B576"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1.107. a 1.117..</w:t>
      </w:r>
    </w:p>
    <w:p w14:paraId="305E109D" w14:textId="77777777" w:rsidR="007B16B9" w:rsidRPr="008A2235" w:rsidRDefault="007B16B9" w:rsidP="002834BA">
      <w:pPr>
        <w:shd w:val="clear" w:color="auto" w:fill="FFFFFF"/>
        <w:rPr>
          <w:rFonts w:cs="Arial"/>
        </w:rPr>
      </w:pPr>
    </w:p>
    <w:p w14:paraId="23B018FA" w14:textId="77777777" w:rsidR="007B16B9" w:rsidRPr="008A2235" w:rsidRDefault="007B16B9" w:rsidP="002834BA">
      <w:pPr>
        <w:shd w:val="clear" w:color="auto" w:fill="FFFFFF"/>
        <w:rPr>
          <w:rFonts w:cs="Arial"/>
          <w:b/>
          <w:bCs/>
        </w:rPr>
      </w:pPr>
      <w:r w:rsidRPr="008A2235">
        <w:rPr>
          <w:rFonts w:cs="Arial"/>
          <w:b/>
          <w:bCs/>
        </w:rPr>
        <w:t>Fideicomisso</w:t>
      </w:r>
    </w:p>
    <w:p w14:paraId="35BAE7CE" w14:textId="77777777" w:rsidR="007B16B9" w:rsidRPr="008A2235" w:rsidRDefault="007B16B9" w:rsidP="002834BA">
      <w:pPr>
        <w:shd w:val="clear" w:color="auto" w:fill="FFFFFF"/>
        <w:rPr>
          <w:rFonts w:cs="Arial"/>
        </w:rPr>
      </w:pPr>
      <w:r w:rsidRPr="008A2235">
        <w:rPr>
          <w:rFonts w:cs="Arial"/>
        </w:rPr>
        <w:t>V. Doação com cláusula fideicomissária.</w:t>
      </w:r>
    </w:p>
    <w:p w14:paraId="5E5B95C6" w14:textId="77777777" w:rsidR="007B16B9" w:rsidRPr="008A2235" w:rsidRDefault="007B16B9" w:rsidP="002834BA">
      <w:pPr>
        <w:shd w:val="clear" w:color="auto" w:fill="FFFFFF"/>
        <w:rPr>
          <w:rFonts w:cs="Arial"/>
        </w:rPr>
      </w:pPr>
    </w:p>
    <w:p w14:paraId="7A8DBD78" w14:textId="77777777" w:rsidR="007B16B9" w:rsidRPr="008A2235" w:rsidRDefault="007B16B9" w:rsidP="002834BA">
      <w:pPr>
        <w:shd w:val="clear" w:color="auto" w:fill="FFFFFF"/>
        <w:rPr>
          <w:rFonts w:cs="Arial"/>
          <w:b/>
          <w:bCs/>
        </w:rPr>
      </w:pPr>
      <w:r w:rsidRPr="008A2235">
        <w:rPr>
          <w:rFonts w:cs="Arial"/>
          <w:b/>
          <w:bCs/>
        </w:rPr>
        <w:t>Foreiro</w:t>
      </w:r>
    </w:p>
    <w:p w14:paraId="2AAA9E0E" w14:textId="77777777" w:rsidR="007B16B9" w:rsidRPr="008A2235" w:rsidRDefault="007B16B9" w:rsidP="002834BA">
      <w:pPr>
        <w:shd w:val="clear" w:color="auto" w:fill="FFFFFF"/>
        <w:rPr>
          <w:rFonts w:cs="Arial"/>
        </w:rPr>
      </w:pPr>
      <w:r w:rsidRPr="008A2235">
        <w:rPr>
          <w:rFonts w:cs="Arial"/>
        </w:rPr>
        <w:t>V. Subenfiteuse.</w:t>
      </w:r>
    </w:p>
    <w:p w14:paraId="6E7E437E" w14:textId="77777777" w:rsidR="007B16B9" w:rsidRPr="008A2235" w:rsidRDefault="007B16B9" w:rsidP="002834BA">
      <w:pPr>
        <w:shd w:val="clear" w:color="auto" w:fill="FFFFFF"/>
        <w:rPr>
          <w:rFonts w:cs="Arial"/>
        </w:rPr>
      </w:pPr>
    </w:p>
    <w:p w14:paraId="7CF032C1" w14:textId="77777777" w:rsidR="007B16B9" w:rsidRPr="008A2235" w:rsidRDefault="007B16B9" w:rsidP="002834BA">
      <w:pPr>
        <w:shd w:val="clear" w:color="auto" w:fill="FFFFFF"/>
        <w:rPr>
          <w:rFonts w:cs="Arial"/>
          <w:b/>
          <w:bCs/>
        </w:rPr>
      </w:pPr>
      <w:r w:rsidRPr="008A2235">
        <w:rPr>
          <w:rFonts w:cs="Arial"/>
          <w:b/>
          <w:bCs/>
        </w:rPr>
        <w:t>Formal de partilha</w:t>
      </w:r>
    </w:p>
    <w:p w14:paraId="25D80B3A" w14:textId="77777777" w:rsidR="007B16B9" w:rsidRPr="008A2235" w:rsidRDefault="007B16B9" w:rsidP="002834BA">
      <w:pPr>
        <w:shd w:val="clear" w:color="auto" w:fill="FFFFFF"/>
        <w:rPr>
          <w:rFonts w:cs="Arial"/>
        </w:rPr>
      </w:pPr>
      <w:r w:rsidRPr="008A2235">
        <w:rPr>
          <w:rFonts w:cs="Arial"/>
        </w:rPr>
        <w:t>V. Partilha</w:t>
      </w:r>
    </w:p>
    <w:p w14:paraId="6C33864F" w14:textId="77777777" w:rsidR="007B16B9" w:rsidRPr="008A2235" w:rsidRDefault="007B16B9" w:rsidP="002834BA">
      <w:pPr>
        <w:shd w:val="clear" w:color="auto" w:fill="FFFFFF"/>
        <w:rPr>
          <w:rFonts w:cs="Arial"/>
        </w:rPr>
      </w:pPr>
    </w:p>
    <w:p w14:paraId="0FB48787" w14:textId="77777777" w:rsidR="007B16B9" w:rsidRPr="008A2235" w:rsidRDefault="007B16B9" w:rsidP="002834BA">
      <w:pPr>
        <w:shd w:val="clear" w:color="auto" w:fill="FFFFFF"/>
        <w:rPr>
          <w:rFonts w:cs="Arial"/>
          <w:b/>
          <w:bCs/>
        </w:rPr>
      </w:pPr>
      <w:r w:rsidRPr="008A2235">
        <w:rPr>
          <w:rFonts w:cs="Arial"/>
          <w:b/>
          <w:bCs/>
        </w:rPr>
        <w:t>Habitação</w:t>
      </w:r>
    </w:p>
    <w:p w14:paraId="1BBFFF37" w14:textId="77777777" w:rsidR="007B16B9" w:rsidRPr="008A2235" w:rsidRDefault="007B16B9" w:rsidP="002834BA">
      <w:pPr>
        <w:shd w:val="clear" w:color="auto" w:fill="FFFFFF"/>
        <w:rPr>
          <w:rFonts w:cs="Arial"/>
        </w:rPr>
      </w:pPr>
      <w:r w:rsidRPr="008A2235">
        <w:rPr>
          <w:rFonts w:cs="Arial"/>
        </w:rPr>
        <w:t>A habitação é uma forma particular do uso e consiste no direito de habitar, gratuitamente, casa alheia, não podendo alugá-la nem emprestá-la, mas simplesmente ocupá-la com sua família. O habitador tem a posse direta da casa e o instituidor a indireta. Normalmente, os contratos de instituição do direito real da habitação dispõem de cláusulas transferindo para o habitador a responsabilidade pelo pagamento dos tributos que incidem ou venham a incidir sobre o imóvel. Da mesma forma que nos contratos de locação, de comodato etc., essa é uma convenção particular que não pode ser oposta à Fazenda Pública, para modificar a definição legal do sujeito passivo da obrigação tributária que, sem prejuízo da responsabilidade solidária do habitador.</w:t>
      </w:r>
    </w:p>
    <w:p w14:paraId="2FAEAB29" w14:textId="77777777" w:rsidR="007B16B9" w:rsidRPr="008A2235" w:rsidRDefault="007B16B9" w:rsidP="002834BA">
      <w:pPr>
        <w:shd w:val="clear" w:color="auto" w:fill="FFFFFF"/>
        <w:rPr>
          <w:rFonts w:cs="Arial"/>
        </w:rPr>
      </w:pPr>
      <w:r w:rsidRPr="008A2235">
        <w:rPr>
          <w:rFonts w:cs="Arial"/>
        </w:rPr>
        <w:t>(CTN, art. 124., I), continua a ser proprietário do imóvel (CTN, art. 123.).</w:t>
      </w:r>
    </w:p>
    <w:p w14:paraId="5AE916FD" w14:textId="77777777" w:rsidR="007B16B9" w:rsidRPr="008A2235" w:rsidRDefault="007B16B9" w:rsidP="002834BA">
      <w:pPr>
        <w:shd w:val="clear" w:color="auto" w:fill="FFFFFF"/>
        <w:rPr>
          <w:rFonts w:cs="Arial"/>
        </w:rPr>
      </w:pPr>
      <w:r w:rsidRPr="008A2235">
        <w:rPr>
          <w:rFonts w:cs="Arial"/>
        </w:rPr>
        <w:t>V. Uso</w:t>
      </w:r>
    </w:p>
    <w:p w14:paraId="3B23D29C"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746. a 748..</w:t>
      </w:r>
    </w:p>
    <w:p w14:paraId="68537752" w14:textId="77777777" w:rsidR="007B16B9" w:rsidRPr="008A2235" w:rsidRDefault="007B16B9" w:rsidP="002834BA">
      <w:pPr>
        <w:shd w:val="clear" w:color="auto" w:fill="FFFFFF"/>
        <w:rPr>
          <w:rFonts w:cs="Arial"/>
        </w:rPr>
      </w:pPr>
      <w:r w:rsidRPr="008A2235">
        <w:rPr>
          <w:rFonts w:cs="Arial"/>
        </w:rPr>
        <w:t> </w:t>
      </w:r>
    </w:p>
    <w:p w14:paraId="65157E05" w14:textId="77777777" w:rsidR="007B16B9" w:rsidRPr="008A2235" w:rsidRDefault="007B16B9" w:rsidP="002834BA">
      <w:pPr>
        <w:shd w:val="clear" w:color="auto" w:fill="FFFFFF"/>
        <w:rPr>
          <w:rFonts w:cs="Arial"/>
          <w:b/>
          <w:bCs/>
        </w:rPr>
      </w:pPr>
      <w:r w:rsidRPr="008A2235">
        <w:rPr>
          <w:rFonts w:cs="Arial"/>
          <w:b/>
          <w:bCs/>
        </w:rPr>
        <w:t>Hipoteca</w:t>
      </w:r>
    </w:p>
    <w:p w14:paraId="049081FA" w14:textId="77777777" w:rsidR="007B16B9" w:rsidRPr="008A2235" w:rsidRDefault="007B16B9" w:rsidP="002834BA">
      <w:pPr>
        <w:shd w:val="clear" w:color="auto" w:fill="FFFFFF"/>
        <w:rPr>
          <w:rFonts w:cs="Arial"/>
        </w:rPr>
      </w:pPr>
      <w:r w:rsidRPr="008A2235">
        <w:rPr>
          <w:rFonts w:cs="Arial"/>
        </w:rPr>
        <w:t>A hipoteca pode ser legal (judicial) ou convencional A hipoteca legal é a conferida exclusivamente pela lei, independentemente da vontade das partes interessadas, tendo em vista a garantia de certos créditos ou de determinados credores. A hipoteca convencional é a resultante da vontade das partes, através das diversas formas estabelecidas em lei.</w:t>
      </w:r>
    </w:p>
    <w:p w14:paraId="36D70679" w14:textId="77777777" w:rsidR="007B16B9" w:rsidRPr="008A2235" w:rsidRDefault="007B16B9" w:rsidP="002834BA">
      <w:pPr>
        <w:shd w:val="clear" w:color="auto" w:fill="FFFFFF"/>
        <w:rPr>
          <w:rFonts w:cs="Arial"/>
        </w:rPr>
      </w:pPr>
      <w:r w:rsidRPr="008A2235">
        <w:rPr>
          <w:rFonts w:cs="Arial"/>
        </w:rPr>
        <w:t>Constitui a hipoteca uma garantia real, assegurando o cumprimento de uma obrigação de ordem econômica pela vinculação de um bem imóvel ao compromisso assumido. Pelo contrato de hipoteca o devedor oferece ao credor como garantia da dívida, um bem imóvel de sua propriedade, sem juros, pena convencional e demais compromissos. Mas não se opera, por este ato, qualquer transferência de domínio como que, no próprio contrato, os proprietários e obriga a manter e conservar o imóvel hipotecado, pagar todos os tributos devidos, segurá-lo contra Incêndio etc. Continua o proprietário, portanto, responsável pelo pagamento dos tributos incidentes sobre o imóvel. A responsabilidade tributária do credor hipotecário, todavia, pode ser apontada com base no art. 124., I, do Código Tributário Nacional. V. Anticrese, compra e venda com pacto adjeto de hipoteca, penhor, quitação de dívida hipotecária e sub-rogação de dívida garantida com hipoteca. </w:t>
      </w:r>
    </w:p>
    <w:p w14:paraId="722021B3" w14:textId="77777777" w:rsidR="007B16B9" w:rsidRPr="008A2235" w:rsidRDefault="007B16B9" w:rsidP="002834BA">
      <w:pPr>
        <w:shd w:val="clear" w:color="auto" w:fill="FFFFFF"/>
        <w:rPr>
          <w:rFonts w:cs="Arial"/>
        </w:rPr>
      </w:pPr>
    </w:p>
    <w:p w14:paraId="55B9D6BF" w14:textId="77777777" w:rsidR="007B16B9" w:rsidRPr="008A2235" w:rsidRDefault="007B16B9" w:rsidP="002834BA">
      <w:pPr>
        <w:shd w:val="clear" w:color="auto" w:fill="FFFFFF"/>
        <w:rPr>
          <w:rFonts w:cs="Arial"/>
          <w:b/>
          <w:bCs/>
        </w:rPr>
      </w:pPr>
      <w:r w:rsidRPr="008A2235">
        <w:rPr>
          <w:rFonts w:cs="Arial"/>
          <w:b/>
          <w:bCs/>
        </w:rPr>
        <w:t>Imputação de pagamento</w:t>
      </w:r>
    </w:p>
    <w:p w14:paraId="55704E01" w14:textId="77777777" w:rsidR="007B16B9" w:rsidRPr="008A2235" w:rsidRDefault="007B16B9" w:rsidP="002834BA">
      <w:pPr>
        <w:shd w:val="clear" w:color="auto" w:fill="FFFFFF"/>
        <w:rPr>
          <w:rFonts w:cs="Arial"/>
        </w:rPr>
      </w:pPr>
      <w:r w:rsidRPr="008A2235">
        <w:rPr>
          <w:rFonts w:cs="Arial"/>
        </w:rPr>
        <w:t xml:space="preserve">A pessoa obrigada por dois ou mais débitos da mesma natureza a um só credor tem o direito de indicar a qual deles oferece pagamento, se todos forem líquidos e vencidos. Código Civil, </w:t>
      </w:r>
      <w:proofErr w:type="spellStart"/>
      <w:r w:rsidRPr="008A2235">
        <w:rPr>
          <w:rFonts w:cs="Arial"/>
        </w:rPr>
        <w:t>arts</w:t>
      </w:r>
      <w:proofErr w:type="spellEnd"/>
      <w:r w:rsidRPr="008A2235">
        <w:rPr>
          <w:rFonts w:cs="Arial"/>
        </w:rPr>
        <w:t>. 991. a 994.. O Código Tributário Nacional assim trata do assunto (art. 163.): existindo simultaneamente dois ou mais débitos vencidos do mesmo sujeito passivo para coma mesma pessoa jurídica de direito público, relativos ao mesmo ou a diferentes tributos ou provenientes de penalidade pecuniária ou juros de mora, a autoridade administrativa competente para receber o pagamento determinará a respectiva imputação, obedecidas as seguintes regras, na ordem em que enumeradas:</w:t>
      </w:r>
    </w:p>
    <w:p w14:paraId="506D566D" w14:textId="77777777" w:rsidR="007B16B9" w:rsidRPr="008A2235" w:rsidRDefault="007B16B9" w:rsidP="002834BA">
      <w:pPr>
        <w:shd w:val="clear" w:color="auto" w:fill="FFFFFF"/>
        <w:rPr>
          <w:rFonts w:cs="Arial"/>
        </w:rPr>
      </w:pPr>
      <w:r w:rsidRPr="008A2235">
        <w:rPr>
          <w:rFonts w:cs="Arial"/>
        </w:rPr>
        <w:t>I - em primeiro lugar, aos débitos por obrigação própria, e em segundo lugar aos decorrentes de responsabilidade tributária;</w:t>
      </w:r>
    </w:p>
    <w:p w14:paraId="0D997A2E" w14:textId="77777777" w:rsidR="007B16B9" w:rsidRPr="008A2235" w:rsidRDefault="007B16B9" w:rsidP="002834BA">
      <w:pPr>
        <w:shd w:val="clear" w:color="auto" w:fill="FFFFFF"/>
        <w:rPr>
          <w:rFonts w:cs="Arial"/>
        </w:rPr>
      </w:pPr>
      <w:r w:rsidRPr="008A2235">
        <w:rPr>
          <w:rFonts w:cs="Arial"/>
        </w:rPr>
        <w:t xml:space="preserve">II - primeiramente, às contribuições de melhoria, depois às taxas e </w:t>
      </w:r>
      <w:proofErr w:type="spellStart"/>
      <w:r w:rsidRPr="008A2235">
        <w:rPr>
          <w:rFonts w:cs="Arial"/>
        </w:rPr>
        <w:t>por</w:t>
      </w:r>
      <w:proofErr w:type="spellEnd"/>
      <w:r w:rsidRPr="008A2235">
        <w:rPr>
          <w:rFonts w:cs="Arial"/>
        </w:rPr>
        <w:t xml:space="preserve"> fim aos impostos;</w:t>
      </w:r>
    </w:p>
    <w:p w14:paraId="53F0DD60" w14:textId="77777777" w:rsidR="007B16B9" w:rsidRPr="008A2235" w:rsidRDefault="007B16B9" w:rsidP="002834BA">
      <w:pPr>
        <w:shd w:val="clear" w:color="auto" w:fill="FFFFFF"/>
        <w:rPr>
          <w:rFonts w:cs="Arial"/>
        </w:rPr>
      </w:pPr>
      <w:r w:rsidRPr="008A2235">
        <w:rPr>
          <w:rFonts w:cs="Arial"/>
        </w:rPr>
        <w:t>III - na ordem crescente dos prazos de prescrição;</w:t>
      </w:r>
    </w:p>
    <w:p w14:paraId="5A697B39" w14:textId="77777777" w:rsidR="007B16B9" w:rsidRPr="008A2235" w:rsidRDefault="007B16B9" w:rsidP="002834BA">
      <w:pPr>
        <w:shd w:val="clear" w:color="auto" w:fill="FFFFFF"/>
        <w:rPr>
          <w:rFonts w:cs="Arial"/>
        </w:rPr>
      </w:pPr>
      <w:r w:rsidRPr="008A2235">
        <w:rPr>
          <w:rFonts w:cs="Arial"/>
        </w:rPr>
        <w:t>IV - na ordem decrescente dos montantes.</w:t>
      </w:r>
    </w:p>
    <w:p w14:paraId="1BA92143" w14:textId="77777777" w:rsidR="007B16B9" w:rsidRPr="008A2235" w:rsidRDefault="007B16B9" w:rsidP="002834BA">
      <w:pPr>
        <w:shd w:val="clear" w:color="auto" w:fill="FFFFFF"/>
        <w:rPr>
          <w:rFonts w:cs="Arial"/>
        </w:rPr>
      </w:pPr>
      <w:r w:rsidRPr="008A2235">
        <w:rPr>
          <w:rFonts w:cs="Arial"/>
        </w:rPr>
        <w:t> </w:t>
      </w:r>
    </w:p>
    <w:p w14:paraId="06CCF3CA" w14:textId="3060A327" w:rsidR="007B16B9" w:rsidRPr="008A2235" w:rsidRDefault="007B16B9" w:rsidP="002834BA">
      <w:pPr>
        <w:shd w:val="clear" w:color="auto" w:fill="FFFFFF"/>
        <w:rPr>
          <w:rFonts w:cs="Arial"/>
          <w:b/>
          <w:bCs/>
        </w:rPr>
      </w:pPr>
      <w:r w:rsidRPr="008A2235">
        <w:rPr>
          <w:rFonts w:cs="Arial"/>
          <w:b/>
          <w:bCs/>
        </w:rPr>
        <w:t>Inter vivos</w:t>
      </w:r>
    </w:p>
    <w:p w14:paraId="7FB15270" w14:textId="77777777" w:rsidR="007B16B9" w:rsidRPr="008A2235" w:rsidRDefault="007B16B9" w:rsidP="002834BA">
      <w:pPr>
        <w:shd w:val="clear" w:color="auto" w:fill="FFFFFF"/>
        <w:rPr>
          <w:rFonts w:cs="Arial"/>
        </w:rPr>
      </w:pPr>
      <w:r w:rsidRPr="008A2235">
        <w:rPr>
          <w:rFonts w:cs="Arial"/>
        </w:rPr>
        <w:t>Locução latina, que se 'traduz como entre vivos, usada na técnica jurídica para designar os atos ou contratos do transmissão feitos em vida, com oposição a causa mortis.</w:t>
      </w:r>
    </w:p>
    <w:p w14:paraId="50B48C85" w14:textId="77777777" w:rsidR="007B16B9" w:rsidRPr="008A2235" w:rsidRDefault="007B16B9" w:rsidP="002834BA">
      <w:pPr>
        <w:shd w:val="clear" w:color="auto" w:fill="FFFFFF"/>
        <w:rPr>
          <w:rFonts w:cs="Arial"/>
        </w:rPr>
      </w:pPr>
      <w:r w:rsidRPr="008A2235">
        <w:rPr>
          <w:rFonts w:cs="Arial"/>
        </w:rPr>
        <w:t> </w:t>
      </w:r>
    </w:p>
    <w:p w14:paraId="397FB1A5" w14:textId="77777777" w:rsidR="007B16B9" w:rsidRPr="008A2235" w:rsidRDefault="007B16B9" w:rsidP="002834BA">
      <w:pPr>
        <w:shd w:val="clear" w:color="auto" w:fill="FFFFFF"/>
        <w:rPr>
          <w:rFonts w:cs="Arial"/>
          <w:b/>
          <w:bCs/>
        </w:rPr>
      </w:pPr>
      <w:r w:rsidRPr="008A2235">
        <w:rPr>
          <w:rFonts w:cs="Arial"/>
          <w:b/>
          <w:bCs/>
        </w:rPr>
        <w:t>Invasão</w:t>
      </w:r>
    </w:p>
    <w:p w14:paraId="72CECCEC" w14:textId="77777777" w:rsidR="007B16B9" w:rsidRPr="008A2235" w:rsidRDefault="007B16B9" w:rsidP="002834BA">
      <w:pPr>
        <w:shd w:val="clear" w:color="auto" w:fill="FFFFFF"/>
        <w:rPr>
          <w:rFonts w:cs="Arial"/>
        </w:rPr>
      </w:pPr>
      <w:r w:rsidRPr="008A2235">
        <w:rPr>
          <w:rFonts w:cs="Arial"/>
        </w:rPr>
        <w:t>A invasão traduz-se como maneira violenta ou clandestina de posse em terras alheias. O invasor penetra ao imóvel com a ideia do apossamento e o desejo de nele permanecer.</w:t>
      </w:r>
    </w:p>
    <w:p w14:paraId="02986C9B" w14:textId="77777777" w:rsidR="007B16B9" w:rsidRPr="008A2235" w:rsidRDefault="007B16B9" w:rsidP="002834BA">
      <w:pPr>
        <w:shd w:val="clear" w:color="auto" w:fill="FFFFFF"/>
        <w:rPr>
          <w:rFonts w:cs="Arial"/>
        </w:rPr>
      </w:pPr>
      <w:r w:rsidRPr="008A2235">
        <w:rPr>
          <w:rFonts w:cs="Arial"/>
        </w:rPr>
        <w:t> </w:t>
      </w:r>
    </w:p>
    <w:p w14:paraId="2C8B14F5" w14:textId="77777777" w:rsidR="007B16B9" w:rsidRPr="008A2235" w:rsidRDefault="007B16B9" w:rsidP="002834BA">
      <w:pPr>
        <w:shd w:val="clear" w:color="auto" w:fill="FFFFFF"/>
        <w:rPr>
          <w:rFonts w:cs="Arial"/>
          <w:b/>
          <w:bCs/>
        </w:rPr>
      </w:pPr>
      <w:r w:rsidRPr="008A2235">
        <w:rPr>
          <w:rFonts w:cs="Arial"/>
          <w:b/>
          <w:bCs/>
        </w:rPr>
        <w:t>Investidura</w:t>
      </w:r>
    </w:p>
    <w:p w14:paraId="6EAFB9A5" w14:textId="77777777" w:rsidR="007B16B9" w:rsidRPr="008A2235" w:rsidRDefault="007B16B9" w:rsidP="002834BA">
      <w:pPr>
        <w:shd w:val="clear" w:color="auto" w:fill="FFFFFF"/>
        <w:rPr>
          <w:rFonts w:cs="Arial"/>
        </w:rPr>
      </w:pPr>
      <w:r w:rsidRPr="008A2235">
        <w:rPr>
          <w:rFonts w:cs="Arial"/>
        </w:rPr>
        <w:t>A investidura consiste na incorporação do uma faixa de terra, pertencente ao Poder Público, ao terreno particular adjacente. Ocorre frequentem ente nas desapropriações, com as sobras de terrenos imprestáveis à finalidade expropriatória e que são incorporadas aos terrenos particulares a que se ligam, mediante, evidentemente, pagamento. É comum na execução de projetos de alinhamento.</w:t>
      </w:r>
    </w:p>
    <w:p w14:paraId="6671DA16" w14:textId="77777777" w:rsidR="007B16B9" w:rsidRPr="008A2235" w:rsidRDefault="007B16B9" w:rsidP="002834BA">
      <w:pPr>
        <w:shd w:val="clear" w:color="auto" w:fill="FFFFFF"/>
        <w:rPr>
          <w:rFonts w:cs="Arial"/>
        </w:rPr>
      </w:pPr>
      <w:r w:rsidRPr="008A2235">
        <w:rPr>
          <w:rFonts w:cs="Arial"/>
        </w:rPr>
        <w:t> </w:t>
      </w:r>
    </w:p>
    <w:p w14:paraId="38C8749B" w14:textId="77777777" w:rsidR="007B16B9" w:rsidRPr="008A2235" w:rsidRDefault="007B16B9" w:rsidP="002834BA">
      <w:pPr>
        <w:shd w:val="clear" w:color="auto" w:fill="FFFFFF"/>
        <w:rPr>
          <w:rFonts w:cs="Arial"/>
          <w:b/>
          <w:bCs/>
        </w:rPr>
      </w:pPr>
      <w:r w:rsidRPr="008A2235">
        <w:rPr>
          <w:rFonts w:cs="Arial"/>
          <w:b/>
          <w:bCs/>
        </w:rPr>
        <w:t>Juros legais</w:t>
      </w:r>
    </w:p>
    <w:p w14:paraId="7D2E2663" w14:textId="77777777" w:rsidR="007B16B9" w:rsidRPr="008A2235" w:rsidRDefault="007B16B9" w:rsidP="002834BA">
      <w:pPr>
        <w:shd w:val="clear" w:color="auto" w:fill="FFFFFF"/>
        <w:rPr>
          <w:rFonts w:cs="Arial"/>
        </w:rPr>
      </w:pPr>
      <w:r w:rsidRPr="008A2235">
        <w:rPr>
          <w:rFonts w:cs="Arial"/>
        </w:rPr>
        <w:t>A taxa dos juros moratórios, quando não convencionada, será de 6% ao ano. Serão também de 6% ao ano os juros devidos por força da lei, ou quando as partes os convencionarem sem taxa estipulada.</w:t>
      </w:r>
    </w:p>
    <w:p w14:paraId="6E839A20"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1.062. a 1.064.</w:t>
      </w:r>
    </w:p>
    <w:p w14:paraId="49BCA8B3" w14:textId="77777777" w:rsidR="007B16B9" w:rsidRPr="008A2235" w:rsidRDefault="007B16B9" w:rsidP="002834BA">
      <w:pPr>
        <w:shd w:val="clear" w:color="auto" w:fill="FFFFFF"/>
        <w:rPr>
          <w:rFonts w:cs="Arial"/>
        </w:rPr>
      </w:pPr>
      <w:r w:rsidRPr="008A2235">
        <w:rPr>
          <w:rFonts w:cs="Arial"/>
        </w:rPr>
        <w:t>Os juros de mora tributários são calculados à taxa de 1% ao mês, se a lei não dispuser de modo diverso - (art. 161. §1º do CTN).</w:t>
      </w:r>
    </w:p>
    <w:p w14:paraId="65A0A43B" w14:textId="77777777" w:rsidR="007B16B9" w:rsidRPr="008A2235" w:rsidRDefault="007B16B9" w:rsidP="002834BA">
      <w:pPr>
        <w:shd w:val="clear" w:color="auto" w:fill="FFFFFF"/>
        <w:rPr>
          <w:rFonts w:cs="Arial"/>
        </w:rPr>
      </w:pPr>
      <w:r w:rsidRPr="008A2235">
        <w:rPr>
          <w:rFonts w:cs="Arial"/>
        </w:rPr>
        <w:t xml:space="preserve">O §3º do art. 192. da Constituição do Brasil (Carta de 1988) determina que as taxas de juros reais não poderão ser superiores a doze </w:t>
      </w:r>
      <w:proofErr w:type="spellStart"/>
      <w:r w:rsidRPr="008A2235">
        <w:rPr>
          <w:rFonts w:cs="Arial"/>
        </w:rPr>
        <w:t>porcento</w:t>
      </w:r>
      <w:proofErr w:type="spellEnd"/>
      <w:r w:rsidRPr="008A2235">
        <w:rPr>
          <w:rFonts w:cs="Arial"/>
        </w:rPr>
        <w:t xml:space="preserve"> ao ano, sob pena do cometimento de crime de usura. Há quem entenda que sua determinação constitucional carece de regulamentação por lei complementar. </w:t>
      </w:r>
    </w:p>
    <w:p w14:paraId="5EC95707" w14:textId="77777777" w:rsidR="007B16B9" w:rsidRPr="008A2235" w:rsidRDefault="007B16B9" w:rsidP="002834BA">
      <w:pPr>
        <w:shd w:val="clear" w:color="auto" w:fill="FFFFFF"/>
        <w:rPr>
          <w:rFonts w:cs="Arial"/>
        </w:rPr>
      </w:pPr>
    </w:p>
    <w:p w14:paraId="6D1CA173" w14:textId="77777777" w:rsidR="007B16B9" w:rsidRPr="008A2235" w:rsidRDefault="007B16B9" w:rsidP="002834BA">
      <w:pPr>
        <w:shd w:val="clear" w:color="auto" w:fill="FFFFFF"/>
        <w:rPr>
          <w:rFonts w:cs="Arial"/>
          <w:b/>
          <w:bCs/>
        </w:rPr>
      </w:pPr>
      <w:r w:rsidRPr="008A2235">
        <w:rPr>
          <w:rFonts w:cs="Arial"/>
          <w:b/>
          <w:bCs/>
        </w:rPr>
        <w:t>Laudêmio</w:t>
      </w:r>
    </w:p>
    <w:p w14:paraId="7E6AA6EB" w14:textId="77777777" w:rsidR="007B16B9" w:rsidRPr="008A2235" w:rsidRDefault="007B16B9" w:rsidP="002834BA">
      <w:pPr>
        <w:shd w:val="clear" w:color="auto" w:fill="FFFFFF"/>
        <w:rPr>
          <w:rFonts w:cs="Arial"/>
        </w:rPr>
      </w:pPr>
      <w:r w:rsidRPr="008A2235">
        <w:rPr>
          <w:rFonts w:cs="Arial"/>
        </w:rPr>
        <w:t>V. Subenfiteuse</w:t>
      </w:r>
    </w:p>
    <w:p w14:paraId="5C92862C" w14:textId="77777777" w:rsidR="007B16B9" w:rsidRPr="008A2235" w:rsidRDefault="007B16B9" w:rsidP="002834BA">
      <w:pPr>
        <w:shd w:val="clear" w:color="auto" w:fill="FFFFFF"/>
        <w:rPr>
          <w:rFonts w:cs="Arial"/>
        </w:rPr>
      </w:pPr>
      <w:r w:rsidRPr="008A2235">
        <w:rPr>
          <w:rFonts w:cs="Arial"/>
        </w:rPr>
        <w:t>Licitação é o ato pelo qual se lança ou se faz o preço, para compra ou aquisição da coisa, em concorrência com outros interessados nesta aquisição.</w:t>
      </w:r>
    </w:p>
    <w:p w14:paraId="7C32291C" w14:textId="77777777" w:rsidR="007B16B9" w:rsidRPr="008A2235" w:rsidRDefault="007B16B9" w:rsidP="002834BA">
      <w:pPr>
        <w:shd w:val="clear" w:color="auto" w:fill="FFFFFF"/>
        <w:rPr>
          <w:rFonts w:cs="Arial"/>
        </w:rPr>
      </w:pPr>
      <w:r w:rsidRPr="008A2235">
        <w:rPr>
          <w:rFonts w:cs="Arial"/>
        </w:rPr>
        <w:t>Pode ser judicial, quando por imposição legal, os bens postos à venda somente o possam ser por hasta pública ou leilão judicial, e voluntária, quando decidida pelos próprios interessados, desde que não haja disposição legal que imponha a venda por meto da justiça.</w:t>
      </w:r>
    </w:p>
    <w:p w14:paraId="2B60234A" w14:textId="77777777" w:rsidR="007B16B9" w:rsidRPr="008A2235" w:rsidRDefault="007B16B9" w:rsidP="002834BA">
      <w:pPr>
        <w:shd w:val="clear" w:color="auto" w:fill="FFFFFF"/>
        <w:rPr>
          <w:rFonts w:cs="Arial"/>
        </w:rPr>
      </w:pPr>
      <w:r w:rsidRPr="008A2235">
        <w:rPr>
          <w:rFonts w:cs="Arial"/>
        </w:rPr>
        <w:t>Ocorre a licitação nos casos em que há disputa entre herdeiros ou condôminos pela aquisição de bem que não possa ser objeto de uma divisão cômoda.</w:t>
      </w:r>
    </w:p>
    <w:p w14:paraId="22369B23" w14:textId="77777777" w:rsidR="007B16B9" w:rsidRPr="008A2235" w:rsidRDefault="007B16B9" w:rsidP="002834BA">
      <w:pPr>
        <w:shd w:val="clear" w:color="auto" w:fill="FFFFFF"/>
        <w:rPr>
          <w:rFonts w:cs="Arial"/>
        </w:rPr>
      </w:pPr>
      <w:r w:rsidRPr="008A2235">
        <w:rPr>
          <w:rFonts w:cs="Arial"/>
        </w:rPr>
        <w:t>Código Civil, art. 1.777.</w:t>
      </w:r>
    </w:p>
    <w:p w14:paraId="23EA4B9C" w14:textId="77777777" w:rsidR="007B16B9" w:rsidRPr="008A2235" w:rsidRDefault="007B16B9" w:rsidP="002834BA">
      <w:pPr>
        <w:shd w:val="clear" w:color="auto" w:fill="FFFFFF"/>
        <w:rPr>
          <w:rFonts w:cs="Arial"/>
        </w:rPr>
      </w:pPr>
      <w:r w:rsidRPr="008A2235">
        <w:rPr>
          <w:rFonts w:cs="Arial"/>
        </w:rPr>
        <w:t>Na Administração pública, a licitação define o processo pelo qual o administrador, necessitando obter a prestação de serviço, executar obra, conceder ou permitir serviço público, adquirir ou alienar bens, solicita aos interessados nessas atividades o oferecimento de preços e condições para a realização da operação pretendida, a fim de selecionar a proposta mais vantajosa à Administração.</w:t>
      </w:r>
    </w:p>
    <w:p w14:paraId="6E63547E" w14:textId="77777777" w:rsidR="007B16B9" w:rsidRPr="008A2235" w:rsidRDefault="007B16B9" w:rsidP="002834BA">
      <w:pPr>
        <w:shd w:val="clear" w:color="auto" w:fill="FFFFFF"/>
        <w:rPr>
          <w:rFonts w:cs="Arial"/>
        </w:rPr>
      </w:pPr>
      <w:r w:rsidRPr="008A2235">
        <w:rPr>
          <w:rFonts w:cs="Arial"/>
        </w:rPr>
        <w:t>Decreto-Lei 2.300/86.</w:t>
      </w:r>
    </w:p>
    <w:p w14:paraId="73AD6825" w14:textId="77777777" w:rsidR="007B16B9" w:rsidRPr="008A2235" w:rsidRDefault="007B16B9" w:rsidP="002834BA">
      <w:pPr>
        <w:shd w:val="clear" w:color="auto" w:fill="FFFFFF"/>
        <w:rPr>
          <w:rFonts w:cs="Arial"/>
        </w:rPr>
      </w:pPr>
      <w:r w:rsidRPr="008A2235">
        <w:rPr>
          <w:rFonts w:cs="Arial"/>
        </w:rPr>
        <w:t> </w:t>
      </w:r>
    </w:p>
    <w:p w14:paraId="5E8155BD" w14:textId="77777777" w:rsidR="007B16B9" w:rsidRPr="008A2235" w:rsidRDefault="007B16B9" w:rsidP="002834BA">
      <w:pPr>
        <w:shd w:val="clear" w:color="auto" w:fill="FFFFFF"/>
        <w:rPr>
          <w:rFonts w:cs="Arial"/>
          <w:b/>
          <w:bCs/>
        </w:rPr>
      </w:pPr>
      <w:r w:rsidRPr="008A2235">
        <w:rPr>
          <w:rFonts w:cs="Arial"/>
          <w:b/>
          <w:bCs/>
        </w:rPr>
        <w:t>Locação</w:t>
      </w:r>
    </w:p>
    <w:p w14:paraId="22C32F12" w14:textId="77777777" w:rsidR="007B16B9" w:rsidRPr="008A2235" w:rsidRDefault="007B16B9" w:rsidP="002834BA">
      <w:pPr>
        <w:shd w:val="clear" w:color="auto" w:fill="FFFFFF"/>
        <w:rPr>
          <w:rFonts w:cs="Arial"/>
        </w:rPr>
      </w:pPr>
      <w:r w:rsidRPr="008A2235">
        <w:rPr>
          <w:rFonts w:cs="Arial"/>
        </w:rPr>
        <w:t>Pelo contrato de locação, o imóvel é alugado a uma pessoa, mediante o pagamento de prestações mensais (aluguel), a título de compensação, o locatário assume a posse direta do imóvel, ficando o locador com a indireta. No entanto, a propriedade do imóvel permanece com o locador. Geralmente consta de tais contratos a transferência, para o locatário, dos encargos fiscais relativos ao imóvel locado. Trata-se, todavia, de uma convenção particular que não pode ser oposta à Fazenda Pública, para efeito de modificação da definição legal do sujeito passivo, que continua sendo o locado, (CTN, art. 123.). A responsabilidade solidária do locatário, todavia, pode ser arguida com base no art. 124., I. Com relação à contribuição de melhoria é nula a cláusula do contrato de locação que transfira tal encargo ao locador (Decreto-Lei nº 195/67, art.8º, §3º).</w:t>
      </w:r>
    </w:p>
    <w:p w14:paraId="34F17F3C" w14:textId="77777777" w:rsidR="007B16B9" w:rsidRPr="008A2235" w:rsidRDefault="007B16B9" w:rsidP="002834BA">
      <w:pPr>
        <w:shd w:val="clear" w:color="auto" w:fill="FFFFFF"/>
        <w:rPr>
          <w:rFonts w:cs="Arial"/>
        </w:rPr>
      </w:pPr>
      <w:r w:rsidRPr="008A2235">
        <w:rPr>
          <w:rFonts w:cs="Arial"/>
        </w:rPr>
        <w:t>V. Sublocação.</w:t>
      </w:r>
    </w:p>
    <w:p w14:paraId="2FAAF564"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1.188. a 1.215.</w:t>
      </w:r>
    </w:p>
    <w:p w14:paraId="4C94D9F0" w14:textId="77777777" w:rsidR="007B16B9" w:rsidRPr="008A2235" w:rsidRDefault="007B16B9" w:rsidP="002834BA">
      <w:pPr>
        <w:shd w:val="clear" w:color="auto" w:fill="FFFFFF"/>
        <w:rPr>
          <w:rFonts w:cs="Arial"/>
        </w:rPr>
      </w:pPr>
      <w:r w:rsidRPr="008A2235">
        <w:rPr>
          <w:rFonts w:cs="Arial"/>
        </w:rPr>
        <w:t> </w:t>
      </w:r>
    </w:p>
    <w:p w14:paraId="0579B983" w14:textId="77777777" w:rsidR="007B16B9" w:rsidRPr="008A2235" w:rsidRDefault="007B16B9" w:rsidP="002834BA">
      <w:pPr>
        <w:shd w:val="clear" w:color="auto" w:fill="FFFFFF"/>
        <w:rPr>
          <w:rFonts w:cs="Arial"/>
          <w:b/>
          <w:bCs/>
        </w:rPr>
      </w:pPr>
      <w:r w:rsidRPr="008A2235">
        <w:rPr>
          <w:rFonts w:cs="Arial"/>
          <w:b/>
          <w:bCs/>
        </w:rPr>
        <w:t>Loteamento</w:t>
      </w:r>
    </w:p>
    <w:p w14:paraId="29CE8A97" w14:textId="77777777" w:rsidR="007B16B9" w:rsidRPr="008A2235" w:rsidRDefault="007B16B9" w:rsidP="002834BA">
      <w:pPr>
        <w:shd w:val="clear" w:color="auto" w:fill="FFFFFF"/>
        <w:rPr>
          <w:rFonts w:cs="Arial"/>
        </w:rPr>
      </w:pPr>
      <w:r w:rsidRPr="008A2235">
        <w:rPr>
          <w:rFonts w:cs="Arial"/>
        </w:rPr>
        <w:t>Considera-se loteamento a subdivisão de gleba em lotes destinados a edificação, com abertura de novas vias de circulação, de logradouros públicos, ou prolongamento, modificação ou ampliação das vias existentes.</w:t>
      </w:r>
    </w:p>
    <w:p w14:paraId="73A79EF1" w14:textId="77777777" w:rsidR="007B16B9" w:rsidRPr="008A2235" w:rsidRDefault="007B16B9" w:rsidP="002834BA">
      <w:pPr>
        <w:shd w:val="clear" w:color="auto" w:fill="FFFFFF"/>
        <w:rPr>
          <w:rFonts w:cs="Arial"/>
        </w:rPr>
      </w:pPr>
      <w:r w:rsidRPr="008A2235">
        <w:rPr>
          <w:rFonts w:cs="Arial"/>
        </w:rPr>
        <w:t>Lei nº 6.766, de 19/12/1979, art. 2º, §1º.</w:t>
      </w:r>
    </w:p>
    <w:p w14:paraId="00896676" w14:textId="77777777" w:rsidR="007B16B9" w:rsidRPr="008A2235" w:rsidRDefault="007B16B9" w:rsidP="002834BA">
      <w:pPr>
        <w:shd w:val="clear" w:color="auto" w:fill="FFFFFF"/>
        <w:rPr>
          <w:rFonts w:cs="Arial"/>
        </w:rPr>
      </w:pPr>
      <w:r w:rsidRPr="008A2235">
        <w:rPr>
          <w:rFonts w:cs="Arial"/>
        </w:rPr>
        <w:t> </w:t>
      </w:r>
    </w:p>
    <w:p w14:paraId="322C675A" w14:textId="77777777" w:rsidR="007B16B9" w:rsidRPr="008A2235" w:rsidRDefault="007B16B9" w:rsidP="002834BA">
      <w:pPr>
        <w:shd w:val="clear" w:color="auto" w:fill="FFFFFF"/>
        <w:rPr>
          <w:rFonts w:cs="Arial"/>
          <w:b/>
          <w:bCs/>
        </w:rPr>
      </w:pPr>
      <w:r w:rsidRPr="008A2235">
        <w:rPr>
          <w:rFonts w:cs="Arial"/>
          <w:b/>
          <w:bCs/>
        </w:rPr>
        <w:t>Mandato em causa própria</w:t>
      </w:r>
    </w:p>
    <w:p w14:paraId="6C85C129" w14:textId="77777777" w:rsidR="007B16B9" w:rsidRPr="008A2235" w:rsidRDefault="007B16B9" w:rsidP="002834BA">
      <w:pPr>
        <w:shd w:val="clear" w:color="auto" w:fill="FFFFFF"/>
        <w:rPr>
          <w:rFonts w:cs="Arial"/>
        </w:rPr>
      </w:pPr>
      <w:r w:rsidRPr="008A2235">
        <w:rPr>
          <w:rFonts w:cs="Arial"/>
        </w:rPr>
        <w:t>V. Procuração em causa própria.</w:t>
      </w:r>
    </w:p>
    <w:p w14:paraId="62502296" w14:textId="77777777" w:rsidR="007B16B9" w:rsidRPr="008A2235" w:rsidRDefault="007B16B9" w:rsidP="002834BA">
      <w:pPr>
        <w:shd w:val="clear" w:color="auto" w:fill="FFFFFF"/>
        <w:rPr>
          <w:rFonts w:cs="Arial"/>
        </w:rPr>
      </w:pPr>
      <w:r w:rsidRPr="008A2235">
        <w:rPr>
          <w:rFonts w:cs="Arial"/>
        </w:rPr>
        <w:t> </w:t>
      </w:r>
    </w:p>
    <w:p w14:paraId="374BD140" w14:textId="77777777" w:rsidR="007B16B9" w:rsidRPr="008A2235" w:rsidRDefault="007B16B9" w:rsidP="002834BA">
      <w:pPr>
        <w:shd w:val="clear" w:color="auto" w:fill="FFFFFF"/>
        <w:rPr>
          <w:rFonts w:cs="Arial"/>
          <w:b/>
          <w:bCs/>
        </w:rPr>
      </w:pPr>
      <w:r w:rsidRPr="008A2235">
        <w:rPr>
          <w:rFonts w:cs="Arial"/>
          <w:b/>
          <w:bCs/>
        </w:rPr>
        <w:t>Natureza</w:t>
      </w:r>
    </w:p>
    <w:p w14:paraId="72A74848" w14:textId="77777777" w:rsidR="007B16B9" w:rsidRPr="008A2235" w:rsidRDefault="007B16B9" w:rsidP="002834BA">
      <w:pPr>
        <w:shd w:val="clear" w:color="auto" w:fill="FFFFFF"/>
        <w:rPr>
          <w:rFonts w:cs="Arial"/>
        </w:rPr>
      </w:pPr>
      <w:r w:rsidRPr="008A2235">
        <w:rPr>
          <w:rFonts w:cs="Arial"/>
        </w:rPr>
        <w:t>Bem imóvel por natureza é tudo aquilo que está imobilizado em estado de natureza, independentemente de qualquer artifício ou esforço humano: o solo e sua superfície, os seus acessórios e adjacências naturais, compreendendo as árvores e frutos pendentes, o espaço aéreo e o subsolo.</w:t>
      </w:r>
    </w:p>
    <w:p w14:paraId="168CEFAA" w14:textId="77777777" w:rsidR="007B16B9" w:rsidRPr="008A2235" w:rsidRDefault="007B16B9" w:rsidP="002834BA">
      <w:pPr>
        <w:shd w:val="clear" w:color="auto" w:fill="FFFFFF"/>
        <w:rPr>
          <w:rFonts w:cs="Arial"/>
        </w:rPr>
      </w:pPr>
      <w:r w:rsidRPr="008A2235">
        <w:rPr>
          <w:rFonts w:cs="Arial"/>
        </w:rPr>
        <w:t>Código Civil, art. 43., I.</w:t>
      </w:r>
    </w:p>
    <w:p w14:paraId="37D309D3" w14:textId="77777777" w:rsidR="007B16B9" w:rsidRPr="008A2235" w:rsidRDefault="007B16B9" w:rsidP="002834BA">
      <w:pPr>
        <w:shd w:val="clear" w:color="auto" w:fill="FFFFFF"/>
        <w:rPr>
          <w:rFonts w:cs="Arial"/>
        </w:rPr>
      </w:pPr>
      <w:r w:rsidRPr="008A2235">
        <w:rPr>
          <w:rFonts w:cs="Arial"/>
        </w:rPr>
        <w:t> </w:t>
      </w:r>
    </w:p>
    <w:p w14:paraId="362CBEEA" w14:textId="77777777" w:rsidR="007B16B9" w:rsidRPr="008A2235" w:rsidRDefault="007B16B9" w:rsidP="002834BA">
      <w:pPr>
        <w:shd w:val="clear" w:color="auto" w:fill="FFFFFF"/>
        <w:rPr>
          <w:rFonts w:cs="Arial"/>
          <w:b/>
          <w:bCs/>
        </w:rPr>
      </w:pPr>
      <w:r w:rsidRPr="008A2235">
        <w:rPr>
          <w:rFonts w:cs="Arial"/>
          <w:b/>
          <w:bCs/>
        </w:rPr>
        <w:t>Novação</w:t>
      </w:r>
    </w:p>
    <w:p w14:paraId="6DA4F9FC" w14:textId="77777777" w:rsidR="007B16B9" w:rsidRPr="008A2235" w:rsidRDefault="007B16B9" w:rsidP="002834BA">
      <w:pPr>
        <w:shd w:val="clear" w:color="auto" w:fill="FFFFFF"/>
        <w:rPr>
          <w:rFonts w:cs="Arial"/>
        </w:rPr>
      </w:pPr>
      <w:r w:rsidRPr="008A2235">
        <w:rPr>
          <w:rFonts w:cs="Arial"/>
        </w:rPr>
        <w:t>Dá-se a novação quando o devedor contrai com o credor nova dívida, para extinguir e substituir a dívida anterior; ou quando novo devedor sua de ao antigo, ficando este quite com o credor; e ainda quando, em virtude de obrigação nova, outro credor é substituído ao antigo, ficando o devedor quite com este.</w:t>
      </w:r>
    </w:p>
    <w:p w14:paraId="6D1736B9"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999. a 1.008.</w:t>
      </w:r>
    </w:p>
    <w:p w14:paraId="2E9B52EA" w14:textId="77777777" w:rsidR="007B16B9" w:rsidRPr="008A2235" w:rsidRDefault="007B16B9" w:rsidP="002834BA">
      <w:pPr>
        <w:shd w:val="clear" w:color="auto" w:fill="FFFFFF"/>
        <w:rPr>
          <w:rFonts w:cs="Arial"/>
        </w:rPr>
      </w:pPr>
      <w:r w:rsidRPr="008A2235">
        <w:rPr>
          <w:rFonts w:cs="Arial"/>
        </w:rPr>
        <w:t> </w:t>
      </w:r>
    </w:p>
    <w:p w14:paraId="17C8B0A7" w14:textId="77777777" w:rsidR="007B16B9" w:rsidRPr="008A2235" w:rsidRDefault="007B16B9" w:rsidP="002834BA">
      <w:pPr>
        <w:shd w:val="clear" w:color="auto" w:fill="FFFFFF"/>
        <w:rPr>
          <w:rFonts w:cs="Arial"/>
          <w:b/>
          <w:bCs/>
        </w:rPr>
      </w:pPr>
      <w:r w:rsidRPr="008A2235">
        <w:rPr>
          <w:rFonts w:cs="Arial"/>
          <w:b/>
          <w:bCs/>
        </w:rPr>
        <w:t>Pacto comissório</w:t>
      </w:r>
    </w:p>
    <w:p w14:paraId="092DC1C0" w14:textId="77777777" w:rsidR="007B16B9" w:rsidRPr="008A2235" w:rsidRDefault="007B16B9" w:rsidP="002834BA">
      <w:pPr>
        <w:shd w:val="clear" w:color="auto" w:fill="FFFFFF"/>
        <w:rPr>
          <w:rFonts w:cs="Arial"/>
        </w:rPr>
      </w:pPr>
      <w:r w:rsidRPr="008A2235">
        <w:rPr>
          <w:rFonts w:cs="Arial"/>
        </w:rPr>
        <w:t>V. Compra e venda com pacto comissório</w:t>
      </w:r>
    </w:p>
    <w:p w14:paraId="3B6E9660" w14:textId="77777777" w:rsidR="007B16B9" w:rsidRPr="008A2235" w:rsidRDefault="007B16B9" w:rsidP="002834BA">
      <w:pPr>
        <w:shd w:val="clear" w:color="auto" w:fill="FFFFFF"/>
        <w:rPr>
          <w:rFonts w:cs="Arial"/>
        </w:rPr>
      </w:pPr>
      <w:r w:rsidRPr="008A2235">
        <w:rPr>
          <w:rFonts w:cs="Arial"/>
        </w:rPr>
        <w:t>Pacto de melhor comprador</w:t>
      </w:r>
    </w:p>
    <w:p w14:paraId="1C8BC07C" w14:textId="77777777" w:rsidR="007B16B9" w:rsidRPr="008A2235" w:rsidRDefault="007B16B9" w:rsidP="002834BA">
      <w:pPr>
        <w:shd w:val="clear" w:color="auto" w:fill="FFFFFF"/>
        <w:rPr>
          <w:rFonts w:cs="Arial"/>
        </w:rPr>
      </w:pPr>
      <w:r w:rsidRPr="008A2235">
        <w:rPr>
          <w:rFonts w:cs="Arial"/>
        </w:rPr>
        <w:t>V. Compra e venda com pacto de melhor comprador</w:t>
      </w:r>
    </w:p>
    <w:p w14:paraId="38642632" w14:textId="77777777" w:rsidR="007B16B9" w:rsidRPr="008A2235" w:rsidRDefault="007B16B9" w:rsidP="002834BA">
      <w:pPr>
        <w:shd w:val="clear" w:color="auto" w:fill="FFFFFF"/>
        <w:rPr>
          <w:rFonts w:cs="Arial"/>
        </w:rPr>
      </w:pPr>
      <w:r w:rsidRPr="008A2235">
        <w:rPr>
          <w:rFonts w:cs="Arial"/>
        </w:rPr>
        <w:t> </w:t>
      </w:r>
    </w:p>
    <w:p w14:paraId="751A1B23" w14:textId="77777777" w:rsidR="007B16B9" w:rsidRPr="008A2235" w:rsidRDefault="007B16B9" w:rsidP="002834BA">
      <w:pPr>
        <w:shd w:val="clear" w:color="auto" w:fill="FFFFFF"/>
        <w:rPr>
          <w:rFonts w:cs="Arial"/>
          <w:b/>
          <w:bCs/>
        </w:rPr>
      </w:pPr>
      <w:r w:rsidRPr="008A2235">
        <w:rPr>
          <w:rFonts w:cs="Arial"/>
          <w:b/>
          <w:bCs/>
        </w:rPr>
        <w:t>Pacto de retrovenda</w:t>
      </w:r>
    </w:p>
    <w:p w14:paraId="058FF8CB" w14:textId="77777777" w:rsidR="007B16B9" w:rsidRPr="008A2235" w:rsidRDefault="007B16B9" w:rsidP="002834BA">
      <w:pPr>
        <w:shd w:val="clear" w:color="auto" w:fill="FFFFFF"/>
        <w:rPr>
          <w:rFonts w:cs="Arial"/>
        </w:rPr>
      </w:pPr>
      <w:r w:rsidRPr="008A2235">
        <w:rPr>
          <w:rFonts w:cs="Arial"/>
        </w:rPr>
        <w:t>V. Distrato de retrovenda</w:t>
      </w:r>
    </w:p>
    <w:p w14:paraId="7F482696" w14:textId="77777777" w:rsidR="007B16B9" w:rsidRPr="008A2235" w:rsidRDefault="007B16B9" w:rsidP="002834BA">
      <w:pPr>
        <w:shd w:val="clear" w:color="auto" w:fill="FFFFFF"/>
        <w:rPr>
          <w:rFonts w:cs="Arial"/>
        </w:rPr>
      </w:pPr>
      <w:r w:rsidRPr="008A2235">
        <w:rPr>
          <w:rFonts w:cs="Arial"/>
        </w:rPr>
        <w:t> </w:t>
      </w:r>
    </w:p>
    <w:p w14:paraId="0DFD3418" w14:textId="77777777" w:rsidR="007B16B9" w:rsidRPr="008A2235" w:rsidRDefault="007B16B9" w:rsidP="002834BA">
      <w:pPr>
        <w:shd w:val="clear" w:color="auto" w:fill="FFFFFF"/>
        <w:rPr>
          <w:rFonts w:cs="Arial"/>
          <w:b/>
          <w:bCs/>
        </w:rPr>
      </w:pPr>
      <w:r w:rsidRPr="008A2235">
        <w:rPr>
          <w:rFonts w:cs="Arial"/>
          <w:b/>
          <w:bCs/>
        </w:rPr>
        <w:t>Pagamento por consignação</w:t>
      </w:r>
    </w:p>
    <w:p w14:paraId="45C429E7" w14:textId="77777777" w:rsidR="007B16B9" w:rsidRPr="008A2235" w:rsidRDefault="007B16B9" w:rsidP="002834BA">
      <w:pPr>
        <w:shd w:val="clear" w:color="auto" w:fill="FFFFFF"/>
        <w:rPr>
          <w:rFonts w:cs="Arial"/>
        </w:rPr>
      </w:pPr>
      <w:r w:rsidRPr="008A2235">
        <w:rPr>
          <w:rFonts w:cs="Arial"/>
        </w:rPr>
        <w:t>Considera-se pagamento e extingue a obrigação o depósito judicial da coisa devida, nos casos e forma legais.</w:t>
      </w:r>
    </w:p>
    <w:p w14:paraId="11884AB4" w14:textId="77777777" w:rsidR="007B16B9" w:rsidRPr="008A2235" w:rsidRDefault="007B16B9" w:rsidP="002834BA">
      <w:pPr>
        <w:shd w:val="clear" w:color="auto" w:fill="FFFFFF"/>
        <w:rPr>
          <w:rFonts w:cs="Arial"/>
        </w:rPr>
      </w:pPr>
      <w:r w:rsidRPr="008A2235">
        <w:rPr>
          <w:rFonts w:cs="Arial"/>
        </w:rPr>
        <w:t>A consignação tem lugar, por exemplo, se o credor, sem inata causa, recusar receber o pagamento, ou der quitação na devida forma.</w:t>
      </w:r>
    </w:p>
    <w:p w14:paraId="34A68F51"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972. a 984..</w:t>
      </w:r>
    </w:p>
    <w:p w14:paraId="74D4EB8B" w14:textId="77777777" w:rsidR="007B16B9" w:rsidRPr="008A2235" w:rsidRDefault="007B16B9" w:rsidP="002834BA">
      <w:pPr>
        <w:shd w:val="clear" w:color="auto" w:fill="FFFFFF"/>
        <w:rPr>
          <w:rFonts w:cs="Arial"/>
        </w:rPr>
      </w:pPr>
      <w:r w:rsidRPr="008A2235">
        <w:rPr>
          <w:rFonts w:cs="Arial"/>
        </w:rPr>
        <w:t>Segundo o art. 164. a CTN, a importância do crédito tributário pode ser consignada judicialmente pelo sujeito passivo, nos casos:</w:t>
      </w:r>
    </w:p>
    <w:p w14:paraId="275D1A86" w14:textId="77777777" w:rsidR="007B16B9" w:rsidRPr="008A2235" w:rsidRDefault="007B16B9" w:rsidP="002834BA">
      <w:pPr>
        <w:shd w:val="clear" w:color="auto" w:fill="FFFFFF"/>
        <w:rPr>
          <w:rFonts w:cs="Arial"/>
        </w:rPr>
      </w:pPr>
      <w:r w:rsidRPr="008A2235">
        <w:rPr>
          <w:rFonts w:cs="Arial"/>
        </w:rPr>
        <w:t>I - de recusa de recebimento, ou subordinação deste ao pagamento de outro tributo ou de penalidade, ou ao cumprimento de obrigação acessória;</w:t>
      </w:r>
    </w:p>
    <w:p w14:paraId="39CF573A" w14:textId="77777777" w:rsidR="007B16B9" w:rsidRPr="008A2235" w:rsidRDefault="007B16B9" w:rsidP="002834BA">
      <w:pPr>
        <w:shd w:val="clear" w:color="auto" w:fill="FFFFFF"/>
        <w:rPr>
          <w:rFonts w:cs="Arial"/>
        </w:rPr>
      </w:pPr>
      <w:r w:rsidRPr="008A2235">
        <w:rPr>
          <w:rFonts w:cs="Arial"/>
        </w:rPr>
        <w:t>II - de subordinação do recebimento ao cumprimento de exigências administrativas e fundamento legal;</w:t>
      </w:r>
    </w:p>
    <w:p w14:paraId="62523006" w14:textId="77777777" w:rsidR="007B16B9" w:rsidRPr="008A2235" w:rsidRDefault="007B16B9" w:rsidP="002834BA">
      <w:pPr>
        <w:shd w:val="clear" w:color="auto" w:fill="FFFFFF"/>
        <w:rPr>
          <w:rFonts w:cs="Arial"/>
        </w:rPr>
      </w:pPr>
      <w:r w:rsidRPr="008A2235">
        <w:rPr>
          <w:rFonts w:cs="Arial"/>
        </w:rPr>
        <w:t>III - de exigência, por mais de uma pessoa jurídica de direito público, de tributo idêntico sobre um mesmo fato gerador.</w:t>
      </w:r>
    </w:p>
    <w:p w14:paraId="06093BDC" w14:textId="77777777" w:rsidR="007B16B9" w:rsidRPr="008A2235" w:rsidRDefault="007B16B9" w:rsidP="002834BA">
      <w:pPr>
        <w:shd w:val="clear" w:color="auto" w:fill="FFFFFF"/>
        <w:rPr>
          <w:rFonts w:cs="Arial"/>
        </w:rPr>
      </w:pPr>
      <w:r w:rsidRPr="008A2235">
        <w:rPr>
          <w:rFonts w:cs="Arial"/>
        </w:rPr>
        <w:t> </w:t>
      </w:r>
    </w:p>
    <w:p w14:paraId="2B4A2D0E" w14:textId="77777777" w:rsidR="007B16B9" w:rsidRPr="008A2235" w:rsidRDefault="007B16B9" w:rsidP="002834BA">
      <w:pPr>
        <w:shd w:val="clear" w:color="auto" w:fill="FFFFFF"/>
        <w:rPr>
          <w:rFonts w:cs="Arial"/>
          <w:b/>
          <w:bCs/>
        </w:rPr>
      </w:pPr>
      <w:r w:rsidRPr="008A2235">
        <w:rPr>
          <w:rFonts w:cs="Arial"/>
          <w:b/>
          <w:bCs/>
        </w:rPr>
        <w:t>Partilha</w:t>
      </w:r>
    </w:p>
    <w:p w14:paraId="57AF4C86" w14:textId="77777777" w:rsidR="007B16B9" w:rsidRPr="008A2235" w:rsidRDefault="007B16B9" w:rsidP="002834BA">
      <w:pPr>
        <w:shd w:val="clear" w:color="auto" w:fill="FFFFFF"/>
        <w:rPr>
          <w:rFonts w:cs="Arial"/>
        </w:rPr>
      </w:pPr>
      <w:r w:rsidRPr="008A2235">
        <w:rPr>
          <w:rFonts w:cs="Arial"/>
        </w:rPr>
        <w:t>Se os herdeiros forem maiores e capazes, poderão fazer partilha amigável, por escritura pública, termo nos autos do inventário ou por instrumento particular, homologado pelo Juiz.</w:t>
      </w:r>
    </w:p>
    <w:p w14:paraId="7B1793BB" w14:textId="77777777" w:rsidR="007B16B9" w:rsidRPr="008A2235" w:rsidRDefault="007B16B9" w:rsidP="002834BA">
      <w:pPr>
        <w:shd w:val="clear" w:color="auto" w:fill="FFFFFF"/>
        <w:rPr>
          <w:rFonts w:cs="Arial"/>
        </w:rPr>
      </w:pPr>
      <w:r w:rsidRPr="008A2235">
        <w:rPr>
          <w:rFonts w:cs="Arial"/>
        </w:rPr>
        <w:t xml:space="preserve">A partilha amigável é, pois, um acordo entre </w:t>
      </w:r>
      <w:proofErr w:type="spellStart"/>
      <w:r w:rsidRPr="008A2235">
        <w:rPr>
          <w:rFonts w:cs="Arial"/>
        </w:rPr>
        <w:t>co-herdeiros</w:t>
      </w:r>
      <w:proofErr w:type="spellEnd"/>
      <w:r w:rsidRPr="008A2235">
        <w:rPr>
          <w:rFonts w:cs="Arial"/>
        </w:rPr>
        <w:t xml:space="preserve"> sobre a divisão da herança. Se houver menores entre os herdeiros, a divisão é feita através de formal de partilha, expedido pelo Juiz, a partilha amigável é, pois, um acordo entre </w:t>
      </w:r>
      <w:proofErr w:type="spellStart"/>
      <w:r w:rsidRPr="008A2235">
        <w:rPr>
          <w:rFonts w:cs="Arial"/>
        </w:rPr>
        <w:t>co-herdeiros</w:t>
      </w:r>
      <w:proofErr w:type="spellEnd"/>
      <w:r w:rsidRPr="008A2235">
        <w:rPr>
          <w:rFonts w:cs="Arial"/>
        </w:rPr>
        <w:t xml:space="preserve"> sobre a divisão da herança. Se houver menores entre os herdeiros, a divisão é feita através de formal de partilha, expedido pelo Juiz. Pela partilha amigável cada </w:t>
      </w:r>
      <w:proofErr w:type="spellStart"/>
      <w:r w:rsidRPr="008A2235">
        <w:rPr>
          <w:rFonts w:cs="Arial"/>
        </w:rPr>
        <w:t>co-herdeiro</w:t>
      </w:r>
      <w:proofErr w:type="spellEnd"/>
      <w:r w:rsidRPr="008A2235">
        <w:rPr>
          <w:rFonts w:cs="Arial"/>
        </w:rPr>
        <w:t xml:space="preserve"> assume a posse, domínio, direito e ação que todos exerciam, solidariamente, sobre os bens partilhados. Pelo formal de partilha opera-se igual efeito, cessando também, com ele, a responsabilidade solidária que até então existia. Do ponto de vista fiscal, ocorre o seguinte: falecendo o proprietário, é pessoalmente responsável o espólio, pelos tributos devidos pelo de cujus (falecido) até a data da abertura de sucessão (CTN, art. 131., III); o sucessor a qualquer título (legal ou testamentário) e o cônjuge meeiro são responsáveis pelos tributos devidos pelo de cujus até a data da partilha ou adjudicação, limitada essa responsabilidade ao montante do quinhão do legado ou da meação (CTN , art.131., II); durante a fase de inventário, o inventariante responde pelos tributos devidos pelo espólio (CTN , art. 124., I); depois da partilha ou da adjudicação, cada um dos beneficiados passa a assumir a condição de proprietário do imóvel, respondendo pelo cumprimento das obrigações tributárias a ele relativas.</w:t>
      </w:r>
    </w:p>
    <w:p w14:paraId="528B7215" w14:textId="77777777" w:rsidR="007B16B9" w:rsidRPr="008A2235" w:rsidRDefault="007B16B9" w:rsidP="002834BA">
      <w:pPr>
        <w:shd w:val="clear" w:color="auto" w:fill="FFFFFF"/>
        <w:rPr>
          <w:rFonts w:cs="Arial"/>
        </w:rPr>
      </w:pPr>
      <w:r w:rsidRPr="008A2235">
        <w:rPr>
          <w:rFonts w:cs="Arial"/>
        </w:rPr>
        <w:t>V. Adjudicação</w:t>
      </w:r>
    </w:p>
    <w:p w14:paraId="4AA460ED"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1.772. a 1.779. e 1.805.</w:t>
      </w:r>
    </w:p>
    <w:p w14:paraId="1F274103" w14:textId="77777777" w:rsidR="007B16B9" w:rsidRPr="008A2235" w:rsidRDefault="007B16B9" w:rsidP="002834BA">
      <w:pPr>
        <w:shd w:val="clear" w:color="auto" w:fill="FFFFFF"/>
        <w:rPr>
          <w:rFonts w:cs="Arial"/>
        </w:rPr>
      </w:pPr>
      <w:r w:rsidRPr="008A2235">
        <w:rPr>
          <w:rFonts w:cs="Arial"/>
        </w:rPr>
        <w:t> </w:t>
      </w:r>
    </w:p>
    <w:p w14:paraId="3FF5CC8F" w14:textId="77777777" w:rsidR="007B16B9" w:rsidRPr="008A2235" w:rsidRDefault="007B16B9" w:rsidP="002834BA">
      <w:pPr>
        <w:shd w:val="clear" w:color="auto" w:fill="FFFFFF"/>
        <w:rPr>
          <w:rFonts w:cs="Arial"/>
          <w:b/>
          <w:bCs/>
        </w:rPr>
      </w:pPr>
      <w:r w:rsidRPr="008A2235">
        <w:rPr>
          <w:rFonts w:cs="Arial"/>
          <w:b/>
          <w:bCs/>
        </w:rPr>
        <w:t>Penhor</w:t>
      </w:r>
    </w:p>
    <w:p w14:paraId="53B553D4" w14:textId="77777777" w:rsidR="007B16B9" w:rsidRPr="008A2235" w:rsidRDefault="007B16B9" w:rsidP="002834BA">
      <w:pPr>
        <w:shd w:val="clear" w:color="auto" w:fill="FFFFFF"/>
        <w:rPr>
          <w:rFonts w:cs="Arial"/>
        </w:rPr>
      </w:pPr>
      <w:r w:rsidRPr="008A2235">
        <w:rPr>
          <w:rFonts w:cs="Arial"/>
        </w:rPr>
        <w:t>Penhor é o direito real pelo qual o devedor entrega ao credor, como garantia de uma dívida, uma coisa móvel ou mobilizável.</w:t>
      </w:r>
    </w:p>
    <w:p w14:paraId="6E5DC999" w14:textId="77777777" w:rsidR="007B16B9" w:rsidRPr="008A2235" w:rsidRDefault="007B16B9" w:rsidP="002834BA">
      <w:pPr>
        <w:shd w:val="clear" w:color="auto" w:fill="FFFFFF"/>
        <w:rPr>
          <w:rFonts w:cs="Arial"/>
        </w:rPr>
      </w:pPr>
      <w:r w:rsidRPr="008A2235">
        <w:rPr>
          <w:rFonts w:cs="Arial"/>
        </w:rPr>
        <w:t>O penhor só pode ter por objeto bens móveis ou mobilizáveis. Quando o objeto da garantia é um bem imóvel, o instituto denomina-se hipoteca; quando o objeto é constituído pelos frutos ou rendas de um bem imóvel, o instituto denomina-se anticrese.</w:t>
      </w:r>
    </w:p>
    <w:p w14:paraId="1F0BEDC4" w14:textId="77777777" w:rsidR="007B16B9" w:rsidRPr="008A2235" w:rsidRDefault="007B16B9" w:rsidP="002834BA">
      <w:pPr>
        <w:shd w:val="clear" w:color="auto" w:fill="FFFFFF"/>
        <w:rPr>
          <w:rFonts w:cs="Arial"/>
        </w:rPr>
      </w:pPr>
      <w:r w:rsidRPr="008A2235">
        <w:rPr>
          <w:rFonts w:cs="Arial"/>
        </w:rPr>
        <w:t>O penhor (direito real de garantia) não deve ser confundido com a penhora (nas ações executivas) que, eventualmente, pode recair sobre bens imóveis. V. Anticrese e hipoteca.</w:t>
      </w:r>
    </w:p>
    <w:p w14:paraId="27AD435C"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768. a 804.</w:t>
      </w:r>
    </w:p>
    <w:p w14:paraId="3CFDDB04" w14:textId="77777777" w:rsidR="007B16B9" w:rsidRPr="008A2235" w:rsidRDefault="007B16B9" w:rsidP="002834BA">
      <w:pPr>
        <w:shd w:val="clear" w:color="auto" w:fill="FFFFFF"/>
        <w:rPr>
          <w:rFonts w:cs="Arial"/>
        </w:rPr>
      </w:pPr>
      <w:r w:rsidRPr="008A2235">
        <w:rPr>
          <w:rFonts w:cs="Arial"/>
        </w:rPr>
        <w:t> </w:t>
      </w:r>
    </w:p>
    <w:p w14:paraId="71C803F0" w14:textId="77777777" w:rsidR="007B16B9" w:rsidRPr="008A2235" w:rsidRDefault="007B16B9" w:rsidP="002834BA">
      <w:pPr>
        <w:shd w:val="clear" w:color="auto" w:fill="FFFFFF"/>
        <w:rPr>
          <w:rFonts w:cs="Arial"/>
          <w:b/>
          <w:bCs/>
        </w:rPr>
      </w:pPr>
      <w:r w:rsidRPr="008A2235">
        <w:rPr>
          <w:rFonts w:cs="Arial"/>
          <w:b/>
          <w:bCs/>
        </w:rPr>
        <w:t>Permuta</w:t>
      </w:r>
    </w:p>
    <w:p w14:paraId="214C0613" w14:textId="77777777" w:rsidR="007B16B9" w:rsidRPr="008A2235" w:rsidRDefault="007B16B9" w:rsidP="002834BA">
      <w:pPr>
        <w:shd w:val="clear" w:color="auto" w:fill="FFFFFF"/>
        <w:rPr>
          <w:rFonts w:cs="Arial"/>
        </w:rPr>
      </w:pPr>
      <w:r w:rsidRPr="008A2235">
        <w:rPr>
          <w:rFonts w:cs="Arial"/>
        </w:rPr>
        <w:t>Permuta, troca, permutação, comuta, albor que, barganha e escambo são sinônimos. Pelo contrato de permuta, cada: uma das partes se obriga a dar uma coisa para receber outra. As permutas que envolvem bens imóveis podem se processar das seguintes maneiras: a) permuta de um bem imóvel por outro bem imóvel, ambos situados no território do mesmo Município; b) permuta de um bem imóvel por outro bem imóvel situado fora do Município; c) permuta de um bem imóvel por bens imóveis. A hipoteca da letra "a” corresponde, para efeitos fiscais, a uma dupla venda, pela qual os imóveis simplesmente trocam de proprietários, transferindo-se, portanto, reciprocamente, as respectivas responsabilidades fiscais. A hipoteca de letra “b” corresponde a uma dupla venda, mas o fisco municipal deve preocupar-se em anotar a transferência de domínio apenas do imóvel localizado em seu território. No caso da letra "c”, os efeitos fiscais são os mesmos da compra e venda. V. Compra e venda.</w:t>
      </w:r>
    </w:p>
    <w:p w14:paraId="7C91D25A" w14:textId="77777777" w:rsidR="007B16B9" w:rsidRPr="008A2235" w:rsidRDefault="007B16B9" w:rsidP="002834BA">
      <w:pPr>
        <w:shd w:val="clear" w:color="auto" w:fill="FFFFFF"/>
        <w:rPr>
          <w:rFonts w:cs="Arial"/>
        </w:rPr>
      </w:pPr>
      <w:r w:rsidRPr="008A2235">
        <w:rPr>
          <w:rFonts w:cs="Arial"/>
        </w:rPr>
        <w:t>Código Civil, art. 1.164..</w:t>
      </w:r>
    </w:p>
    <w:p w14:paraId="013FC388" w14:textId="77777777" w:rsidR="007B16B9" w:rsidRPr="008A2235" w:rsidRDefault="007B16B9" w:rsidP="002834BA">
      <w:pPr>
        <w:shd w:val="clear" w:color="auto" w:fill="FFFFFF"/>
        <w:rPr>
          <w:rFonts w:cs="Arial"/>
        </w:rPr>
      </w:pPr>
      <w:r w:rsidRPr="008A2235">
        <w:rPr>
          <w:rFonts w:cs="Arial"/>
        </w:rPr>
        <w:t> </w:t>
      </w:r>
    </w:p>
    <w:p w14:paraId="063CDD33" w14:textId="77777777" w:rsidR="007B16B9" w:rsidRPr="008A2235" w:rsidRDefault="007B16B9" w:rsidP="002834BA">
      <w:pPr>
        <w:shd w:val="clear" w:color="auto" w:fill="FFFFFF"/>
        <w:rPr>
          <w:rFonts w:cs="Arial"/>
          <w:b/>
          <w:bCs/>
        </w:rPr>
      </w:pPr>
      <w:r w:rsidRPr="008A2235">
        <w:rPr>
          <w:rFonts w:cs="Arial"/>
          <w:b/>
          <w:bCs/>
        </w:rPr>
        <w:t>Posse de boa fé</w:t>
      </w:r>
    </w:p>
    <w:p w14:paraId="67FEA81F" w14:textId="77777777" w:rsidR="007B16B9" w:rsidRPr="008A2235" w:rsidRDefault="007B16B9" w:rsidP="002834BA">
      <w:pPr>
        <w:shd w:val="clear" w:color="auto" w:fill="FFFFFF"/>
        <w:rPr>
          <w:rFonts w:cs="Arial"/>
        </w:rPr>
      </w:pPr>
      <w:r w:rsidRPr="008A2235">
        <w:rPr>
          <w:rFonts w:cs="Arial"/>
        </w:rPr>
        <w:t xml:space="preserve">É de boa-fé a posse, se o possuidor ignora o vício ou o obstáculo que lhe impede a aquisição da coisa ou do direito possuído. O possuidor com justo título tem por si a presunção de </w:t>
      </w:r>
      <w:proofErr w:type="spellStart"/>
      <w:r w:rsidRPr="008A2235">
        <w:rPr>
          <w:rFonts w:cs="Arial"/>
        </w:rPr>
        <w:t>boa fé</w:t>
      </w:r>
      <w:proofErr w:type="spellEnd"/>
      <w:r w:rsidRPr="008A2235">
        <w:rPr>
          <w:rFonts w:cs="Arial"/>
        </w:rPr>
        <w:t>, salvo prova em contrário, ou quando a lei expressamente não admite esta presunção.</w:t>
      </w:r>
    </w:p>
    <w:p w14:paraId="2F84943F" w14:textId="77777777" w:rsidR="007B16B9" w:rsidRPr="008A2235" w:rsidRDefault="007B16B9" w:rsidP="002834BA">
      <w:pPr>
        <w:shd w:val="clear" w:color="auto" w:fill="FFFFFF"/>
        <w:rPr>
          <w:rFonts w:cs="Arial"/>
        </w:rPr>
      </w:pPr>
      <w:r w:rsidRPr="008A2235">
        <w:rPr>
          <w:rFonts w:cs="Arial"/>
        </w:rPr>
        <w:t>Código Civil, art. 490. e 491.</w:t>
      </w:r>
    </w:p>
    <w:p w14:paraId="0C380D75" w14:textId="77777777" w:rsidR="007B16B9" w:rsidRPr="008A2235" w:rsidRDefault="007B16B9" w:rsidP="002834BA">
      <w:pPr>
        <w:shd w:val="clear" w:color="auto" w:fill="FFFFFF"/>
        <w:rPr>
          <w:rFonts w:cs="Arial"/>
        </w:rPr>
      </w:pPr>
      <w:r w:rsidRPr="008A2235">
        <w:rPr>
          <w:rFonts w:cs="Arial"/>
        </w:rPr>
        <w:t> </w:t>
      </w:r>
    </w:p>
    <w:p w14:paraId="5D68E970" w14:textId="77777777" w:rsidR="007B16B9" w:rsidRPr="008A2235" w:rsidRDefault="007B16B9" w:rsidP="002834BA">
      <w:pPr>
        <w:shd w:val="clear" w:color="auto" w:fill="FFFFFF"/>
        <w:rPr>
          <w:rFonts w:cs="Arial"/>
          <w:b/>
          <w:bCs/>
        </w:rPr>
      </w:pPr>
      <w:r w:rsidRPr="008A2235">
        <w:rPr>
          <w:rFonts w:cs="Arial"/>
          <w:b/>
          <w:bCs/>
        </w:rPr>
        <w:t>Posse justa</w:t>
      </w:r>
    </w:p>
    <w:p w14:paraId="1CD066C6" w14:textId="77777777" w:rsidR="007B16B9" w:rsidRPr="008A2235" w:rsidRDefault="007B16B9" w:rsidP="002834BA">
      <w:pPr>
        <w:shd w:val="clear" w:color="auto" w:fill="FFFFFF"/>
        <w:rPr>
          <w:rFonts w:cs="Arial"/>
        </w:rPr>
      </w:pPr>
      <w:r w:rsidRPr="008A2235">
        <w:rPr>
          <w:rFonts w:cs="Arial"/>
        </w:rPr>
        <w:t>É justa a posse que não for violenta, clandestina ou precária.</w:t>
      </w:r>
    </w:p>
    <w:p w14:paraId="020381CA" w14:textId="77777777" w:rsidR="007B16B9" w:rsidRPr="008A2235" w:rsidRDefault="007B16B9" w:rsidP="002834BA">
      <w:pPr>
        <w:shd w:val="clear" w:color="auto" w:fill="FFFFFF"/>
        <w:rPr>
          <w:rFonts w:cs="Arial"/>
        </w:rPr>
      </w:pPr>
      <w:r w:rsidRPr="008A2235">
        <w:rPr>
          <w:rFonts w:cs="Arial"/>
        </w:rPr>
        <w:t>Código Civil, art. 489.</w:t>
      </w:r>
    </w:p>
    <w:p w14:paraId="5B96DD46" w14:textId="77777777" w:rsidR="007B16B9" w:rsidRPr="008A2235" w:rsidRDefault="007B16B9" w:rsidP="002834BA">
      <w:pPr>
        <w:shd w:val="clear" w:color="auto" w:fill="FFFFFF"/>
        <w:rPr>
          <w:rFonts w:cs="Arial"/>
        </w:rPr>
      </w:pPr>
      <w:r w:rsidRPr="008A2235">
        <w:rPr>
          <w:rFonts w:cs="Arial"/>
        </w:rPr>
        <w:t> </w:t>
      </w:r>
    </w:p>
    <w:p w14:paraId="45B3BDCB" w14:textId="77777777" w:rsidR="007B16B9" w:rsidRPr="008A2235" w:rsidRDefault="007B16B9" w:rsidP="002834BA">
      <w:pPr>
        <w:shd w:val="clear" w:color="auto" w:fill="FFFFFF"/>
        <w:rPr>
          <w:rFonts w:cs="Arial"/>
          <w:b/>
          <w:bCs/>
        </w:rPr>
      </w:pPr>
      <w:r w:rsidRPr="008A2235">
        <w:rPr>
          <w:rFonts w:cs="Arial"/>
          <w:b/>
          <w:bCs/>
        </w:rPr>
        <w:t>Possuidor</w:t>
      </w:r>
    </w:p>
    <w:p w14:paraId="1B84ECCA" w14:textId="77777777" w:rsidR="007B16B9" w:rsidRPr="008A2235" w:rsidRDefault="007B16B9" w:rsidP="002834BA">
      <w:pPr>
        <w:shd w:val="clear" w:color="auto" w:fill="FFFFFF"/>
        <w:rPr>
          <w:rFonts w:cs="Arial"/>
        </w:rPr>
      </w:pPr>
      <w:r w:rsidRPr="008A2235">
        <w:rPr>
          <w:rFonts w:cs="Arial"/>
        </w:rPr>
        <w:t>Considera-se possuidor todo aquele que tem de fato o exercício, pleno, ou não, de algum dos poderes, inerentes ao domínio, ou propriedade.</w:t>
      </w:r>
    </w:p>
    <w:p w14:paraId="557CC544" w14:textId="77777777" w:rsidR="007B16B9" w:rsidRPr="008A2235" w:rsidRDefault="007B16B9" w:rsidP="002834BA">
      <w:pPr>
        <w:shd w:val="clear" w:color="auto" w:fill="FFFFFF"/>
        <w:rPr>
          <w:rFonts w:cs="Arial"/>
        </w:rPr>
      </w:pPr>
      <w:r w:rsidRPr="008A2235">
        <w:rPr>
          <w:rFonts w:cs="Arial"/>
        </w:rPr>
        <w:t>Não é possuidor aquele que, achando-se em relação de dependência para com outro, conserva a posse em nome deste e em cumprimento de ordens ou instruções suas.</w:t>
      </w:r>
    </w:p>
    <w:p w14:paraId="2EA8B146"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485. a 492.</w:t>
      </w:r>
    </w:p>
    <w:p w14:paraId="18A58FAB" w14:textId="77777777" w:rsidR="007B16B9" w:rsidRPr="008A2235" w:rsidRDefault="007B16B9" w:rsidP="002834BA">
      <w:pPr>
        <w:shd w:val="clear" w:color="auto" w:fill="FFFFFF"/>
        <w:rPr>
          <w:rFonts w:cs="Arial"/>
        </w:rPr>
      </w:pPr>
      <w:r w:rsidRPr="008A2235">
        <w:rPr>
          <w:rFonts w:cs="Arial"/>
        </w:rPr>
        <w:t> </w:t>
      </w:r>
    </w:p>
    <w:p w14:paraId="2285404E" w14:textId="77777777" w:rsidR="007B16B9" w:rsidRPr="008A2235" w:rsidRDefault="007B16B9" w:rsidP="002834BA">
      <w:pPr>
        <w:shd w:val="clear" w:color="auto" w:fill="FFFFFF"/>
        <w:rPr>
          <w:rFonts w:cs="Arial"/>
          <w:b/>
          <w:bCs/>
        </w:rPr>
      </w:pPr>
      <w:r w:rsidRPr="008A2235">
        <w:rPr>
          <w:rFonts w:cs="Arial"/>
          <w:b/>
          <w:bCs/>
        </w:rPr>
        <w:t>Prelação</w:t>
      </w:r>
    </w:p>
    <w:p w14:paraId="6D00B81D" w14:textId="77777777" w:rsidR="007B16B9" w:rsidRPr="008A2235" w:rsidRDefault="007B16B9" w:rsidP="002834BA">
      <w:pPr>
        <w:shd w:val="clear" w:color="auto" w:fill="FFFFFF"/>
        <w:rPr>
          <w:rFonts w:cs="Arial"/>
        </w:rPr>
      </w:pPr>
      <w:r w:rsidRPr="008A2235">
        <w:rPr>
          <w:rFonts w:cs="Arial"/>
        </w:rPr>
        <w:t>Significa preferência, prioridade. É o direito que assiste a uma pessoa de ser colocada à frente das demais, quando várias pessoas pretendem o mesmo bem. Ocorre nos casos de retrocessão de bens expropriados, por ter o expropriado direito de preferência.</w:t>
      </w:r>
    </w:p>
    <w:p w14:paraId="4FA43130" w14:textId="77777777" w:rsidR="007B16B9" w:rsidRPr="008A2235" w:rsidRDefault="007B16B9" w:rsidP="002834BA">
      <w:pPr>
        <w:shd w:val="clear" w:color="auto" w:fill="FFFFFF"/>
        <w:rPr>
          <w:rFonts w:cs="Arial"/>
        </w:rPr>
      </w:pPr>
      <w:r w:rsidRPr="008A2235">
        <w:rPr>
          <w:rFonts w:cs="Arial"/>
        </w:rPr>
        <w:t>V. Retrocessão</w:t>
      </w:r>
    </w:p>
    <w:p w14:paraId="68FFD3A1" w14:textId="77777777" w:rsidR="007B16B9" w:rsidRPr="008A2235" w:rsidRDefault="007B16B9" w:rsidP="002834BA">
      <w:pPr>
        <w:shd w:val="clear" w:color="auto" w:fill="FFFFFF"/>
        <w:rPr>
          <w:rFonts w:cs="Arial"/>
          <w:b/>
          <w:bCs/>
        </w:rPr>
      </w:pPr>
      <w:r w:rsidRPr="008A2235">
        <w:rPr>
          <w:rFonts w:cs="Arial"/>
          <w:b/>
          <w:bCs/>
        </w:rPr>
        <w:t> </w:t>
      </w:r>
    </w:p>
    <w:p w14:paraId="3966B57C" w14:textId="77777777" w:rsidR="007B16B9" w:rsidRPr="008A2235" w:rsidRDefault="007B16B9" w:rsidP="002834BA">
      <w:pPr>
        <w:shd w:val="clear" w:color="auto" w:fill="FFFFFF"/>
        <w:rPr>
          <w:rFonts w:cs="Arial"/>
          <w:b/>
          <w:bCs/>
        </w:rPr>
      </w:pPr>
      <w:r w:rsidRPr="008A2235">
        <w:rPr>
          <w:rFonts w:cs="Arial"/>
          <w:b/>
          <w:bCs/>
        </w:rPr>
        <w:t>Procuração em causa própria</w:t>
      </w:r>
    </w:p>
    <w:p w14:paraId="344D2266" w14:textId="77777777" w:rsidR="007B16B9" w:rsidRPr="008A2235" w:rsidRDefault="007B16B9" w:rsidP="002834BA">
      <w:pPr>
        <w:shd w:val="clear" w:color="auto" w:fill="FFFFFF"/>
        <w:rPr>
          <w:rFonts w:cs="Arial"/>
        </w:rPr>
      </w:pPr>
      <w:r w:rsidRPr="008A2235">
        <w:rPr>
          <w:rFonts w:cs="Arial"/>
        </w:rPr>
        <w:t xml:space="preserve">A procuração em causa própria constante de instrumento público que contenha os três elementos próprios da compra e venda (coisa, preço e consentimento) aqui vale ao contrato de compra e venda. Pela procuração em causa própria uma pessoa outorga a outra poderes em causa própria para vender, a quem julgar conveniente, um imóvel de sua propriedade, ficando o procurador autorizado a ajustar o preço, recebê-lo, dar quitação, assinar a escritura, transmitir o domínio, direito, ação e posse e praticar todos os demais atos necessários à transferência, podendo inclusive </w:t>
      </w:r>
      <w:proofErr w:type="spellStart"/>
      <w:r w:rsidRPr="008A2235">
        <w:rPr>
          <w:rFonts w:cs="Arial"/>
        </w:rPr>
        <w:t>subestabelecer</w:t>
      </w:r>
      <w:proofErr w:type="spellEnd"/>
      <w:r w:rsidRPr="008A2235">
        <w:rPr>
          <w:rFonts w:cs="Arial"/>
        </w:rPr>
        <w:t xml:space="preserve">. Fica o procurador isento de prestação de contas do que apurar no exercício desse mandato. O que caracteriza a procuração em causa própria é exatamente a dispensa da prestação de contas por parte do procurador, que lavra a escritura consigo mesmo, com outra pessoa ou a </w:t>
      </w:r>
      <w:proofErr w:type="spellStart"/>
      <w:r w:rsidRPr="008A2235">
        <w:rPr>
          <w:rFonts w:cs="Arial"/>
        </w:rPr>
        <w:t>subestabelece</w:t>
      </w:r>
      <w:proofErr w:type="spellEnd"/>
      <w:r w:rsidRPr="008A2235">
        <w:rPr>
          <w:rFonts w:cs="Arial"/>
        </w:rPr>
        <w:t xml:space="preserve"> para um terceiro. Equivale essa procuração à compra e venda que incide sobre ela o imposto de transmissão da propriedade. Assume o outorgado (procurador), portanto a responsabilidade pelos débitos fiscais que gravam o imóvel equiparado que fica, para efeitos fiscais, ao adquirente.</w:t>
      </w:r>
    </w:p>
    <w:p w14:paraId="0E2D806B" w14:textId="77777777" w:rsidR="007B16B9" w:rsidRPr="008A2235" w:rsidRDefault="007B16B9" w:rsidP="002834BA">
      <w:pPr>
        <w:shd w:val="clear" w:color="auto" w:fill="FFFFFF"/>
        <w:rPr>
          <w:rFonts w:cs="Arial"/>
        </w:rPr>
      </w:pPr>
      <w:proofErr w:type="spellStart"/>
      <w:r w:rsidRPr="008A2235">
        <w:rPr>
          <w:rFonts w:cs="Arial"/>
        </w:rPr>
        <w:t>V.Compra</w:t>
      </w:r>
      <w:proofErr w:type="spellEnd"/>
      <w:r w:rsidRPr="008A2235">
        <w:rPr>
          <w:rFonts w:cs="Arial"/>
        </w:rPr>
        <w:t xml:space="preserve"> e venda.</w:t>
      </w:r>
    </w:p>
    <w:p w14:paraId="02A448CA"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1.288. a 1.330..</w:t>
      </w:r>
    </w:p>
    <w:p w14:paraId="73891E88" w14:textId="77777777" w:rsidR="007B16B9" w:rsidRPr="008A2235" w:rsidRDefault="007B16B9" w:rsidP="002834BA">
      <w:pPr>
        <w:shd w:val="clear" w:color="auto" w:fill="FFFFFF"/>
        <w:rPr>
          <w:rFonts w:cs="Arial"/>
        </w:rPr>
      </w:pPr>
      <w:r w:rsidRPr="008A2235">
        <w:rPr>
          <w:rFonts w:cs="Arial"/>
        </w:rPr>
        <w:t> </w:t>
      </w:r>
    </w:p>
    <w:p w14:paraId="6E654D9A" w14:textId="77777777" w:rsidR="007B16B9" w:rsidRPr="008A2235" w:rsidRDefault="007B16B9" w:rsidP="002834BA">
      <w:pPr>
        <w:shd w:val="clear" w:color="auto" w:fill="FFFFFF"/>
        <w:rPr>
          <w:rFonts w:cs="Arial"/>
          <w:b/>
          <w:bCs/>
        </w:rPr>
      </w:pPr>
      <w:r w:rsidRPr="008A2235">
        <w:rPr>
          <w:rFonts w:cs="Arial"/>
          <w:b/>
          <w:bCs/>
        </w:rPr>
        <w:t>Promessa de compra e venda</w:t>
      </w:r>
    </w:p>
    <w:p w14:paraId="3F5F0A00" w14:textId="77777777" w:rsidR="007B16B9" w:rsidRPr="008A2235" w:rsidRDefault="007B16B9" w:rsidP="002834BA">
      <w:pPr>
        <w:shd w:val="clear" w:color="auto" w:fill="FFFFFF"/>
        <w:rPr>
          <w:rFonts w:cs="Arial"/>
        </w:rPr>
      </w:pPr>
      <w:r w:rsidRPr="008A2235">
        <w:rPr>
          <w:rFonts w:cs="Arial"/>
        </w:rPr>
        <w:t>A promessa de compra e venda (ou pacto preparatório) é o contrato pelo qual as partes se comprometem uma a vender e outra a comprar determinado imóvel, mediante o pagamento de preço certo, dentro de um prazo convencionado, e mediante as condições estabelecidas. O promitente comprador entra na posse direta do imóvel, podendo usar e gozar dele livremente, inclusive ceder os seus direitos a terceiros (V. Cessão de direitos de promessa de compra e venda). Normalmente, esses contratos transferem ao promitente comprador e responsabilidade tributária respectiva; mas o promitente comprador não reveste as características de proprietário e o promitente vendedor ainda não se Liberou da posse indireta do imóvel, o que só se dará depois da escritura definitiva de compra e venda. Assim sendo, persiste a responsabilidade solidária de ambas as partes, até que o domínio se consolide no promitente comprador (após o pagamento integral do preço) ou retorne ao promitente vendedor (pelo distrato, revogação, arrependimento, falta de cumprimento das obrigações etc.).</w:t>
      </w:r>
    </w:p>
    <w:p w14:paraId="3C0F81FC" w14:textId="77777777" w:rsidR="007B16B9" w:rsidRPr="008A2235" w:rsidRDefault="007B16B9" w:rsidP="002834BA">
      <w:pPr>
        <w:shd w:val="clear" w:color="auto" w:fill="FFFFFF"/>
        <w:rPr>
          <w:rFonts w:cs="Arial"/>
        </w:rPr>
      </w:pPr>
      <w:r w:rsidRPr="008A2235">
        <w:rPr>
          <w:rFonts w:cs="Arial"/>
        </w:rPr>
        <w:t>V. Distrato de compromisso de compra e venda.</w:t>
      </w:r>
    </w:p>
    <w:p w14:paraId="39FA6E2C" w14:textId="77777777" w:rsidR="007B16B9" w:rsidRPr="008A2235" w:rsidRDefault="007B16B9" w:rsidP="002834BA">
      <w:pPr>
        <w:shd w:val="clear" w:color="auto" w:fill="FFFFFF"/>
        <w:rPr>
          <w:rFonts w:cs="Arial"/>
        </w:rPr>
      </w:pPr>
      <w:r w:rsidRPr="008A2235">
        <w:rPr>
          <w:rFonts w:cs="Arial"/>
        </w:rPr>
        <w:t>Decreto-Lei nº 58, de 10/12/1937.</w:t>
      </w:r>
    </w:p>
    <w:p w14:paraId="57616EB7" w14:textId="77777777" w:rsidR="007B16B9" w:rsidRPr="008A2235" w:rsidRDefault="007B16B9" w:rsidP="002834BA">
      <w:pPr>
        <w:shd w:val="clear" w:color="auto" w:fill="FFFFFF"/>
        <w:rPr>
          <w:rFonts w:cs="Arial"/>
        </w:rPr>
      </w:pPr>
      <w:r w:rsidRPr="008A2235">
        <w:rPr>
          <w:rFonts w:cs="Arial"/>
        </w:rPr>
        <w:t> </w:t>
      </w:r>
    </w:p>
    <w:p w14:paraId="4FE14F6D" w14:textId="77777777" w:rsidR="007B16B9" w:rsidRPr="008A2235" w:rsidRDefault="007B16B9" w:rsidP="002834BA">
      <w:pPr>
        <w:shd w:val="clear" w:color="auto" w:fill="FFFFFF"/>
        <w:rPr>
          <w:rFonts w:cs="Arial"/>
          <w:b/>
          <w:bCs/>
        </w:rPr>
      </w:pPr>
      <w:r w:rsidRPr="008A2235">
        <w:rPr>
          <w:rFonts w:cs="Arial"/>
          <w:b/>
          <w:bCs/>
        </w:rPr>
        <w:t>Propriedade limitada</w:t>
      </w:r>
    </w:p>
    <w:p w14:paraId="11B0E67C" w14:textId="77777777" w:rsidR="007B16B9" w:rsidRPr="008A2235" w:rsidRDefault="007B16B9" w:rsidP="002834BA">
      <w:pPr>
        <w:shd w:val="clear" w:color="auto" w:fill="FFFFFF"/>
        <w:rPr>
          <w:rFonts w:cs="Arial"/>
        </w:rPr>
      </w:pPr>
      <w:r w:rsidRPr="008A2235">
        <w:rPr>
          <w:rFonts w:cs="Arial"/>
        </w:rPr>
        <w:t>É limitada a propriedade, quando tem ônus real ou é resolúvel.</w:t>
      </w:r>
    </w:p>
    <w:p w14:paraId="4A86ED60" w14:textId="77777777" w:rsidR="007B16B9" w:rsidRPr="008A2235" w:rsidRDefault="007B16B9" w:rsidP="002834BA">
      <w:pPr>
        <w:shd w:val="clear" w:color="auto" w:fill="FFFFFF"/>
        <w:rPr>
          <w:rFonts w:cs="Arial"/>
        </w:rPr>
      </w:pPr>
      <w:r w:rsidRPr="008A2235">
        <w:rPr>
          <w:rFonts w:cs="Arial"/>
        </w:rPr>
        <w:t>Código Civil, art. 525.</w:t>
      </w:r>
    </w:p>
    <w:p w14:paraId="354D5CE8" w14:textId="77777777" w:rsidR="007B16B9" w:rsidRPr="008A2235" w:rsidRDefault="007B16B9" w:rsidP="002834BA">
      <w:pPr>
        <w:shd w:val="clear" w:color="auto" w:fill="FFFFFF"/>
        <w:rPr>
          <w:rFonts w:cs="Arial"/>
        </w:rPr>
      </w:pPr>
      <w:r w:rsidRPr="008A2235">
        <w:rPr>
          <w:rFonts w:cs="Arial"/>
        </w:rPr>
        <w:t> </w:t>
      </w:r>
    </w:p>
    <w:p w14:paraId="73F212BC" w14:textId="77777777" w:rsidR="007B16B9" w:rsidRPr="008A2235" w:rsidRDefault="007B16B9" w:rsidP="002834BA">
      <w:pPr>
        <w:shd w:val="clear" w:color="auto" w:fill="FFFFFF"/>
        <w:rPr>
          <w:rFonts w:cs="Arial"/>
          <w:b/>
          <w:bCs/>
        </w:rPr>
      </w:pPr>
      <w:r w:rsidRPr="008A2235">
        <w:rPr>
          <w:rFonts w:cs="Arial"/>
          <w:b/>
          <w:bCs/>
        </w:rPr>
        <w:t>Propriedade plena</w:t>
      </w:r>
    </w:p>
    <w:p w14:paraId="28C5AA10" w14:textId="77777777" w:rsidR="007B16B9" w:rsidRPr="008A2235" w:rsidRDefault="007B16B9" w:rsidP="002834BA">
      <w:pPr>
        <w:shd w:val="clear" w:color="auto" w:fill="FFFFFF"/>
        <w:rPr>
          <w:rFonts w:cs="Arial"/>
        </w:rPr>
      </w:pPr>
      <w:r w:rsidRPr="008A2235">
        <w:rPr>
          <w:rFonts w:cs="Arial"/>
        </w:rPr>
        <w:t>É plena a propriedade, quando todos os seus direitos elementares se acham reunidos no do proprietário.</w:t>
      </w:r>
    </w:p>
    <w:p w14:paraId="4219F3B7" w14:textId="77777777" w:rsidR="007B16B9" w:rsidRPr="008A2235" w:rsidRDefault="007B16B9" w:rsidP="002834BA">
      <w:pPr>
        <w:shd w:val="clear" w:color="auto" w:fill="FFFFFF"/>
        <w:rPr>
          <w:rFonts w:cs="Arial"/>
        </w:rPr>
      </w:pPr>
      <w:r w:rsidRPr="008A2235">
        <w:rPr>
          <w:rFonts w:cs="Arial"/>
        </w:rPr>
        <w:t>Código Civil, art. 525.</w:t>
      </w:r>
    </w:p>
    <w:p w14:paraId="78A78D64" w14:textId="77777777" w:rsidR="007B16B9" w:rsidRPr="008A2235" w:rsidRDefault="007B16B9" w:rsidP="002834BA">
      <w:pPr>
        <w:shd w:val="clear" w:color="auto" w:fill="FFFFFF"/>
        <w:rPr>
          <w:rFonts w:cs="Arial"/>
          <w:b/>
          <w:bCs/>
        </w:rPr>
      </w:pPr>
    </w:p>
    <w:p w14:paraId="4EE83455" w14:textId="77777777" w:rsidR="007B16B9" w:rsidRPr="008A2235" w:rsidRDefault="007B16B9" w:rsidP="002834BA">
      <w:pPr>
        <w:shd w:val="clear" w:color="auto" w:fill="FFFFFF"/>
        <w:rPr>
          <w:rFonts w:cs="Arial"/>
          <w:b/>
          <w:bCs/>
        </w:rPr>
      </w:pPr>
      <w:r w:rsidRPr="008A2235">
        <w:rPr>
          <w:rFonts w:cs="Arial"/>
          <w:b/>
          <w:bCs/>
        </w:rPr>
        <w:t>Prorrogação</w:t>
      </w:r>
    </w:p>
    <w:p w14:paraId="3D2C7639" w14:textId="77777777" w:rsidR="007B16B9" w:rsidRPr="008A2235" w:rsidRDefault="007B16B9" w:rsidP="002834BA">
      <w:pPr>
        <w:shd w:val="clear" w:color="auto" w:fill="FFFFFF"/>
        <w:rPr>
          <w:rFonts w:cs="Arial"/>
        </w:rPr>
      </w:pPr>
      <w:r w:rsidRPr="008A2235">
        <w:rPr>
          <w:rFonts w:cs="Arial"/>
        </w:rPr>
        <w:t>Todos os contratos estipulados a prazo certo podem ser prorrogados, por vontade das partes. Alguns, como o de locação, consideram-se automaticamente prorrogadas na data do seu vencimento, permitida apenas a majoração da locação: outros, como o do aforamento, são contratos a título perpétuo.</w:t>
      </w:r>
    </w:p>
    <w:p w14:paraId="6DC03E46" w14:textId="77777777" w:rsidR="007B16B9" w:rsidRPr="008A2235" w:rsidRDefault="007B16B9" w:rsidP="002834BA">
      <w:pPr>
        <w:shd w:val="clear" w:color="auto" w:fill="FFFFFF"/>
        <w:rPr>
          <w:rFonts w:cs="Arial"/>
        </w:rPr>
      </w:pPr>
      <w:r w:rsidRPr="008A2235">
        <w:rPr>
          <w:rFonts w:cs="Arial"/>
        </w:rPr>
        <w:t xml:space="preserve">Ressalvadas as </w:t>
      </w:r>
      <w:proofErr w:type="spellStart"/>
      <w:r w:rsidRPr="008A2235">
        <w:rPr>
          <w:rFonts w:cs="Arial"/>
        </w:rPr>
        <w:t>excessões</w:t>
      </w:r>
      <w:proofErr w:type="spellEnd"/>
      <w:r w:rsidRPr="008A2235">
        <w:rPr>
          <w:rFonts w:cs="Arial"/>
        </w:rPr>
        <w:t>; os demais contratos são prorrogáveis, estendendo-se todos os seus direitos, vantagens e obrigações até o decurso do novo prazo fixado. Outros, ainda, vigoram até que ao concretizem as condições suspensivas ou resolutivas neles consignadas. Ressalvadas as exceções, entretanto, os demais contratos são prorrogáveis, estendendo-se todos os seus direitos, vantagens e obrigações até o decurso do novo prazo fixado. Prorrogado o contrato, persistem, até o decurso do novo prazo fixado, as obrigações fiscais de cada uma das partes, solidariamente e em separado, conforme o caso.</w:t>
      </w:r>
    </w:p>
    <w:p w14:paraId="0321EDE8"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125. e 126..</w:t>
      </w:r>
    </w:p>
    <w:p w14:paraId="47B0951A" w14:textId="77777777" w:rsidR="007B16B9" w:rsidRPr="008A2235" w:rsidRDefault="007B16B9" w:rsidP="002834BA">
      <w:pPr>
        <w:shd w:val="clear" w:color="auto" w:fill="FFFFFF"/>
        <w:rPr>
          <w:rFonts w:cs="Arial"/>
        </w:rPr>
      </w:pPr>
    </w:p>
    <w:p w14:paraId="5C54ECA6" w14:textId="77777777" w:rsidR="007B16B9" w:rsidRPr="008A2235" w:rsidRDefault="007B16B9" w:rsidP="002834BA">
      <w:pPr>
        <w:shd w:val="clear" w:color="auto" w:fill="FFFFFF"/>
        <w:rPr>
          <w:rFonts w:cs="Arial"/>
          <w:b/>
          <w:bCs/>
        </w:rPr>
      </w:pPr>
      <w:r w:rsidRPr="008A2235">
        <w:rPr>
          <w:rFonts w:cs="Arial"/>
          <w:b/>
          <w:bCs/>
        </w:rPr>
        <w:t>Quitação de dívida hipotecária</w:t>
      </w:r>
    </w:p>
    <w:p w14:paraId="410783DB" w14:textId="77777777" w:rsidR="007B16B9" w:rsidRPr="008A2235" w:rsidRDefault="007B16B9" w:rsidP="002834BA">
      <w:pPr>
        <w:shd w:val="clear" w:color="auto" w:fill="FFFFFF"/>
        <w:rPr>
          <w:rFonts w:cs="Arial"/>
        </w:rPr>
      </w:pPr>
      <w:r w:rsidRPr="008A2235">
        <w:rPr>
          <w:rFonts w:cs="Arial"/>
        </w:rPr>
        <w:t xml:space="preserve">Pagando o devedor a dívida assumida, tem ele direito à quitação regular, podendo inclusive reter o pagamento enquanto esta não lhe for dada. Pão contrato de hipoteca, o devedor oferece, em garantia da dívida, um bem Imóvel de sua propriedade (V. Hipoteca). Liquida a dívida, dá o credor quitação ao d'vedor, ficando a hipoteca inexistente, desfazendo-se, por conseguinte, o direito real de garantia que o vinculava ao credor da obrigação, retornando ele ao domínio pleno do </w:t>
      </w:r>
      <w:proofErr w:type="spellStart"/>
      <w:r w:rsidRPr="008A2235">
        <w:rPr>
          <w:rFonts w:cs="Arial"/>
        </w:rPr>
        <w:t>ex-devedor</w:t>
      </w:r>
      <w:proofErr w:type="spellEnd"/>
      <w:r w:rsidRPr="008A2235">
        <w:rPr>
          <w:rFonts w:cs="Arial"/>
        </w:rPr>
        <w:t>. Dissolve-se, a partir daí, o vínculo da responsabilidade solidária, que passa a pertencer exclusivamente ao proprietário.</w:t>
      </w:r>
    </w:p>
    <w:p w14:paraId="585A4372"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809. a 855. e 930. a 1.024. </w:t>
      </w:r>
    </w:p>
    <w:p w14:paraId="19DA52EB" w14:textId="77777777" w:rsidR="007B16B9" w:rsidRPr="008A2235" w:rsidRDefault="007B16B9" w:rsidP="002834BA">
      <w:pPr>
        <w:shd w:val="clear" w:color="auto" w:fill="FFFFFF"/>
        <w:rPr>
          <w:rFonts w:cs="Arial"/>
        </w:rPr>
      </w:pPr>
    </w:p>
    <w:p w14:paraId="67ABC76D" w14:textId="77777777" w:rsidR="007B16B9" w:rsidRPr="008A2235" w:rsidRDefault="007B16B9" w:rsidP="002834BA">
      <w:pPr>
        <w:shd w:val="clear" w:color="auto" w:fill="FFFFFF"/>
        <w:rPr>
          <w:rFonts w:cs="Arial"/>
          <w:b/>
          <w:bCs/>
        </w:rPr>
      </w:pPr>
      <w:r w:rsidRPr="008A2235">
        <w:rPr>
          <w:rFonts w:cs="Arial"/>
          <w:b/>
          <w:bCs/>
        </w:rPr>
        <w:t>Ratificação</w:t>
      </w:r>
    </w:p>
    <w:p w14:paraId="440E9A6E" w14:textId="77777777" w:rsidR="007B16B9" w:rsidRPr="008A2235" w:rsidRDefault="007B16B9" w:rsidP="002834BA">
      <w:pPr>
        <w:shd w:val="clear" w:color="auto" w:fill="FFFFFF"/>
        <w:rPr>
          <w:rFonts w:cs="Arial"/>
        </w:rPr>
      </w:pPr>
      <w:r w:rsidRPr="008A2235">
        <w:rPr>
          <w:rFonts w:cs="Arial"/>
        </w:rPr>
        <w:t>A ratificação pode ser tácita ou expressa. A ratificação expressa deve fazer-se com as solenidades e formalidades previstas para o ato que ela confirma. O ato anulável pode ser ratificado pelas partes, salvo o direito de terceiros: o ato nulo não pode ser ratificado. São exemplos de ratificação, no caso de compra e venda de imóveis: a) quando o outorgante não estava presente no ato da lavratura do contrato que, sem embargo disso, foi efetivado; b) quando a escritura não foi subscrita pela mulher, na venda efetuada pelo marido. Ratificado o ato, passa ele a vigorar do pleno direito, retroagindo e ratificação à data do ato. Os efeitos fiscais, por conseguinte, operam-se, em cada caso, a partir da data do contrato, não obstante a sua ratificação ter-se dado posteriormente.</w:t>
      </w:r>
    </w:p>
    <w:p w14:paraId="7F475522" w14:textId="77777777" w:rsidR="007B16B9" w:rsidRPr="008A2235" w:rsidRDefault="007B16B9" w:rsidP="002834BA">
      <w:pPr>
        <w:shd w:val="clear" w:color="auto" w:fill="FFFFFF"/>
        <w:rPr>
          <w:rFonts w:cs="Arial"/>
        </w:rPr>
      </w:pPr>
    </w:p>
    <w:p w14:paraId="6E99FE1F" w14:textId="77777777" w:rsidR="007B16B9" w:rsidRPr="008A2235" w:rsidRDefault="007B16B9" w:rsidP="002834BA">
      <w:pPr>
        <w:shd w:val="clear" w:color="auto" w:fill="FFFFFF"/>
        <w:rPr>
          <w:rFonts w:cs="Arial"/>
          <w:b/>
          <w:bCs/>
        </w:rPr>
      </w:pPr>
      <w:r w:rsidRPr="008A2235">
        <w:rPr>
          <w:rFonts w:cs="Arial"/>
          <w:b/>
          <w:bCs/>
        </w:rPr>
        <w:t>Reposição</w:t>
      </w:r>
    </w:p>
    <w:p w14:paraId="24B6E65F" w14:textId="77777777" w:rsidR="007B16B9" w:rsidRPr="008A2235" w:rsidRDefault="007B16B9" w:rsidP="002834BA">
      <w:pPr>
        <w:shd w:val="clear" w:color="auto" w:fill="FFFFFF"/>
        <w:rPr>
          <w:rFonts w:cs="Arial"/>
        </w:rPr>
      </w:pPr>
      <w:r w:rsidRPr="008A2235">
        <w:rPr>
          <w:rFonts w:cs="Arial"/>
        </w:rPr>
        <w:t>É a restituição ou a torna.</w:t>
      </w:r>
    </w:p>
    <w:p w14:paraId="17B08EC6" w14:textId="77777777" w:rsidR="007B16B9" w:rsidRPr="008A2235" w:rsidRDefault="007B16B9" w:rsidP="002834BA">
      <w:pPr>
        <w:shd w:val="clear" w:color="auto" w:fill="FFFFFF"/>
        <w:rPr>
          <w:rFonts w:cs="Arial"/>
        </w:rPr>
      </w:pPr>
      <w:r w:rsidRPr="008A2235">
        <w:rPr>
          <w:rFonts w:cs="Arial"/>
        </w:rPr>
        <w:t>Significa a reposição de uma coisa onde se encontrava.</w:t>
      </w:r>
    </w:p>
    <w:p w14:paraId="6B62079C" w14:textId="77777777" w:rsidR="007B16B9" w:rsidRPr="008A2235" w:rsidRDefault="007B16B9" w:rsidP="002834BA">
      <w:pPr>
        <w:shd w:val="clear" w:color="auto" w:fill="FFFFFF"/>
        <w:rPr>
          <w:rFonts w:cs="Arial"/>
        </w:rPr>
      </w:pPr>
      <w:r w:rsidRPr="008A2235">
        <w:rPr>
          <w:rFonts w:cs="Arial"/>
        </w:rPr>
        <w:t>V. Torna</w:t>
      </w:r>
    </w:p>
    <w:p w14:paraId="2ACAE907" w14:textId="77777777" w:rsidR="007B16B9" w:rsidRPr="008A2235" w:rsidRDefault="007B16B9" w:rsidP="002834BA">
      <w:pPr>
        <w:shd w:val="clear" w:color="auto" w:fill="FFFFFF"/>
        <w:rPr>
          <w:rFonts w:cs="Arial"/>
        </w:rPr>
      </w:pPr>
      <w:r w:rsidRPr="008A2235">
        <w:rPr>
          <w:rFonts w:cs="Arial"/>
        </w:rPr>
        <w:t> </w:t>
      </w:r>
    </w:p>
    <w:p w14:paraId="455A8709" w14:textId="77777777" w:rsidR="007B16B9" w:rsidRPr="008A2235" w:rsidRDefault="007B16B9" w:rsidP="002834BA">
      <w:pPr>
        <w:shd w:val="clear" w:color="auto" w:fill="FFFFFF"/>
        <w:rPr>
          <w:rFonts w:cs="Arial"/>
          <w:b/>
          <w:bCs/>
        </w:rPr>
      </w:pPr>
      <w:proofErr w:type="spellStart"/>
      <w:r w:rsidRPr="008A2235">
        <w:rPr>
          <w:rFonts w:cs="Arial"/>
          <w:b/>
          <w:bCs/>
        </w:rPr>
        <w:t>Rerratificação</w:t>
      </w:r>
      <w:proofErr w:type="spellEnd"/>
    </w:p>
    <w:p w14:paraId="3CFB47C6" w14:textId="77777777" w:rsidR="007B16B9" w:rsidRPr="008A2235" w:rsidRDefault="007B16B9" w:rsidP="002834BA">
      <w:pPr>
        <w:shd w:val="clear" w:color="auto" w:fill="FFFFFF"/>
        <w:rPr>
          <w:rFonts w:cs="Arial"/>
        </w:rPr>
      </w:pPr>
      <w:r w:rsidRPr="008A2235">
        <w:rPr>
          <w:rFonts w:cs="Arial"/>
        </w:rPr>
        <w:t>É o contrato que simultaneamente retifica alguns elementos nele contidos, ratificando os demais. Retroage, como a retificação e a ratificação, à data do contrato original, o mesmo acontecendo com os seus efetivos fiscais. V. Ratificação e retificação.</w:t>
      </w:r>
    </w:p>
    <w:p w14:paraId="0EFD592A" w14:textId="77777777" w:rsidR="007B16B9" w:rsidRPr="008A2235" w:rsidRDefault="007B16B9" w:rsidP="002834BA">
      <w:pPr>
        <w:shd w:val="clear" w:color="auto" w:fill="FFFFFF"/>
        <w:rPr>
          <w:rFonts w:cs="Arial"/>
        </w:rPr>
      </w:pPr>
    </w:p>
    <w:p w14:paraId="285258C1" w14:textId="77777777" w:rsidR="007B16B9" w:rsidRPr="008A2235" w:rsidRDefault="007B16B9" w:rsidP="002834BA">
      <w:pPr>
        <w:shd w:val="clear" w:color="auto" w:fill="FFFFFF"/>
        <w:rPr>
          <w:rFonts w:cs="Arial"/>
          <w:b/>
          <w:bCs/>
        </w:rPr>
      </w:pPr>
      <w:r w:rsidRPr="008A2235">
        <w:rPr>
          <w:rFonts w:cs="Arial"/>
          <w:b/>
          <w:bCs/>
        </w:rPr>
        <w:t>Reserva de domínio</w:t>
      </w:r>
    </w:p>
    <w:p w14:paraId="7A23BC4D" w14:textId="77777777" w:rsidR="007B16B9" w:rsidRPr="008A2235" w:rsidRDefault="007B16B9" w:rsidP="002834BA">
      <w:pPr>
        <w:shd w:val="clear" w:color="auto" w:fill="FFFFFF"/>
        <w:rPr>
          <w:rFonts w:cs="Arial"/>
        </w:rPr>
      </w:pPr>
      <w:r w:rsidRPr="008A2235">
        <w:rPr>
          <w:rFonts w:cs="Arial"/>
        </w:rPr>
        <w:t>V. Compra e venda com reserva de domínio</w:t>
      </w:r>
    </w:p>
    <w:p w14:paraId="47FBCE28" w14:textId="77777777" w:rsidR="007B16B9" w:rsidRPr="008A2235" w:rsidRDefault="007B16B9" w:rsidP="002834BA">
      <w:pPr>
        <w:shd w:val="clear" w:color="auto" w:fill="FFFFFF"/>
        <w:rPr>
          <w:rFonts w:cs="Arial"/>
        </w:rPr>
      </w:pPr>
      <w:r w:rsidRPr="008A2235">
        <w:rPr>
          <w:rFonts w:cs="Arial"/>
        </w:rPr>
        <w:t> </w:t>
      </w:r>
    </w:p>
    <w:p w14:paraId="2220BBDC" w14:textId="77777777" w:rsidR="007B16B9" w:rsidRPr="008A2235" w:rsidRDefault="007B16B9" w:rsidP="002834BA">
      <w:pPr>
        <w:shd w:val="clear" w:color="auto" w:fill="FFFFFF"/>
        <w:rPr>
          <w:rFonts w:cs="Arial"/>
          <w:b/>
          <w:bCs/>
        </w:rPr>
      </w:pPr>
      <w:r w:rsidRPr="008A2235">
        <w:rPr>
          <w:rFonts w:cs="Arial"/>
          <w:b/>
          <w:bCs/>
        </w:rPr>
        <w:t>Responsabilidade solidária</w:t>
      </w:r>
    </w:p>
    <w:p w14:paraId="5CD3ACE7" w14:textId="77777777" w:rsidR="007B16B9" w:rsidRPr="008A2235" w:rsidRDefault="007B16B9" w:rsidP="002834BA">
      <w:pPr>
        <w:shd w:val="clear" w:color="auto" w:fill="FFFFFF"/>
        <w:rPr>
          <w:rFonts w:cs="Arial"/>
        </w:rPr>
      </w:pPr>
      <w:r w:rsidRPr="008A2235">
        <w:rPr>
          <w:rFonts w:cs="Arial"/>
        </w:rPr>
        <w:t>Há solidariedade ou obrigação solidária ou responsabilidade solidária quando na mesma obrigação concorre mais de um credor, ou mais de um devedor, cada um com direito, ou obrigado à dívida toda.</w:t>
      </w:r>
    </w:p>
    <w:p w14:paraId="3F9D0CC9" w14:textId="77777777" w:rsidR="007B16B9" w:rsidRPr="008A2235" w:rsidRDefault="007B16B9" w:rsidP="002834BA">
      <w:pPr>
        <w:shd w:val="clear" w:color="auto" w:fill="FFFFFF"/>
        <w:rPr>
          <w:rFonts w:cs="Arial"/>
        </w:rPr>
      </w:pPr>
      <w:r w:rsidRPr="008A2235">
        <w:rPr>
          <w:rFonts w:cs="Arial"/>
        </w:rPr>
        <w:t>A solidariedade resulta da Lei ou da vontade das partes.</w:t>
      </w:r>
    </w:p>
    <w:p w14:paraId="07003FF5" w14:textId="77777777" w:rsidR="007B16B9" w:rsidRPr="008A2235" w:rsidRDefault="007B16B9" w:rsidP="002834BA">
      <w:pPr>
        <w:shd w:val="clear" w:color="auto" w:fill="FFFFFF"/>
        <w:rPr>
          <w:rFonts w:cs="Arial"/>
        </w:rPr>
      </w:pPr>
      <w:r w:rsidRPr="008A2235">
        <w:rPr>
          <w:rFonts w:cs="Arial"/>
        </w:rPr>
        <w:t>No caso do concurso de credores, a solidariedade é dita ativa, e cada um dos credores solidários tem direito a exigir do devedor o cumprimento da prestação, por inteiro; no caso do concurso de devedores, a solidariedade é passiva, e o credor tem direito a exigir e receber de um ou alguns dos devedores, parcial ou totalmente, a dívida comum.</w:t>
      </w:r>
    </w:p>
    <w:p w14:paraId="2FA251AD" w14:textId="77777777" w:rsidR="007B16B9" w:rsidRPr="008A2235" w:rsidRDefault="007B16B9" w:rsidP="002834BA">
      <w:pPr>
        <w:shd w:val="clear" w:color="auto" w:fill="FFFFFF"/>
        <w:rPr>
          <w:rFonts w:cs="Arial"/>
        </w:rPr>
      </w:pPr>
      <w:r w:rsidRPr="008A2235">
        <w:rPr>
          <w:rFonts w:cs="Arial"/>
        </w:rPr>
        <w:t>A obrigação solidária pode ser pura e simples; para um dos cocredores ou codevedores, e condicional, ou a prazo, para o outro.</w:t>
      </w:r>
    </w:p>
    <w:p w14:paraId="0124321E"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896 a 915.</w:t>
      </w:r>
    </w:p>
    <w:p w14:paraId="64A35B53" w14:textId="77777777" w:rsidR="007B16B9" w:rsidRPr="008A2235" w:rsidRDefault="007B16B9" w:rsidP="002834BA">
      <w:pPr>
        <w:shd w:val="clear" w:color="auto" w:fill="FFFFFF"/>
        <w:rPr>
          <w:rFonts w:cs="Arial"/>
        </w:rPr>
      </w:pPr>
      <w:r w:rsidRPr="008A2235">
        <w:rPr>
          <w:rFonts w:cs="Arial"/>
        </w:rPr>
        <w:t> </w:t>
      </w:r>
    </w:p>
    <w:p w14:paraId="69F3625B" w14:textId="77777777" w:rsidR="007B16B9" w:rsidRPr="008A2235" w:rsidRDefault="007B16B9" w:rsidP="002834BA">
      <w:pPr>
        <w:shd w:val="clear" w:color="auto" w:fill="FFFFFF"/>
        <w:rPr>
          <w:rFonts w:cs="Arial"/>
          <w:b/>
          <w:bCs/>
        </w:rPr>
      </w:pPr>
      <w:r w:rsidRPr="008A2235">
        <w:rPr>
          <w:rFonts w:cs="Arial"/>
          <w:b/>
          <w:bCs/>
        </w:rPr>
        <w:t>Retificação</w:t>
      </w:r>
    </w:p>
    <w:p w14:paraId="3911353F" w14:textId="77777777" w:rsidR="007B16B9" w:rsidRPr="008A2235" w:rsidRDefault="007B16B9" w:rsidP="002834BA">
      <w:pPr>
        <w:shd w:val="clear" w:color="auto" w:fill="FFFFFF"/>
        <w:rPr>
          <w:rFonts w:cs="Arial"/>
        </w:rPr>
      </w:pPr>
      <w:r w:rsidRPr="008A2235">
        <w:rPr>
          <w:rFonts w:cs="Arial"/>
        </w:rPr>
        <w:t xml:space="preserve">A retificação (que não deve ser confundida com a ratificação) consiste em corrigir, alterar, modificar, consertar o que, por qualquer motivo, estava falho, incompletos, adulterado ou omisso. Quando o contrato é lavrado com erros que possam </w:t>
      </w:r>
      <w:proofErr w:type="spellStart"/>
      <w:r w:rsidRPr="008A2235">
        <w:rPr>
          <w:rFonts w:cs="Arial"/>
        </w:rPr>
        <w:t>por</w:t>
      </w:r>
      <w:proofErr w:type="spellEnd"/>
      <w:r w:rsidRPr="008A2235">
        <w:rPr>
          <w:rFonts w:cs="Arial"/>
        </w:rPr>
        <w:t xml:space="preserve"> em dúvida o direito, as vantagens ou as obrigações reciprocamente conferidos e assumidos pelas partes, impõe-se sua retificação. São casos de retificação, nos contratos que têm por objeto bens imóveis:</w:t>
      </w:r>
    </w:p>
    <w:p w14:paraId="643472D9" w14:textId="77777777" w:rsidR="007B16B9" w:rsidRPr="008A2235" w:rsidRDefault="007B16B9" w:rsidP="002834BA">
      <w:pPr>
        <w:shd w:val="clear" w:color="auto" w:fill="FFFFFF"/>
        <w:rPr>
          <w:rFonts w:cs="Arial"/>
        </w:rPr>
      </w:pPr>
      <w:r w:rsidRPr="008A2235">
        <w:rPr>
          <w:rFonts w:cs="Arial"/>
        </w:rPr>
        <w:t>a) retificação das divisas, dos lotes confrontantes, das áreas, da fração ideal de terreno e de quaisquer outros elementos físicos dos imóveis;</w:t>
      </w:r>
    </w:p>
    <w:p w14:paraId="4B26DB2E" w14:textId="77777777" w:rsidR="007B16B9" w:rsidRPr="008A2235" w:rsidRDefault="007B16B9" w:rsidP="002834BA">
      <w:pPr>
        <w:shd w:val="clear" w:color="auto" w:fill="FFFFFF"/>
        <w:rPr>
          <w:rFonts w:cs="Arial"/>
        </w:rPr>
      </w:pPr>
      <w:r w:rsidRPr="008A2235">
        <w:rPr>
          <w:rFonts w:cs="Arial"/>
        </w:rPr>
        <w:t>b) da sua numeração, localização e outros elementos de identificação;</w:t>
      </w:r>
    </w:p>
    <w:p w14:paraId="2CB34037" w14:textId="77777777" w:rsidR="007B16B9" w:rsidRPr="008A2235" w:rsidRDefault="007B16B9" w:rsidP="002834BA">
      <w:pPr>
        <w:shd w:val="clear" w:color="auto" w:fill="FFFFFF"/>
        <w:rPr>
          <w:rFonts w:cs="Arial"/>
        </w:rPr>
      </w:pPr>
      <w:r w:rsidRPr="008A2235">
        <w:rPr>
          <w:rFonts w:cs="Arial"/>
        </w:rPr>
        <w:t>c) dos nomes das partes contratantes;</w:t>
      </w:r>
    </w:p>
    <w:p w14:paraId="73B342E9" w14:textId="77777777" w:rsidR="007B16B9" w:rsidRPr="008A2235" w:rsidRDefault="007B16B9" w:rsidP="002834BA">
      <w:pPr>
        <w:shd w:val="clear" w:color="auto" w:fill="FFFFFF"/>
        <w:rPr>
          <w:rFonts w:cs="Arial"/>
        </w:rPr>
      </w:pPr>
      <w:r w:rsidRPr="008A2235">
        <w:rPr>
          <w:rFonts w:cs="Arial"/>
        </w:rPr>
        <w:t>d) da individualização dos imóveis vendidos;</w:t>
      </w:r>
    </w:p>
    <w:p w14:paraId="3F1AE90B" w14:textId="77777777" w:rsidR="007B16B9" w:rsidRPr="008A2235" w:rsidRDefault="007B16B9" w:rsidP="002834BA">
      <w:pPr>
        <w:shd w:val="clear" w:color="auto" w:fill="FFFFFF"/>
        <w:rPr>
          <w:rFonts w:cs="Arial"/>
        </w:rPr>
      </w:pPr>
      <w:r w:rsidRPr="008A2235">
        <w:rPr>
          <w:rFonts w:cs="Arial"/>
        </w:rPr>
        <w:t>e) para inclusão ou exclusão de um ou mais outorgantes ou outorgados.</w:t>
      </w:r>
    </w:p>
    <w:p w14:paraId="066B2357" w14:textId="77777777" w:rsidR="007B16B9" w:rsidRPr="008A2235" w:rsidRDefault="007B16B9" w:rsidP="002834BA">
      <w:pPr>
        <w:shd w:val="clear" w:color="auto" w:fill="FFFFFF"/>
        <w:rPr>
          <w:rFonts w:cs="Arial"/>
        </w:rPr>
      </w:pPr>
      <w:r w:rsidRPr="008A2235">
        <w:rPr>
          <w:rFonts w:cs="Arial"/>
        </w:rPr>
        <w:t xml:space="preserve">Em alguns casos, a quantidade e a natureza das retificações obrigam à repetição, em inteiro teor, do contrato original, agora corrigido e alterado. Nessa hipótese, o contrato é comumente denominado de </w:t>
      </w:r>
      <w:proofErr w:type="spellStart"/>
      <w:r w:rsidRPr="008A2235">
        <w:rPr>
          <w:rFonts w:cs="Arial"/>
        </w:rPr>
        <w:t>rerratificação</w:t>
      </w:r>
      <w:proofErr w:type="spellEnd"/>
      <w:r w:rsidRPr="008A2235">
        <w:rPr>
          <w:rFonts w:cs="Arial"/>
        </w:rPr>
        <w:t>, pois retifica alguns elementos e ratifica os demais. Da mesma forma que a ratificação, a retificação também tem efeito retroativo, operando-se os efeitos, por conseguinte, a partir da data do contrato original, não obstante a sua retificação ter-se dado posteriormente.</w:t>
      </w:r>
    </w:p>
    <w:p w14:paraId="57377A00" w14:textId="77777777" w:rsidR="007B16B9" w:rsidRPr="008A2235" w:rsidRDefault="007B16B9" w:rsidP="002834BA">
      <w:pPr>
        <w:shd w:val="clear" w:color="auto" w:fill="FFFFFF"/>
        <w:rPr>
          <w:rFonts w:cs="Arial"/>
        </w:rPr>
      </w:pPr>
      <w:r w:rsidRPr="008A2235">
        <w:rPr>
          <w:rFonts w:cs="Arial"/>
        </w:rPr>
        <w:t xml:space="preserve">V. Ratificação e </w:t>
      </w:r>
      <w:proofErr w:type="spellStart"/>
      <w:r w:rsidRPr="008A2235">
        <w:rPr>
          <w:rFonts w:cs="Arial"/>
        </w:rPr>
        <w:t>rerratificação</w:t>
      </w:r>
      <w:proofErr w:type="spellEnd"/>
      <w:r w:rsidRPr="008A2235">
        <w:rPr>
          <w:rFonts w:cs="Arial"/>
        </w:rPr>
        <w:t>. </w:t>
      </w:r>
    </w:p>
    <w:p w14:paraId="06503116" w14:textId="77777777" w:rsidR="007B16B9" w:rsidRPr="008A2235" w:rsidRDefault="007B16B9" w:rsidP="002834BA">
      <w:pPr>
        <w:shd w:val="clear" w:color="auto" w:fill="FFFFFF"/>
        <w:rPr>
          <w:rFonts w:cs="Arial"/>
        </w:rPr>
      </w:pPr>
    </w:p>
    <w:p w14:paraId="4D77DFB9" w14:textId="77777777" w:rsidR="007B16B9" w:rsidRPr="008A2235" w:rsidRDefault="007B16B9" w:rsidP="002834BA">
      <w:pPr>
        <w:shd w:val="clear" w:color="auto" w:fill="FFFFFF"/>
        <w:rPr>
          <w:rFonts w:cs="Arial"/>
          <w:b/>
          <w:bCs/>
        </w:rPr>
      </w:pPr>
      <w:r w:rsidRPr="008A2235">
        <w:rPr>
          <w:rFonts w:cs="Arial"/>
          <w:b/>
          <w:bCs/>
        </w:rPr>
        <w:t>Retrocessão</w:t>
      </w:r>
    </w:p>
    <w:p w14:paraId="0ACEA808" w14:textId="77777777" w:rsidR="007B16B9" w:rsidRPr="008A2235" w:rsidRDefault="007B16B9" w:rsidP="002834BA">
      <w:pPr>
        <w:shd w:val="clear" w:color="auto" w:fill="FFFFFF"/>
        <w:rPr>
          <w:rFonts w:cs="Arial"/>
        </w:rPr>
      </w:pPr>
      <w:r w:rsidRPr="008A2235">
        <w:rPr>
          <w:rFonts w:cs="Arial"/>
        </w:rPr>
        <w:t>Retrocessão significa o retorno de um bem expropriado ao seu antigo dono, que o perdeu pela desapropriação. Dá-se, em regra, quando o bem deixou do ser útil ao expropriante, que o devolve ao domínio do expropriado, pelo mesmo preço da desapropriação.</w:t>
      </w:r>
    </w:p>
    <w:p w14:paraId="3510FCFE" w14:textId="77777777" w:rsidR="007B16B9" w:rsidRPr="008A2235" w:rsidRDefault="007B16B9" w:rsidP="002834BA">
      <w:pPr>
        <w:shd w:val="clear" w:color="auto" w:fill="FFFFFF"/>
        <w:rPr>
          <w:rFonts w:cs="Arial"/>
        </w:rPr>
      </w:pPr>
      <w:r w:rsidRPr="008A2235">
        <w:rPr>
          <w:rFonts w:cs="Arial"/>
        </w:rPr>
        <w:t>V. Prelação.</w:t>
      </w:r>
    </w:p>
    <w:p w14:paraId="67C67E0E" w14:textId="77777777" w:rsidR="007B16B9" w:rsidRPr="008A2235" w:rsidRDefault="007B16B9" w:rsidP="002834BA">
      <w:pPr>
        <w:shd w:val="clear" w:color="auto" w:fill="FFFFFF"/>
        <w:rPr>
          <w:rFonts w:cs="Arial"/>
        </w:rPr>
      </w:pPr>
    </w:p>
    <w:p w14:paraId="44DEBA80" w14:textId="77777777" w:rsidR="007B16B9" w:rsidRPr="008A2235" w:rsidRDefault="007B16B9" w:rsidP="002834BA">
      <w:pPr>
        <w:shd w:val="clear" w:color="auto" w:fill="FFFFFF"/>
        <w:rPr>
          <w:rFonts w:cs="Arial"/>
          <w:b/>
          <w:bCs/>
        </w:rPr>
      </w:pPr>
      <w:r w:rsidRPr="008A2235">
        <w:rPr>
          <w:rFonts w:cs="Arial"/>
          <w:b/>
          <w:bCs/>
        </w:rPr>
        <w:t>Retrovenda</w:t>
      </w:r>
    </w:p>
    <w:p w14:paraId="2FA58B0E" w14:textId="77777777" w:rsidR="007B16B9" w:rsidRPr="008A2235" w:rsidRDefault="007B16B9" w:rsidP="002834BA">
      <w:pPr>
        <w:shd w:val="clear" w:color="auto" w:fill="FFFFFF"/>
        <w:rPr>
          <w:rFonts w:cs="Arial"/>
        </w:rPr>
      </w:pPr>
      <w:r w:rsidRPr="008A2235">
        <w:rPr>
          <w:rFonts w:cs="Arial"/>
        </w:rPr>
        <w:t>A retrovenda é o contrato pelo qual o vendedor reserva o direito de recobrar, em determinado prazo, o imóvel transferido. Não se confunde com a venda a contento, na qual o comprador é que faz uso desse direito. É também conhecido como venda a retro ou venda fiduciária. O prazo para o vendedor exercitar esse direito não pode ultrapassar de três anos, e é improrrogável.</w:t>
      </w:r>
    </w:p>
    <w:p w14:paraId="7CD467A8" w14:textId="77777777" w:rsidR="007B16B9" w:rsidRPr="008A2235" w:rsidRDefault="007B16B9" w:rsidP="002834BA">
      <w:pPr>
        <w:shd w:val="clear" w:color="auto" w:fill="FFFFFF"/>
        <w:rPr>
          <w:rFonts w:cs="Arial"/>
        </w:rPr>
      </w:pPr>
      <w:r w:rsidRPr="008A2235">
        <w:rPr>
          <w:rFonts w:cs="Arial"/>
        </w:rPr>
        <w:t>O comprador é verdadeiro proprietário, pois tem todos os direitos do adquirente, sem qualquer condição. O pacto de retrovenda é uma condição resolutiva expressa e, por conseguinte, resolvida (desfeita) a venda, não há uma venda e sim distrato. O comprador é responsável pelas obrigações tributárias relativas ao imóvel e não há responsabilidade solidária do vendedor, a menos que se opere o distrato.</w:t>
      </w:r>
    </w:p>
    <w:p w14:paraId="7B99947C" w14:textId="77777777" w:rsidR="007B16B9" w:rsidRPr="008A2235" w:rsidRDefault="007B16B9" w:rsidP="002834BA">
      <w:pPr>
        <w:shd w:val="clear" w:color="auto" w:fill="FFFFFF"/>
        <w:rPr>
          <w:rFonts w:cs="Arial"/>
        </w:rPr>
      </w:pPr>
      <w:r w:rsidRPr="008A2235">
        <w:rPr>
          <w:rFonts w:cs="Arial"/>
        </w:rPr>
        <w:t>V. Distrato de retrovenda.</w:t>
      </w:r>
    </w:p>
    <w:p w14:paraId="4DE24E02"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1.140. a 1.143. </w:t>
      </w:r>
    </w:p>
    <w:p w14:paraId="7DD79164" w14:textId="77777777" w:rsidR="007B16B9" w:rsidRPr="008A2235" w:rsidRDefault="007B16B9" w:rsidP="002834BA">
      <w:pPr>
        <w:shd w:val="clear" w:color="auto" w:fill="FFFFFF"/>
        <w:rPr>
          <w:rFonts w:cs="Arial"/>
        </w:rPr>
      </w:pPr>
    </w:p>
    <w:p w14:paraId="51F1B465" w14:textId="77777777" w:rsidR="007B16B9" w:rsidRPr="008A2235" w:rsidRDefault="007B16B9" w:rsidP="002834BA">
      <w:pPr>
        <w:shd w:val="clear" w:color="auto" w:fill="FFFFFF"/>
        <w:rPr>
          <w:rFonts w:cs="Arial"/>
          <w:b/>
          <w:bCs/>
        </w:rPr>
      </w:pPr>
      <w:r w:rsidRPr="008A2235">
        <w:rPr>
          <w:rFonts w:cs="Arial"/>
          <w:b/>
          <w:bCs/>
        </w:rPr>
        <w:t>Servidão</w:t>
      </w:r>
    </w:p>
    <w:p w14:paraId="40A26553" w14:textId="77777777" w:rsidR="007B16B9" w:rsidRPr="008A2235" w:rsidRDefault="007B16B9" w:rsidP="002834BA">
      <w:pPr>
        <w:shd w:val="clear" w:color="auto" w:fill="FFFFFF"/>
        <w:rPr>
          <w:rFonts w:cs="Arial"/>
        </w:rPr>
      </w:pPr>
      <w:r w:rsidRPr="008A2235">
        <w:rPr>
          <w:rFonts w:cs="Arial"/>
        </w:rPr>
        <w:t>As servidões consistem em restrições impostas à faculdade deus o e gozo do proprietário, em benefício de outrem. Se a servidão recai sobre um prédio, para favorecer a outro, diz-se que a servidão é predial; se destina a proporcionar vantagens a alguém, denomina-se pessoal. As servidões prediais recaem sobre prédios rústicos e urbanos, isto é, terrenos e construções permanentes. Sendo um direito real, sobre coisa alheia, referente a apenas uma parte do prédio, poderá o fisco, por ficção jurídica, equiparar a servidão ao mesmo regime fiscal do condomínio, rateando a sua área (e, consequentemente, os tributos que a tomem por base) entre os prédios dominante e serviente, proporcionalmente à área de cada um deles.</w:t>
      </w:r>
    </w:p>
    <w:p w14:paraId="31160ACD"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695 a 712.</w:t>
      </w:r>
    </w:p>
    <w:p w14:paraId="35A938A9" w14:textId="77777777" w:rsidR="007B16B9" w:rsidRPr="008A2235" w:rsidRDefault="007B16B9" w:rsidP="002834BA">
      <w:pPr>
        <w:shd w:val="clear" w:color="auto" w:fill="FFFFFF"/>
        <w:rPr>
          <w:rFonts w:cs="Arial"/>
          <w:b/>
          <w:bCs/>
        </w:rPr>
      </w:pPr>
    </w:p>
    <w:p w14:paraId="37EF6B3C" w14:textId="77777777" w:rsidR="007B16B9" w:rsidRPr="008A2235" w:rsidRDefault="007B16B9" w:rsidP="002834BA">
      <w:pPr>
        <w:shd w:val="clear" w:color="auto" w:fill="FFFFFF"/>
        <w:rPr>
          <w:rFonts w:cs="Arial"/>
          <w:b/>
          <w:bCs/>
        </w:rPr>
      </w:pPr>
      <w:r w:rsidRPr="008A2235">
        <w:rPr>
          <w:rFonts w:cs="Arial"/>
          <w:b/>
          <w:bCs/>
        </w:rPr>
        <w:t>Subenfiteuse</w:t>
      </w:r>
    </w:p>
    <w:p w14:paraId="76F1AD57" w14:textId="77777777" w:rsidR="007B16B9" w:rsidRPr="008A2235" w:rsidRDefault="007B16B9" w:rsidP="002834BA">
      <w:pPr>
        <w:shd w:val="clear" w:color="auto" w:fill="FFFFFF"/>
        <w:rPr>
          <w:rFonts w:cs="Arial"/>
        </w:rPr>
      </w:pPr>
      <w:r w:rsidRPr="008A2235">
        <w:rPr>
          <w:rFonts w:cs="Arial"/>
        </w:rPr>
        <w:t>A subenfiteuse está sujeita às mesmas disposições que a enfiteuse. O enfiteuta ou foreiro não pode vender nem dar em pagamento o domínio útil, sem prévio aviso ao senhorio direto, para que este exerça o direito de opção. O senhorio direto tem 30 dias para declarar, por escrito, datado e assinado, que quer a preferência na alienação, pelo mesmo preço e nas mesmas condições. Se, dentro deste prazo, não responder ou não oferecer o mesmo preço e condições, poderá o foreiro aliená-lo a quem atender, pagando ao senhorio o laudêmio, que será de 2,5% (dois vírgula cinco por cento) sobre o preço da alienação, se outro não tiver sido fixado no contrato de aforamento. A subenfiteuse é, pois, uma relação de direito em que, mantidos os direitos do enfiteuta para com ela, o enfiteuta fica investido, com relação ao subenfiteuta, dos direitos iguais aos do senhorio, que continua a receber a pensão (foro) como antes e mantém os seus demais direitos, como se não tivesse havido a subenfiteuse; o enfiteuta, por sua vez, exerce iguais direitos, como se fosse senhorio direto do subenfiteuta, responde esse pelos créditos tributários referentes ao imóvel, ainda que o senhorio direto ou o enfiteuta estejam imunes ou isentos do pagamento de tributos.</w:t>
      </w:r>
    </w:p>
    <w:p w14:paraId="3093ECED" w14:textId="77777777" w:rsidR="007B16B9" w:rsidRPr="008A2235" w:rsidRDefault="007B16B9" w:rsidP="002834BA">
      <w:pPr>
        <w:shd w:val="clear" w:color="auto" w:fill="FFFFFF"/>
        <w:rPr>
          <w:rFonts w:cs="Arial"/>
        </w:rPr>
      </w:pPr>
      <w:r w:rsidRPr="008A2235">
        <w:rPr>
          <w:rFonts w:cs="Arial"/>
        </w:rPr>
        <w:t>V. Aforamento.</w:t>
      </w:r>
    </w:p>
    <w:p w14:paraId="35F4FF90"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678. a 694.</w:t>
      </w:r>
    </w:p>
    <w:p w14:paraId="12FD0B63" w14:textId="77777777" w:rsidR="007B16B9" w:rsidRPr="008A2235" w:rsidRDefault="007B16B9" w:rsidP="002834BA">
      <w:pPr>
        <w:shd w:val="clear" w:color="auto" w:fill="FFFFFF"/>
        <w:rPr>
          <w:rFonts w:cs="Arial"/>
        </w:rPr>
      </w:pPr>
    </w:p>
    <w:p w14:paraId="10AA80CD" w14:textId="77777777" w:rsidR="007B16B9" w:rsidRPr="008A2235" w:rsidRDefault="007B16B9" w:rsidP="002834BA">
      <w:pPr>
        <w:shd w:val="clear" w:color="auto" w:fill="FFFFFF"/>
        <w:rPr>
          <w:rFonts w:cs="Arial"/>
          <w:b/>
          <w:bCs/>
        </w:rPr>
      </w:pPr>
      <w:r w:rsidRPr="008A2235">
        <w:rPr>
          <w:rFonts w:cs="Arial"/>
          <w:b/>
          <w:bCs/>
        </w:rPr>
        <w:t>Sublocação</w:t>
      </w:r>
    </w:p>
    <w:p w14:paraId="781BF5E9" w14:textId="77777777" w:rsidR="007B16B9" w:rsidRPr="008A2235" w:rsidRDefault="007B16B9" w:rsidP="002834BA">
      <w:pPr>
        <w:shd w:val="clear" w:color="auto" w:fill="FFFFFF"/>
        <w:rPr>
          <w:rFonts w:cs="Arial"/>
        </w:rPr>
      </w:pPr>
      <w:r w:rsidRPr="008A2235">
        <w:rPr>
          <w:rFonts w:cs="Arial"/>
        </w:rPr>
        <w:t>Aplica-se à sublocação nas mesmas normas referentes à locação. Não altera ela os direitos recíprocos do locador e do locatário, tudo se pausando como se não houvera a sublocação. No contrato de sublocação, o locatário passa a assumir, para com o sublocatário, a posição de locador(senhorio). Como não se altera, com a sublocação, a posição do locador como proprietário do Imóvel, continua ele como principal responsável pelos créditos tributários referentes ao imóvel, sem prejuízo da responsabilidade solidária, tanto do locatário como do sublocatário (CTN, art. 124., I).</w:t>
      </w:r>
    </w:p>
    <w:p w14:paraId="63B5E9BF" w14:textId="77777777" w:rsidR="007B16B9" w:rsidRPr="008A2235" w:rsidRDefault="007B16B9" w:rsidP="002834BA">
      <w:pPr>
        <w:shd w:val="clear" w:color="auto" w:fill="FFFFFF"/>
        <w:rPr>
          <w:rFonts w:cs="Arial"/>
        </w:rPr>
      </w:pPr>
      <w:r w:rsidRPr="008A2235">
        <w:rPr>
          <w:rFonts w:cs="Arial"/>
        </w:rPr>
        <w:t>V. Locação.</w:t>
      </w:r>
    </w:p>
    <w:p w14:paraId="54D53933"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1.188. a 1.215..</w:t>
      </w:r>
    </w:p>
    <w:p w14:paraId="13003A30" w14:textId="77777777" w:rsidR="007B16B9" w:rsidRPr="008A2235" w:rsidRDefault="007B16B9" w:rsidP="002834BA">
      <w:pPr>
        <w:shd w:val="clear" w:color="auto" w:fill="FFFFFF"/>
        <w:rPr>
          <w:rFonts w:cs="Arial"/>
          <w:b/>
          <w:bCs/>
        </w:rPr>
      </w:pPr>
    </w:p>
    <w:p w14:paraId="0AC5030E" w14:textId="77777777" w:rsidR="007B16B9" w:rsidRPr="008A2235" w:rsidRDefault="007B16B9" w:rsidP="00AE0115">
      <w:pPr>
        <w:shd w:val="clear" w:color="auto" w:fill="FFFFFF"/>
        <w:rPr>
          <w:rFonts w:cs="Arial"/>
          <w:b/>
          <w:bCs/>
        </w:rPr>
      </w:pPr>
      <w:r w:rsidRPr="008A2235">
        <w:rPr>
          <w:rFonts w:cs="Arial"/>
          <w:b/>
          <w:bCs/>
        </w:rPr>
        <w:t>Sub-rogação de direitos anticréticos</w:t>
      </w:r>
    </w:p>
    <w:p w14:paraId="4312EBBB" w14:textId="77777777" w:rsidR="007B16B9" w:rsidRPr="008A2235" w:rsidRDefault="007B16B9" w:rsidP="002834BA">
      <w:pPr>
        <w:shd w:val="clear" w:color="auto" w:fill="FFFFFF"/>
        <w:rPr>
          <w:rFonts w:cs="Arial"/>
        </w:rPr>
      </w:pPr>
      <w:r w:rsidRPr="008A2235">
        <w:rPr>
          <w:rFonts w:cs="Arial"/>
        </w:rPr>
        <w:t>Sub-rogação é a transferência dos direitos do credor para a pessoa que solveu a obrigação, ou que tenha emprestado a importância necessária para solvê-la.</w:t>
      </w:r>
    </w:p>
    <w:p w14:paraId="47EA2EE3" w14:textId="77777777" w:rsidR="007B16B9" w:rsidRPr="008A2235" w:rsidRDefault="007B16B9" w:rsidP="002834BA">
      <w:pPr>
        <w:shd w:val="clear" w:color="auto" w:fill="FFFFFF"/>
        <w:rPr>
          <w:rFonts w:cs="Arial"/>
        </w:rPr>
      </w:pPr>
      <w:r w:rsidRPr="008A2235">
        <w:rPr>
          <w:rFonts w:cs="Arial"/>
        </w:rPr>
        <w:t>A sub-rogação transfere para o novo credor, todos os direitos, ações, privilégios e garantias do credor original, com relação à dívida, contra o devedor principal e os seus fiadores. Pela sub-rogação de direitos o credor primitivo, recebendo de outra pessoa a importância referente ao seu crédito garantido com anticrese, transfere para essa pessoa os seus direitos e as respectivas garantidas com relação à dívida. O sub-rogado passa então a assumir, como antes assumia o sub-rogante, a posição de administrador de coisa alheia, pelo que pode ser enquadrado nas hipóteses e responsabilidade solidária (CTN, art. 134.; III).</w:t>
      </w:r>
    </w:p>
    <w:p w14:paraId="7E159F04" w14:textId="77777777" w:rsidR="007B16B9" w:rsidRPr="008A2235" w:rsidRDefault="007B16B9" w:rsidP="002834BA">
      <w:pPr>
        <w:shd w:val="clear" w:color="auto" w:fill="FFFFFF"/>
        <w:rPr>
          <w:rFonts w:cs="Arial"/>
        </w:rPr>
      </w:pPr>
      <w:r w:rsidRPr="008A2235">
        <w:rPr>
          <w:rFonts w:cs="Arial"/>
        </w:rPr>
        <w:t>V. Anticrese e sub-rogação de dívida garantida com hipoteca.</w:t>
      </w:r>
    </w:p>
    <w:p w14:paraId="1E825384"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805. a 808. e 985. a 990.</w:t>
      </w:r>
    </w:p>
    <w:p w14:paraId="08CABA8F" w14:textId="77777777" w:rsidR="007B16B9" w:rsidRPr="008A2235" w:rsidRDefault="007B16B9" w:rsidP="002834BA">
      <w:pPr>
        <w:shd w:val="clear" w:color="auto" w:fill="FFFFFF"/>
        <w:rPr>
          <w:rFonts w:cs="Arial"/>
        </w:rPr>
      </w:pPr>
    </w:p>
    <w:p w14:paraId="6463BDFD" w14:textId="77777777" w:rsidR="007B16B9" w:rsidRPr="008A2235" w:rsidRDefault="007B16B9" w:rsidP="002834BA">
      <w:pPr>
        <w:shd w:val="clear" w:color="auto" w:fill="FFFFFF"/>
        <w:rPr>
          <w:rFonts w:cs="Arial"/>
          <w:b/>
          <w:bCs/>
        </w:rPr>
      </w:pPr>
      <w:r w:rsidRPr="008A2235">
        <w:rPr>
          <w:rFonts w:cs="Arial"/>
          <w:b/>
          <w:bCs/>
        </w:rPr>
        <w:t>Sub-rogação de dívida garantida com hipoteca</w:t>
      </w:r>
    </w:p>
    <w:p w14:paraId="617C7C08" w14:textId="77777777" w:rsidR="007B16B9" w:rsidRPr="008A2235" w:rsidRDefault="007B16B9" w:rsidP="002834BA">
      <w:pPr>
        <w:shd w:val="clear" w:color="auto" w:fill="FFFFFF"/>
        <w:rPr>
          <w:rFonts w:cs="Arial"/>
        </w:rPr>
      </w:pPr>
      <w:r w:rsidRPr="008A2235">
        <w:rPr>
          <w:rFonts w:cs="Arial"/>
        </w:rPr>
        <w:t xml:space="preserve">Pela sub-rogação de dívida garantida com hipoteca, o credor hipotecário, recebendo de outra pessoa a importância referente ao seu crédito garantido com hipoteca, transfere-lhe ou </w:t>
      </w:r>
      <w:proofErr w:type="spellStart"/>
      <w:r w:rsidRPr="008A2235">
        <w:rPr>
          <w:rFonts w:cs="Arial"/>
        </w:rPr>
        <w:t>sub-roga-lhe</w:t>
      </w:r>
      <w:proofErr w:type="spellEnd"/>
      <w:r w:rsidRPr="008A2235">
        <w:rPr>
          <w:rFonts w:cs="Arial"/>
        </w:rPr>
        <w:t xml:space="preserve"> aquele crédito, investindo-o nos direitos, ações, privilégios e garantias que possuía na qualidade de credor original. Essa operação, todavia, não altera a situação fiscal do proprietário do imóvel (devedor hipotecário) que o ofereceu como garantia da dívida assumida. Continua o proprietário, portanto, responsável pelo pagamento dos tributos incidentes sobre o imóvel, sem prejuízo da responsabilidade solidária do novo credor hipotecário, sub-rogado na dívida (CTN, art. 124., I).</w:t>
      </w:r>
    </w:p>
    <w:p w14:paraId="7FAF3909" w14:textId="77777777" w:rsidR="007B16B9" w:rsidRPr="008A2235" w:rsidRDefault="007B16B9" w:rsidP="002834BA">
      <w:pPr>
        <w:shd w:val="clear" w:color="auto" w:fill="FFFFFF"/>
        <w:rPr>
          <w:rFonts w:cs="Arial"/>
        </w:rPr>
      </w:pPr>
      <w:r w:rsidRPr="008A2235">
        <w:rPr>
          <w:rFonts w:cs="Arial"/>
        </w:rPr>
        <w:t>V. Hipoteca e sub-rogação de direitos anticréticos.</w:t>
      </w:r>
    </w:p>
    <w:p w14:paraId="002C1153"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809. a 855. e 985. a 990.</w:t>
      </w:r>
    </w:p>
    <w:p w14:paraId="35A144CA" w14:textId="77777777" w:rsidR="007B16B9" w:rsidRPr="008A2235" w:rsidRDefault="007B16B9" w:rsidP="002834BA">
      <w:pPr>
        <w:shd w:val="clear" w:color="auto" w:fill="FFFFFF"/>
        <w:rPr>
          <w:rFonts w:cs="Arial"/>
        </w:rPr>
      </w:pPr>
    </w:p>
    <w:p w14:paraId="06D8D699" w14:textId="77777777" w:rsidR="007B16B9" w:rsidRPr="008A2235" w:rsidRDefault="007B16B9" w:rsidP="002834BA">
      <w:pPr>
        <w:shd w:val="clear" w:color="auto" w:fill="FFFFFF"/>
        <w:rPr>
          <w:rFonts w:cs="Arial"/>
          <w:b/>
          <w:bCs/>
        </w:rPr>
      </w:pPr>
      <w:r w:rsidRPr="008A2235">
        <w:rPr>
          <w:rFonts w:cs="Arial"/>
          <w:b/>
          <w:bCs/>
        </w:rPr>
        <w:t>Torna</w:t>
      </w:r>
    </w:p>
    <w:p w14:paraId="47AD6BF2" w14:textId="77777777" w:rsidR="007B16B9" w:rsidRPr="008A2235" w:rsidRDefault="007B16B9" w:rsidP="002834BA">
      <w:pPr>
        <w:shd w:val="clear" w:color="auto" w:fill="FFFFFF"/>
        <w:rPr>
          <w:rFonts w:cs="Arial"/>
        </w:rPr>
      </w:pPr>
      <w:r w:rsidRPr="008A2235">
        <w:rPr>
          <w:rFonts w:cs="Arial"/>
        </w:rPr>
        <w:t>Entende-se por toma o excesso a ser devolvido ou reposto. Geralmente, resulta de divisão ou partilha de bens, quando alguém recebe bens cujo valor ultrapasse o seu direito, o seu quinhão, devendo por isso, repor em dinheiro valor correspondente ao excesso recebido.</w:t>
      </w:r>
    </w:p>
    <w:p w14:paraId="6312FDE0" w14:textId="77777777" w:rsidR="007B16B9" w:rsidRPr="008A2235" w:rsidRDefault="007B16B9" w:rsidP="002834BA">
      <w:pPr>
        <w:shd w:val="clear" w:color="auto" w:fill="FFFFFF"/>
        <w:rPr>
          <w:rFonts w:cs="Arial"/>
        </w:rPr>
      </w:pPr>
      <w:r w:rsidRPr="008A2235">
        <w:rPr>
          <w:rFonts w:cs="Arial"/>
        </w:rPr>
        <w:t>Dá-se frequentemente nas partilhas, quando o bem não possibilita divisão, ou por ser indivisível, ou por ser inexequível. Pode resultar de uma adjudicação ou de uma licitação.</w:t>
      </w:r>
    </w:p>
    <w:p w14:paraId="6AA267D8" w14:textId="77777777" w:rsidR="007B16B9" w:rsidRPr="008A2235" w:rsidRDefault="007B16B9" w:rsidP="002834BA">
      <w:pPr>
        <w:shd w:val="clear" w:color="auto" w:fill="FFFFFF"/>
        <w:rPr>
          <w:rFonts w:cs="Arial"/>
        </w:rPr>
      </w:pPr>
      <w:r w:rsidRPr="008A2235">
        <w:rPr>
          <w:rFonts w:cs="Arial"/>
        </w:rPr>
        <w:t>Todos os afetados pelo desfalque têm direito à reposição(torna), a ser feita pelo beneficiado com o excesso.</w:t>
      </w:r>
    </w:p>
    <w:p w14:paraId="7376B1C4" w14:textId="77777777" w:rsidR="007B16B9" w:rsidRPr="008A2235" w:rsidRDefault="007B16B9" w:rsidP="002834BA">
      <w:pPr>
        <w:shd w:val="clear" w:color="auto" w:fill="FFFFFF"/>
        <w:rPr>
          <w:rFonts w:cs="Arial"/>
        </w:rPr>
      </w:pPr>
      <w:r w:rsidRPr="008A2235">
        <w:rPr>
          <w:rFonts w:cs="Arial"/>
        </w:rPr>
        <w:t>V. Reposição </w:t>
      </w:r>
    </w:p>
    <w:p w14:paraId="2B8EA66A" w14:textId="77777777" w:rsidR="007B16B9" w:rsidRPr="008A2235" w:rsidRDefault="007B16B9" w:rsidP="002834BA">
      <w:pPr>
        <w:shd w:val="clear" w:color="auto" w:fill="FFFFFF"/>
        <w:rPr>
          <w:rFonts w:cs="Arial"/>
        </w:rPr>
      </w:pPr>
    </w:p>
    <w:p w14:paraId="1A92EDE0" w14:textId="77777777" w:rsidR="007B16B9" w:rsidRPr="008A2235" w:rsidRDefault="007B16B9" w:rsidP="002834BA">
      <w:pPr>
        <w:shd w:val="clear" w:color="auto" w:fill="FFFFFF"/>
        <w:rPr>
          <w:rFonts w:cs="Arial"/>
          <w:b/>
          <w:bCs/>
        </w:rPr>
      </w:pPr>
      <w:r w:rsidRPr="008A2235">
        <w:rPr>
          <w:rFonts w:cs="Arial"/>
          <w:b/>
          <w:bCs/>
        </w:rPr>
        <w:t>Transação</w:t>
      </w:r>
    </w:p>
    <w:p w14:paraId="11BC7B27" w14:textId="77777777" w:rsidR="007B16B9" w:rsidRPr="008A2235" w:rsidRDefault="007B16B9" w:rsidP="002834BA">
      <w:pPr>
        <w:shd w:val="clear" w:color="auto" w:fill="FFFFFF"/>
        <w:rPr>
          <w:rFonts w:cs="Arial"/>
        </w:rPr>
      </w:pPr>
      <w:r w:rsidRPr="008A2235">
        <w:rPr>
          <w:rFonts w:cs="Arial"/>
        </w:rPr>
        <w:t>É lícito aos interessados prevenirem ou terminarem o litígio mediante concessões mútuas.</w:t>
      </w:r>
    </w:p>
    <w:p w14:paraId="06CD334E" w14:textId="77777777" w:rsidR="007B16B9" w:rsidRPr="008A2235" w:rsidRDefault="007B16B9" w:rsidP="002834BA">
      <w:pPr>
        <w:shd w:val="clear" w:color="auto" w:fill="FFFFFF"/>
        <w:rPr>
          <w:rFonts w:cs="Arial"/>
        </w:rPr>
      </w:pPr>
      <w:r w:rsidRPr="008A2235">
        <w:rPr>
          <w:rFonts w:cs="Arial"/>
        </w:rPr>
        <w:t>Só quanto a direitos patrimoniais de caráter privado se permite a transação.</w:t>
      </w:r>
    </w:p>
    <w:p w14:paraId="0935EA4A"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1.025. a 1.036.</w:t>
      </w:r>
    </w:p>
    <w:p w14:paraId="7469E023" w14:textId="77777777" w:rsidR="007B16B9" w:rsidRPr="008A2235" w:rsidRDefault="007B16B9" w:rsidP="002834BA">
      <w:pPr>
        <w:shd w:val="clear" w:color="auto" w:fill="FFFFFF"/>
        <w:rPr>
          <w:rFonts w:cs="Arial"/>
        </w:rPr>
      </w:pPr>
      <w:r w:rsidRPr="008A2235">
        <w:rPr>
          <w:rFonts w:cs="Arial"/>
        </w:rPr>
        <w:t>A lei pode facultar, nas condições que estabeleça no sujeito ativo e passivo da obrigação tributário, celebrar transação que, mediante concessões mútuas, importe em determinação de litígio e consequente extinção de crédito tributário.</w:t>
      </w:r>
    </w:p>
    <w:p w14:paraId="1CC894F4" w14:textId="77777777" w:rsidR="007B16B9" w:rsidRPr="008A2235" w:rsidRDefault="007B16B9" w:rsidP="002834BA">
      <w:pPr>
        <w:shd w:val="clear" w:color="auto" w:fill="FFFFFF"/>
        <w:rPr>
          <w:rFonts w:cs="Arial"/>
        </w:rPr>
      </w:pPr>
      <w:r w:rsidRPr="008A2235">
        <w:rPr>
          <w:rFonts w:cs="Arial"/>
        </w:rPr>
        <w:t>Código Tributário Nacional, art. 171.</w:t>
      </w:r>
    </w:p>
    <w:p w14:paraId="56072064" w14:textId="77777777" w:rsidR="007B16B9" w:rsidRPr="008A2235" w:rsidRDefault="007B16B9" w:rsidP="002834BA">
      <w:pPr>
        <w:shd w:val="clear" w:color="auto" w:fill="FFFFFF"/>
        <w:rPr>
          <w:rFonts w:cs="Arial"/>
        </w:rPr>
      </w:pPr>
      <w:r w:rsidRPr="008A2235">
        <w:rPr>
          <w:rFonts w:cs="Arial"/>
        </w:rPr>
        <w:t>A lei autorizava da transação há de ser municipal, pura o Município.</w:t>
      </w:r>
    </w:p>
    <w:p w14:paraId="6A728EAB" w14:textId="77777777" w:rsidR="007B16B9" w:rsidRPr="008A2235" w:rsidRDefault="007B16B9" w:rsidP="002834BA">
      <w:pPr>
        <w:shd w:val="clear" w:color="auto" w:fill="FFFFFF"/>
        <w:rPr>
          <w:rFonts w:cs="Arial"/>
        </w:rPr>
      </w:pPr>
    </w:p>
    <w:p w14:paraId="47D81701" w14:textId="77777777" w:rsidR="007B16B9" w:rsidRPr="008A2235" w:rsidRDefault="007B16B9" w:rsidP="002834BA">
      <w:pPr>
        <w:shd w:val="clear" w:color="auto" w:fill="FFFFFF"/>
        <w:rPr>
          <w:rFonts w:cs="Arial"/>
          <w:b/>
          <w:bCs/>
        </w:rPr>
      </w:pPr>
      <w:r w:rsidRPr="008A2235">
        <w:rPr>
          <w:rFonts w:cs="Arial"/>
          <w:b/>
          <w:bCs/>
        </w:rPr>
        <w:t>Transcrição</w:t>
      </w:r>
    </w:p>
    <w:p w14:paraId="47F755E2" w14:textId="77777777" w:rsidR="007B16B9" w:rsidRPr="008A2235" w:rsidRDefault="007B16B9" w:rsidP="002834BA">
      <w:pPr>
        <w:shd w:val="clear" w:color="auto" w:fill="FFFFFF"/>
        <w:rPr>
          <w:rFonts w:cs="Arial"/>
        </w:rPr>
      </w:pPr>
      <w:r w:rsidRPr="008A2235">
        <w:rPr>
          <w:rFonts w:cs="Arial"/>
        </w:rPr>
        <w:t>Estão sujeitos à transcrição no respectivo registro, os títulos translativos da propriedade imóvel, por ato entre vivos. Os atos sujeitos à transcrição não transferem o domínio, senão da data em que se transcrevem.</w:t>
      </w:r>
    </w:p>
    <w:p w14:paraId="76A694BE"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531. a 535.</w:t>
      </w:r>
    </w:p>
    <w:p w14:paraId="6FA52E76" w14:textId="77777777" w:rsidR="007B16B9" w:rsidRPr="008A2235" w:rsidRDefault="007B16B9" w:rsidP="002834BA">
      <w:pPr>
        <w:shd w:val="clear" w:color="auto" w:fill="FFFFFF"/>
        <w:rPr>
          <w:rFonts w:cs="Arial"/>
        </w:rPr>
      </w:pPr>
    </w:p>
    <w:p w14:paraId="2EF4655F" w14:textId="77777777" w:rsidR="007B16B9" w:rsidRPr="008A2235" w:rsidRDefault="007B16B9" w:rsidP="002834BA">
      <w:pPr>
        <w:shd w:val="clear" w:color="auto" w:fill="FFFFFF"/>
        <w:rPr>
          <w:rFonts w:cs="Arial"/>
          <w:b/>
          <w:bCs/>
        </w:rPr>
      </w:pPr>
      <w:r w:rsidRPr="008A2235">
        <w:rPr>
          <w:rFonts w:cs="Arial"/>
          <w:b/>
          <w:bCs/>
        </w:rPr>
        <w:t>Transmissão</w:t>
      </w:r>
    </w:p>
    <w:p w14:paraId="70E1B4C4" w14:textId="77777777" w:rsidR="007B16B9" w:rsidRPr="008A2235" w:rsidRDefault="007B16B9" w:rsidP="002834BA">
      <w:pPr>
        <w:shd w:val="clear" w:color="auto" w:fill="FFFFFF"/>
        <w:rPr>
          <w:rFonts w:cs="Arial"/>
        </w:rPr>
      </w:pPr>
      <w:r w:rsidRPr="008A2235">
        <w:rPr>
          <w:rFonts w:cs="Arial"/>
        </w:rPr>
        <w:t xml:space="preserve">Transmissão é a transferência de coisas, ou a cessão de direitos, em virtude de que coisas ou direitos se </w:t>
      </w:r>
      <w:proofErr w:type="spellStart"/>
      <w:r w:rsidRPr="008A2235">
        <w:rPr>
          <w:rFonts w:cs="Arial"/>
        </w:rPr>
        <w:t>transmitem</w:t>
      </w:r>
      <w:proofErr w:type="spellEnd"/>
      <w:r w:rsidRPr="008A2235">
        <w:rPr>
          <w:rFonts w:cs="Arial"/>
        </w:rPr>
        <w:t>, ou se transferem, de dono, ou titular. É assim empregada na linguagem do Direito Civil em sentido equivalente a translação e transferência.</w:t>
      </w:r>
    </w:p>
    <w:p w14:paraId="1DE0B971" w14:textId="77777777" w:rsidR="007B16B9" w:rsidRPr="008A2235" w:rsidRDefault="007B16B9" w:rsidP="002834BA">
      <w:pPr>
        <w:shd w:val="clear" w:color="auto" w:fill="FFFFFF"/>
        <w:rPr>
          <w:rFonts w:cs="Arial"/>
        </w:rPr>
      </w:pPr>
      <w:r w:rsidRPr="008A2235">
        <w:rPr>
          <w:rFonts w:cs="Arial"/>
        </w:rPr>
        <w:t>Os atos escritos em que se faz a transferência, ou a cessão, são denominados títulos translativos ou transmissivos.</w:t>
      </w:r>
    </w:p>
    <w:p w14:paraId="5136EFCD" w14:textId="77777777" w:rsidR="007B16B9" w:rsidRPr="008A2235" w:rsidRDefault="007B16B9" w:rsidP="002834BA">
      <w:pPr>
        <w:shd w:val="clear" w:color="auto" w:fill="FFFFFF"/>
        <w:rPr>
          <w:rFonts w:cs="Arial"/>
        </w:rPr>
      </w:pPr>
    </w:p>
    <w:p w14:paraId="439A7DD0" w14:textId="77777777" w:rsidR="007B16B9" w:rsidRPr="008A2235" w:rsidRDefault="007B16B9" w:rsidP="002834BA">
      <w:pPr>
        <w:shd w:val="clear" w:color="auto" w:fill="FFFFFF"/>
        <w:rPr>
          <w:rFonts w:cs="Arial"/>
          <w:b/>
          <w:bCs/>
        </w:rPr>
      </w:pPr>
      <w:r w:rsidRPr="008A2235">
        <w:rPr>
          <w:rFonts w:cs="Arial"/>
          <w:b/>
          <w:bCs/>
        </w:rPr>
        <w:t>Uso</w:t>
      </w:r>
    </w:p>
    <w:p w14:paraId="18D97573" w14:textId="77777777" w:rsidR="007B16B9" w:rsidRPr="008A2235" w:rsidRDefault="007B16B9" w:rsidP="002834BA">
      <w:pPr>
        <w:shd w:val="clear" w:color="auto" w:fill="FFFFFF"/>
        <w:rPr>
          <w:rFonts w:cs="Arial"/>
        </w:rPr>
      </w:pPr>
      <w:r w:rsidRPr="008A2235">
        <w:rPr>
          <w:rFonts w:cs="Arial"/>
        </w:rPr>
        <w:t>O uso, como o usufruto, é um direito real temporário.</w:t>
      </w:r>
    </w:p>
    <w:p w14:paraId="697B6AEE" w14:textId="77777777" w:rsidR="007B16B9" w:rsidRPr="008A2235" w:rsidRDefault="007B16B9" w:rsidP="002834BA">
      <w:pPr>
        <w:shd w:val="clear" w:color="auto" w:fill="FFFFFF"/>
        <w:rPr>
          <w:rFonts w:cs="Arial"/>
        </w:rPr>
      </w:pPr>
      <w:r w:rsidRPr="008A2235">
        <w:rPr>
          <w:rFonts w:cs="Arial"/>
        </w:rPr>
        <w:t>O usuário, na qualidade de possuidor direto, frui a utilidade da coisa dada em uso. A diferença essencial entre o uso e usufruto é que o uso, cede-se gratuitamente ou a título oneroso, temporariamente ou a título oneroso, temporariamente ou durante o tempo de vida dos beneficiados, aposse direta do imóvel, para que eles possam usá-lo, isto é deter materialmente o imóvel para o efeito de tirar dele, para si e para sua família, todas as utilidades de que ele é suscetível.</w:t>
      </w:r>
    </w:p>
    <w:p w14:paraId="3EC22878" w14:textId="77777777" w:rsidR="007B16B9" w:rsidRPr="008A2235" w:rsidRDefault="007B16B9" w:rsidP="002834BA">
      <w:pPr>
        <w:shd w:val="clear" w:color="auto" w:fill="FFFFFF"/>
        <w:rPr>
          <w:rFonts w:cs="Arial"/>
        </w:rPr>
      </w:pPr>
      <w:r w:rsidRPr="008A2235">
        <w:rPr>
          <w:rFonts w:cs="Arial"/>
        </w:rPr>
        <w:t>Diferentemente do usufruto, o uso, como a habitação, não destaca o imóvel, a rigor da propriedade, tanto que extinguem-se direitos do usuário, se a propriedade sujeita ao uso for vendida em execução da dívida.</w:t>
      </w:r>
    </w:p>
    <w:p w14:paraId="39974EAC" w14:textId="77777777" w:rsidR="007B16B9" w:rsidRPr="008A2235" w:rsidRDefault="007B16B9" w:rsidP="002834BA">
      <w:pPr>
        <w:shd w:val="clear" w:color="auto" w:fill="FFFFFF"/>
        <w:rPr>
          <w:rFonts w:cs="Arial"/>
        </w:rPr>
      </w:pPr>
      <w:r w:rsidRPr="008A2235">
        <w:rPr>
          <w:rFonts w:cs="Arial"/>
        </w:rPr>
        <w:t>V. Usufruto e habitação</w:t>
      </w:r>
    </w:p>
    <w:p w14:paraId="7CB1F678"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742. a 745.</w:t>
      </w:r>
    </w:p>
    <w:p w14:paraId="52495F91" w14:textId="77777777" w:rsidR="007B16B9" w:rsidRPr="008A2235" w:rsidRDefault="007B16B9" w:rsidP="002834BA">
      <w:pPr>
        <w:shd w:val="clear" w:color="auto" w:fill="FFFFFF"/>
        <w:rPr>
          <w:rFonts w:cs="Arial"/>
        </w:rPr>
      </w:pPr>
    </w:p>
    <w:p w14:paraId="63E40ED2" w14:textId="77777777" w:rsidR="007B16B9" w:rsidRPr="008A2235" w:rsidRDefault="007B16B9" w:rsidP="002834BA">
      <w:pPr>
        <w:shd w:val="clear" w:color="auto" w:fill="FFFFFF"/>
        <w:rPr>
          <w:rFonts w:cs="Arial"/>
          <w:b/>
          <w:bCs/>
        </w:rPr>
      </w:pPr>
      <w:r w:rsidRPr="008A2235">
        <w:rPr>
          <w:rFonts w:cs="Arial"/>
          <w:b/>
          <w:bCs/>
        </w:rPr>
        <w:t>Usucapião</w:t>
      </w:r>
    </w:p>
    <w:p w14:paraId="3F1983A1" w14:textId="77777777" w:rsidR="007B16B9" w:rsidRPr="008A2235" w:rsidRDefault="007B16B9" w:rsidP="002834BA">
      <w:pPr>
        <w:shd w:val="clear" w:color="auto" w:fill="FFFFFF"/>
        <w:rPr>
          <w:rFonts w:cs="Arial"/>
        </w:rPr>
      </w:pPr>
      <w:r w:rsidRPr="008A2235">
        <w:rPr>
          <w:rFonts w:cs="Arial"/>
        </w:rPr>
        <w:t>O usucapião é uma das formas de aquisição da propriedade imóvel.</w:t>
      </w:r>
    </w:p>
    <w:p w14:paraId="50DB7C32" w14:textId="77777777" w:rsidR="007B16B9" w:rsidRPr="008A2235" w:rsidRDefault="007B16B9" w:rsidP="002834BA">
      <w:pPr>
        <w:shd w:val="clear" w:color="auto" w:fill="FFFFFF"/>
        <w:rPr>
          <w:rFonts w:cs="Arial"/>
        </w:rPr>
      </w:pPr>
      <w:r w:rsidRPr="008A2235">
        <w:rPr>
          <w:rFonts w:cs="Arial"/>
        </w:rPr>
        <w:t>Através do usucapião, adquire o domínio do imóvel;</w:t>
      </w:r>
    </w:p>
    <w:p w14:paraId="0F3879A9" w14:textId="77777777" w:rsidR="007B16B9" w:rsidRPr="008A2235" w:rsidRDefault="007B16B9" w:rsidP="002834BA">
      <w:pPr>
        <w:shd w:val="clear" w:color="auto" w:fill="FFFFFF"/>
        <w:rPr>
          <w:rFonts w:cs="Arial"/>
        </w:rPr>
      </w:pPr>
      <w:r w:rsidRPr="008A2235">
        <w:rPr>
          <w:rFonts w:cs="Arial"/>
        </w:rPr>
        <w:t>a) aquele que, por 20 (vinte) anos, independentemente de título e boa-fé, possuir como seu um imóvel, sem que neste espaço de tempo tenha havido interrupção ou oposição;</w:t>
      </w:r>
    </w:p>
    <w:p w14:paraId="04A006AA" w14:textId="77777777" w:rsidR="007B16B9" w:rsidRPr="008A2235" w:rsidRDefault="007B16B9" w:rsidP="002834BA">
      <w:pPr>
        <w:shd w:val="clear" w:color="auto" w:fill="FFFFFF"/>
        <w:rPr>
          <w:rFonts w:cs="Arial"/>
        </w:rPr>
      </w:pPr>
      <w:r w:rsidRPr="008A2235">
        <w:rPr>
          <w:rFonts w:cs="Arial"/>
        </w:rPr>
        <w:t>b) aquele que, por 10 (dez) anos entre presentes, ou quinze entre ausentes, o possuir como seu, contínua e incontestadamente, com justo título e boa-fé.</w:t>
      </w:r>
    </w:p>
    <w:p w14:paraId="0A2C5910" w14:textId="77777777" w:rsidR="007B16B9" w:rsidRPr="008A2235" w:rsidRDefault="007B16B9" w:rsidP="002834BA">
      <w:pPr>
        <w:shd w:val="clear" w:color="auto" w:fill="FFFFFF"/>
        <w:rPr>
          <w:rFonts w:cs="Arial"/>
        </w:rPr>
      </w:pPr>
      <w:r w:rsidRPr="008A2235">
        <w:rPr>
          <w:rFonts w:cs="Arial"/>
        </w:rPr>
        <w:t>A sentença do juiz concedendo o domínio do imóvel ao possuidor servirá de título para a transição no registro de imóveis.</w:t>
      </w:r>
    </w:p>
    <w:p w14:paraId="62618238"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530.; III e 550. a 553.</w:t>
      </w:r>
    </w:p>
    <w:p w14:paraId="51CD7C27" w14:textId="77777777" w:rsidR="007B16B9" w:rsidRPr="008A2235" w:rsidRDefault="007B16B9" w:rsidP="002834BA">
      <w:pPr>
        <w:shd w:val="clear" w:color="auto" w:fill="FFFFFF"/>
        <w:rPr>
          <w:rFonts w:cs="Arial"/>
        </w:rPr>
      </w:pPr>
      <w:r w:rsidRPr="008A2235">
        <w:rPr>
          <w:rFonts w:cs="Arial"/>
        </w:rPr>
        <w:t>Nos casos de área urbanas de até 250,00 m² (duzentos e cinquenta metros quadrados), ou de área rural de até 50 (cinquenta) hectares, o possuidor adquirirá o domínio do imóvel após 5 (cinco) anos de posse contínua e incontestada, desde que não seja proprietário de outro imóvel.</w:t>
      </w:r>
    </w:p>
    <w:p w14:paraId="5320CDE4" w14:textId="77777777" w:rsidR="007B16B9" w:rsidRPr="008A2235" w:rsidRDefault="007B16B9" w:rsidP="002834BA">
      <w:pPr>
        <w:shd w:val="clear" w:color="auto" w:fill="FFFFFF"/>
        <w:rPr>
          <w:rFonts w:cs="Arial"/>
        </w:rPr>
      </w:pPr>
      <w:r w:rsidRPr="008A2235">
        <w:rPr>
          <w:rFonts w:cs="Arial"/>
        </w:rPr>
        <w:t>Os imóveis públicos não serão adquiridos por usucapião.</w:t>
      </w:r>
    </w:p>
    <w:p w14:paraId="2C8788FC" w14:textId="77777777" w:rsidR="007B16B9" w:rsidRPr="008A2235" w:rsidRDefault="007B16B9" w:rsidP="002834BA">
      <w:pPr>
        <w:shd w:val="clear" w:color="auto" w:fill="FFFFFF"/>
        <w:rPr>
          <w:rFonts w:cs="Arial"/>
        </w:rPr>
      </w:pPr>
      <w:r w:rsidRPr="008A2235">
        <w:rPr>
          <w:rFonts w:cs="Arial"/>
        </w:rPr>
        <w:t xml:space="preserve">Constituição Federal, </w:t>
      </w:r>
      <w:proofErr w:type="spellStart"/>
      <w:r w:rsidRPr="008A2235">
        <w:rPr>
          <w:rFonts w:cs="Arial"/>
        </w:rPr>
        <w:t>arts</w:t>
      </w:r>
      <w:proofErr w:type="spellEnd"/>
      <w:r w:rsidRPr="008A2235">
        <w:rPr>
          <w:rFonts w:cs="Arial"/>
        </w:rPr>
        <w:t>. 183. a 191.</w:t>
      </w:r>
    </w:p>
    <w:p w14:paraId="669EE743" w14:textId="77777777" w:rsidR="007B16B9" w:rsidRPr="008A2235" w:rsidRDefault="007B16B9" w:rsidP="002834BA">
      <w:pPr>
        <w:shd w:val="clear" w:color="auto" w:fill="FFFFFF"/>
        <w:rPr>
          <w:rFonts w:cs="Arial"/>
        </w:rPr>
      </w:pPr>
      <w:r w:rsidRPr="008A2235">
        <w:rPr>
          <w:rFonts w:cs="Arial"/>
        </w:rPr>
        <w:t xml:space="preserve">V. Cessão de direitos </w:t>
      </w:r>
      <w:proofErr w:type="spellStart"/>
      <w:r w:rsidRPr="008A2235">
        <w:rPr>
          <w:rFonts w:cs="Arial"/>
        </w:rPr>
        <w:t>usucapiendos</w:t>
      </w:r>
      <w:proofErr w:type="spellEnd"/>
      <w:r w:rsidRPr="008A2235">
        <w:rPr>
          <w:rFonts w:cs="Arial"/>
        </w:rPr>
        <w:t>.</w:t>
      </w:r>
    </w:p>
    <w:p w14:paraId="791AEC9F" w14:textId="77777777" w:rsidR="007B16B9" w:rsidRPr="008A2235" w:rsidRDefault="007B16B9" w:rsidP="002834BA">
      <w:pPr>
        <w:shd w:val="clear" w:color="auto" w:fill="FFFFFF"/>
        <w:rPr>
          <w:rFonts w:cs="Arial"/>
        </w:rPr>
      </w:pPr>
    </w:p>
    <w:p w14:paraId="18F4968F" w14:textId="77777777" w:rsidR="007B16B9" w:rsidRPr="008A2235" w:rsidRDefault="007B16B9" w:rsidP="002834BA">
      <w:pPr>
        <w:shd w:val="clear" w:color="auto" w:fill="FFFFFF"/>
        <w:rPr>
          <w:rFonts w:cs="Arial"/>
          <w:b/>
          <w:bCs/>
        </w:rPr>
      </w:pPr>
      <w:r w:rsidRPr="008A2235">
        <w:rPr>
          <w:rFonts w:cs="Arial"/>
          <w:b/>
          <w:bCs/>
        </w:rPr>
        <w:t>Usufruto</w:t>
      </w:r>
    </w:p>
    <w:p w14:paraId="7A40BD18" w14:textId="77777777" w:rsidR="007B16B9" w:rsidRPr="008A2235" w:rsidRDefault="007B16B9" w:rsidP="002834BA">
      <w:pPr>
        <w:shd w:val="clear" w:color="auto" w:fill="FFFFFF"/>
        <w:rPr>
          <w:rFonts w:cs="Arial"/>
        </w:rPr>
      </w:pPr>
      <w:r w:rsidRPr="008A2235">
        <w:rPr>
          <w:rFonts w:cs="Arial"/>
        </w:rPr>
        <w:t>Constitui o direito real de fruir as utilidades e frutos de uma coisa, enquanto temporariamente destacado da propriedade.</w:t>
      </w:r>
    </w:p>
    <w:p w14:paraId="20A3370F" w14:textId="77777777" w:rsidR="007B16B9" w:rsidRPr="008A2235" w:rsidRDefault="007B16B9" w:rsidP="002834BA">
      <w:pPr>
        <w:shd w:val="clear" w:color="auto" w:fill="FFFFFF"/>
        <w:rPr>
          <w:rFonts w:cs="Arial"/>
        </w:rPr>
      </w:pPr>
      <w:r w:rsidRPr="008A2235">
        <w:rPr>
          <w:rFonts w:cs="Arial"/>
        </w:rPr>
        <w:t>O usufruto pode recair em um ou mais bens, em um patrimônio inteiro ou em parte deste e abrange, no todo ou em parte, os frutos e utilidades.</w:t>
      </w:r>
    </w:p>
    <w:p w14:paraId="3083FF4F" w14:textId="77777777" w:rsidR="007B16B9" w:rsidRPr="008A2235" w:rsidRDefault="007B16B9" w:rsidP="002834BA">
      <w:pPr>
        <w:shd w:val="clear" w:color="auto" w:fill="FFFFFF"/>
        <w:rPr>
          <w:rFonts w:cs="Arial"/>
        </w:rPr>
      </w:pPr>
      <w:r w:rsidRPr="008A2235">
        <w:rPr>
          <w:rFonts w:cs="Arial"/>
        </w:rPr>
        <w:t>Quando recair sobre imóveis, dependerá de transcrição no respectivo registro, salvo se resultar do direito de família.</w:t>
      </w:r>
    </w:p>
    <w:p w14:paraId="52E650C4" w14:textId="77777777" w:rsidR="007B16B9" w:rsidRPr="008A2235" w:rsidRDefault="007B16B9" w:rsidP="002834BA">
      <w:pPr>
        <w:shd w:val="clear" w:color="auto" w:fill="FFFFFF"/>
        <w:rPr>
          <w:rFonts w:cs="Arial"/>
        </w:rPr>
      </w:pPr>
      <w:r w:rsidRPr="008A2235">
        <w:rPr>
          <w:rFonts w:cs="Arial"/>
        </w:rPr>
        <w:t>O usufrutuário tem direito a posse, uso, administração e percepção dos frutos.</w:t>
      </w:r>
    </w:p>
    <w:p w14:paraId="68B54B96" w14:textId="77777777" w:rsidR="007B16B9" w:rsidRPr="008A2235" w:rsidRDefault="007B16B9" w:rsidP="002834BA">
      <w:pPr>
        <w:shd w:val="clear" w:color="auto" w:fill="FFFFFF"/>
        <w:rPr>
          <w:rFonts w:cs="Arial"/>
        </w:rPr>
      </w:pPr>
      <w:r w:rsidRPr="008A2235">
        <w:rPr>
          <w:rFonts w:cs="Arial"/>
        </w:rPr>
        <w:t>Incumbem ao usufrutuário os impostos reais devidos pela posse ou rendimento da coisa usufruída.</w:t>
      </w:r>
    </w:p>
    <w:p w14:paraId="0E21B846" w14:textId="77777777" w:rsidR="007B16B9" w:rsidRPr="008A2235" w:rsidRDefault="007B16B9" w:rsidP="002834BA">
      <w:pPr>
        <w:shd w:val="clear" w:color="auto" w:fill="FFFFFF"/>
        <w:rPr>
          <w:rFonts w:cs="Arial"/>
        </w:rPr>
      </w:pPr>
      <w:r w:rsidRPr="008A2235">
        <w:rPr>
          <w:rFonts w:cs="Arial"/>
        </w:rPr>
        <w:t>V. Cessão de exercício de usufruto, compra e venda da nua propriedade, compra e venda de usufruto e uso.</w:t>
      </w:r>
    </w:p>
    <w:p w14:paraId="3EA715CB"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178., 713. a 715., 733., II.</w:t>
      </w:r>
    </w:p>
    <w:p w14:paraId="2AFBE7B6" w14:textId="77777777" w:rsidR="007B16B9" w:rsidRPr="008A2235" w:rsidRDefault="007B16B9" w:rsidP="002834BA">
      <w:pPr>
        <w:shd w:val="clear" w:color="auto" w:fill="FFFFFF"/>
        <w:rPr>
          <w:rFonts w:cs="Arial"/>
        </w:rPr>
      </w:pPr>
    </w:p>
    <w:p w14:paraId="1CF4F83A" w14:textId="77777777" w:rsidR="007B16B9" w:rsidRPr="008A2235" w:rsidRDefault="007B16B9" w:rsidP="002834BA">
      <w:pPr>
        <w:shd w:val="clear" w:color="auto" w:fill="FFFFFF"/>
        <w:rPr>
          <w:rFonts w:cs="Arial"/>
          <w:b/>
          <w:bCs/>
        </w:rPr>
      </w:pPr>
      <w:r w:rsidRPr="008A2235">
        <w:rPr>
          <w:rFonts w:cs="Arial"/>
          <w:b/>
          <w:bCs/>
        </w:rPr>
        <w:t>Venda a contento</w:t>
      </w:r>
    </w:p>
    <w:p w14:paraId="7CE38B01" w14:textId="77777777" w:rsidR="007B16B9" w:rsidRPr="008A2235" w:rsidRDefault="007B16B9" w:rsidP="002834BA">
      <w:pPr>
        <w:shd w:val="clear" w:color="auto" w:fill="FFFFFF"/>
        <w:rPr>
          <w:rFonts w:cs="Arial"/>
        </w:rPr>
      </w:pPr>
      <w:r w:rsidRPr="008A2235">
        <w:rPr>
          <w:rFonts w:cs="Arial"/>
        </w:rPr>
        <w:t>Venda a contento é a que se faz sob condição de ficar desfeita se dentro de determinado prazo, o comprador não se satisfizer com a coisa comprada. A condição é, normalmente, suspensiva, quer dizer, a venda não está ultimada e, portanto, a tradição da coisa não importa transferência do domínio.</w:t>
      </w:r>
    </w:p>
    <w:p w14:paraId="40589F92" w14:textId="77777777" w:rsidR="007B16B9" w:rsidRPr="008A2235" w:rsidRDefault="007B16B9" w:rsidP="002834BA">
      <w:pPr>
        <w:shd w:val="clear" w:color="auto" w:fill="FFFFFF"/>
        <w:rPr>
          <w:rFonts w:cs="Arial"/>
        </w:rPr>
      </w:pPr>
      <w:r w:rsidRPr="008A2235">
        <w:rPr>
          <w:rFonts w:cs="Arial"/>
        </w:rPr>
        <w:t>Quando a condição é resolutiva, a propriedade se transfere com a tradição, mas se extinguirá quando o comprador, depois de experimentar a coisa, devolvê-la, por não lhe convir a sua aquisição. Se não constar expressamente do contrato que a condição é resolutiva, ela se considera suspensiva.</w:t>
      </w:r>
    </w:p>
    <w:p w14:paraId="22EE87C5" w14:textId="77777777" w:rsidR="007B16B9" w:rsidRPr="008A2235" w:rsidRDefault="007B16B9" w:rsidP="002834BA">
      <w:pPr>
        <w:shd w:val="clear" w:color="auto" w:fill="FFFFFF"/>
        <w:rPr>
          <w:rFonts w:cs="Arial"/>
        </w:rPr>
      </w:pPr>
      <w:r w:rsidRPr="008A2235">
        <w:rPr>
          <w:rFonts w:cs="Arial"/>
        </w:rPr>
        <w:t>Sendo resolutiva a condição o comprador é o proprietário do imóvel, responsabilizando-se, portanto, pelos encargos fiscais; se a condição for suspensiva, enquanto a venda não se tornar perfeita, pelo decurso do prazo estabelecido, não tem o comprador a propriedade do imóvel, mas simplesmente ouso dela, gratuita, como simples comodatário.</w:t>
      </w:r>
    </w:p>
    <w:p w14:paraId="33DB6157" w14:textId="77777777" w:rsidR="007B16B9" w:rsidRPr="008A2235" w:rsidRDefault="007B16B9" w:rsidP="002834BA">
      <w:pPr>
        <w:shd w:val="clear" w:color="auto" w:fill="FFFFFF"/>
        <w:rPr>
          <w:rFonts w:cs="Arial"/>
        </w:rPr>
      </w:pPr>
      <w:r w:rsidRPr="008A2235">
        <w:rPr>
          <w:rFonts w:cs="Arial"/>
        </w:rPr>
        <w:t>Nessa última hipótese, o vendedor, revestindo ainda a condição de proprietário, é o responsável pelos encargos fiscais relativos ao imóvel, sem prejuízo, porém, nos termos do art. 124. do Código Tributário Nacional.</w:t>
      </w:r>
    </w:p>
    <w:p w14:paraId="0232191B" w14:textId="77777777" w:rsidR="007B16B9" w:rsidRPr="008A2235" w:rsidRDefault="007B16B9" w:rsidP="002834BA">
      <w:pPr>
        <w:shd w:val="clear" w:color="auto" w:fill="FFFFFF"/>
        <w:rPr>
          <w:rFonts w:cs="Arial"/>
        </w:rPr>
      </w:pPr>
      <w:r w:rsidRPr="008A2235">
        <w:rPr>
          <w:rFonts w:cs="Arial"/>
        </w:rPr>
        <w:t xml:space="preserve">Código Civil </w:t>
      </w:r>
      <w:proofErr w:type="spellStart"/>
      <w:r w:rsidRPr="008A2235">
        <w:rPr>
          <w:rFonts w:cs="Arial"/>
        </w:rPr>
        <w:t>arts</w:t>
      </w:r>
      <w:proofErr w:type="spellEnd"/>
      <w:r w:rsidRPr="008A2235">
        <w:rPr>
          <w:rFonts w:cs="Arial"/>
        </w:rPr>
        <w:t>, 1.144. a 1.148.</w:t>
      </w:r>
    </w:p>
    <w:p w14:paraId="56F9D3C2" w14:textId="77777777" w:rsidR="007B16B9" w:rsidRPr="008A2235" w:rsidRDefault="007B16B9" w:rsidP="007B16B9">
      <w:pPr>
        <w:rPr>
          <w:rFonts w:cs="Arial"/>
          <w:b/>
        </w:rPr>
      </w:pPr>
    </w:p>
    <w:p w14:paraId="493DA719" w14:textId="77777777" w:rsidR="007B16B9" w:rsidRPr="008A2235" w:rsidRDefault="007B16B9" w:rsidP="007B16B9">
      <w:pPr>
        <w:rPr>
          <w:rFonts w:cs="Arial"/>
          <w:b/>
        </w:rPr>
      </w:pPr>
    </w:p>
    <w:p w14:paraId="5D4050F5" w14:textId="77777777" w:rsidR="007B16B9" w:rsidRPr="008A2235" w:rsidRDefault="007B16B9" w:rsidP="007B16B9">
      <w:pPr>
        <w:rPr>
          <w:rFonts w:cs="Arial"/>
          <w:b/>
        </w:rPr>
      </w:pPr>
    </w:p>
    <w:p w14:paraId="076EAFE8" w14:textId="77777777" w:rsidR="007B16B9" w:rsidRPr="008A2235" w:rsidRDefault="007B16B9" w:rsidP="007B16B9">
      <w:pPr>
        <w:rPr>
          <w:rFonts w:cs="Arial"/>
          <w:b/>
        </w:rPr>
      </w:pPr>
    </w:p>
    <w:p w14:paraId="3C5F1626" w14:textId="77777777" w:rsidR="007B16B9" w:rsidRPr="008A2235" w:rsidRDefault="007B16B9" w:rsidP="007B16B9">
      <w:pPr>
        <w:rPr>
          <w:rFonts w:cs="Arial"/>
          <w:b/>
        </w:rPr>
      </w:pPr>
    </w:p>
    <w:p w14:paraId="26E1727E" w14:textId="77777777" w:rsidR="007B16B9" w:rsidRPr="008A2235" w:rsidRDefault="007B16B9" w:rsidP="007B16B9">
      <w:pPr>
        <w:rPr>
          <w:rFonts w:cs="Arial"/>
          <w:b/>
        </w:rPr>
      </w:pPr>
    </w:p>
    <w:p w14:paraId="31F21893" w14:textId="77777777" w:rsidR="007B16B9" w:rsidRPr="008A2235" w:rsidRDefault="007B16B9" w:rsidP="007B16B9">
      <w:pPr>
        <w:rPr>
          <w:rFonts w:cs="Arial"/>
          <w:b/>
        </w:rPr>
      </w:pPr>
    </w:p>
    <w:p w14:paraId="2FA5A036" w14:textId="77777777" w:rsidR="007B16B9" w:rsidRPr="008A2235" w:rsidRDefault="007B16B9" w:rsidP="007B16B9">
      <w:pPr>
        <w:rPr>
          <w:rFonts w:cs="Arial"/>
          <w:b/>
        </w:rPr>
      </w:pPr>
    </w:p>
    <w:p w14:paraId="0000052C" w14:textId="77777777" w:rsidR="007B16B9" w:rsidRPr="008A2235" w:rsidRDefault="007B16B9" w:rsidP="007B16B9">
      <w:pPr>
        <w:rPr>
          <w:rFonts w:cs="Arial"/>
          <w:b/>
        </w:rPr>
      </w:pPr>
    </w:p>
    <w:p w14:paraId="1BD31C63" w14:textId="77777777" w:rsidR="007B16B9" w:rsidRPr="008A2235" w:rsidRDefault="007B16B9" w:rsidP="007B16B9">
      <w:pPr>
        <w:rPr>
          <w:rFonts w:cs="Arial"/>
          <w:b/>
        </w:rPr>
      </w:pPr>
    </w:p>
    <w:p w14:paraId="0CF4CCAC" w14:textId="77777777" w:rsidR="007B16B9" w:rsidRPr="008A2235" w:rsidRDefault="007B16B9" w:rsidP="007B16B9">
      <w:pPr>
        <w:rPr>
          <w:rFonts w:cs="Arial"/>
          <w:b/>
        </w:rPr>
      </w:pPr>
    </w:p>
    <w:p w14:paraId="265CA76C" w14:textId="77777777" w:rsidR="007B16B9" w:rsidRPr="008A2235" w:rsidRDefault="007B16B9" w:rsidP="007B16B9">
      <w:pPr>
        <w:rPr>
          <w:rFonts w:cs="Arial"/>
          <w:b/>
        </w:rPr>
      </w:pPr>
    </w:p>
    <w:p w14:paraId="4B8F91E8" w14:textId="77777777" w:rsidR="007B16B9" w:rsidRPr="008A2235" w:rsidRDefault="007B16B9" w:rsidP="007B16B9">
      <w:pPr>
        <w:rPr>
          <w:rFonts w:cs="Arial"/>
          <w:b/>
        </w:rPr>
      </w:pPr>
    </w:p>
    <w:p w14:paraId="5DDD498C" w14:textId="77777777" w:rsidR="007B16B9" w:rsidRPr="008A2235" w:rsidRDefault="007B16B9" w:rsidP="007B16B9">
      <w:pPr>
        <w:rPr>
          <w:rFonts w:cs="Arial"/>
          <w:b/>
        </w:rPr>
      </w:pPr>
    </w:p>
    <w:p w14:paraId="01661D6E" w14:textId="77777777" w:rsidR="00AE0115" w:rsidRPr="008A2235" w:rsidRDefault="00AE0115" w:rsidP="007B16B9">
      <w:pPr>
        <w:rPr>
          <w:rFonts w:cs="Arial"/>
          <w:b/>
        </w:rPr>
      </w:pPr>
    </w:p>
    <w:p w14:paraId="67BAC435" w14:textId="77777777" w:rsidR="00AE0115" w:rsidRPr="008A2235" w:rsidRDefault="00AE0115" w:rsidP="007B16B9">
      <w:pPr>
        <w:rPr>
          <w:rFonts w:cs="Arial"/>
          <w:b/>
        </w:rPr>
      </w:pPr>
    </w:p>
    <w:p w14:paraId="2E1EA59F" w14:textId="77777777" w:rsidR="00AE0115" w:rsidRPr="008A2235" w:rsidRDefault="00AE0115" w:rsidP="007B16B9">
      <w:pPr>
        <w:rPr>
          <w:rFonts w:cs="Arial"/>
          <w:b/>
        </w:rPr>
      </w:pPr>
    </w:p>
    <w:p w14:paraId="6D5D19E9" w14:textId="77777777" w:rsidR="00AE0115" w:rsidRPr="008A2235" w:rsidRDefault="00AE0115" w:rsidP="007B16B9">
      <w:pPr>
        <w:rPr>
          <w:rFonts w:cs="Arial"/>
          <w:b/>
        </w:rPr>
      </w:pPr>
    </w:p>
    <w:p w14:paraId="57E1ECAB" w14:textId="77777777" w:rsidR="00AE0115" w:rsidRPr="008A2235" w:rsidRDefault="00AE0115" w:rsidP="007B16B9">
      <w:pPr>
        <w:rPr>
          <w:rFonts w:cs="Arial"/>
          <w:b/>
        </w:rPr>
      </w:pPr>
    </w:p>
    <w:p w14:paraId="5FCAC3F7" w14:textId="77777777" w:rsidR="00AE0115" w:rsidRPr="008A2235" w:rsidRDefault="00AE0115" w:rsidP="007B16B9">
      <w:pPr>
        <w:rPr>
          <w:rFonts w:cs="Arial"/>
          <w:b/>
        </w:rPr>
      </w:pPr>
    </w:p>
    <w:p w14:paraId="4EF807C7" w14:textId="77777777" w:rsidR="00AE0115" w:rsidRPr="008A2235" w:rsidRDefault="00AE0115" w:rsidP="007B16B9">
      <w:pPr>
        <w:rPr>
          <w:rFonts w:cs="Arial"/>
          <w:b/>
        </w:rPr>
      </w:pPr>
    </w:p>
    <w:p w14:paraId="2A9ADE8F" w14:textId="77777777" w:rsidR="00AE0115" w:rsidRPr="008A2235" w:rsidRDefault="00AE0115" w:rsidP="007B16B9">
      <w:pPr>
        <w:rPr>
          <w:rFonts w:cs="Arial"/>
          <w:b/>
        </w:rPr>
      </w:pPr>
    </w:p>
    <w:p w14:paraId="51A290BC" w14:textId="77777777" w:rsidR="00AE0115" w:rsidRPr="008A2235" w:rsidRDefault="00AE0115" w:rsidP="007B16B9">
      <w:pPr>
        <w:rPr>
          <w:rFonts w:cs="Arial"/>
          <w:b/>
        </w:rPr>
      </w:pPr>
    </w:p>
    <w:p w14:paraId="54FF65FF" w14:textId="77777777" w:rsidR="00AE0115" w:rsidRPr="008A2235" w:rsidRDefault="00AE0115" w:rsidP="007B16B9">
      <w:pPr>
        <w:rPr>
          <w:rFonts w:cs="Arial"/>
          <w:b/>
        </w:rPr>
      </w:pPr>
    </w:p>
    <w:p w14:paraId="5A9EE3E3" w14:textId="77777777" w:rsidR="00AE0115" w:rsidRPr="008A2235" w:rsidRDefault="00AE0115" w:rsidP="007B16B9">
      <w:pPr>
        <w:rPr>
          <w:rFonts w:cs="Arial"/>
          <w:b/>
        </w:rPr>
      </w:pPr>
    </w:p>
    <w:p w14:paraId="2CA5199E" w14:textId="77777777" w:rsidR="00AE0115" w:rsidRPr="008A2235" w:rsidRDefault="00AE0115" w:rsidP="007B16B9">
      <w:pPr>
        <w:rPr>
          <w:rFonts w:cs="Arial"/>
          <w:b/>
        </w:rPr>
      </w:pPr>
    </w:p>
    <w:p w14:paraId="669BF1E6" w14:textId="77777777" w:rsidR="00AE0115" w:rsidRPr="008A2235" w:rsidRDefault="00AE0115" w:rsidP="007B16B9">
      <w:pPr>
        <w:rPr>
          <w:rFonts w:cs="Arial"/>
          <w:b/>
        </w:rPr>
      </w:pPr>
    </w:p>
    <w:p w14:paraId="6CC1B4A3" w14:textId="77777777" w:rsidR="00AE0115" w:rsidRPr="008A2235" w:rsidRDefault="00AE0115" w:rsidP="007B16B9">
      <w:pPr>
        <w:rPr>
          <w:rFonts w:cs="Arial"/>
          <w:b/>
        </w:rPr>
      </w:pPr>
    </w:p>
    <w:p w14:paraId="323DA87E" w14:textId="77777777" w:rsidR="00AE0115" w:rsidRPr="008A2235" w:rsidRDefault="00AE0115" w:rsidP="007B16B9">
      <w:pPr>
        <w:rPr>
          <w:rFonts w:cs="Arial"/>
          <w:b/>
        </w:rPr>
      </w:pPr>
    </w:p>
    <w:p w14:paraId="5E1AA0EF" w14:textId="77777777" w:rsidR="00AE0115" w:rsidRPr="008A2235" w:rsidRDefault="00AE0115" w:rsidP="007B16B9">
      <w:pPr>
        <w:rPr>
          <w:rFonts w:cs="Arial"/>
          <w:b/>
        </w:rPr>
      </w:pPr>
    </w:p>
    <w:p w14:paraId="505E5AD6" w14:textId="77777777" w:rsidR="00AE0115" w:rsidRPr="008A2235" w:rsidRDefault="00AE0115" w:rsidP="007B16B9">
      <w:pPr>
        <w:rPr>
          <w:rFonts w:cs="Arial"/>
          <w:b/>
        </w:rPr>
      </w:pPr>
    </w:p>
    <w:p w14:paraId="713AE05D" w14:textId="77777777" w:rsidR="00AE0115" w:rsidRPr="008A2235" w:rsidRDefault="00AE0115" w:rsidP="007B16B9">
      <w:pPr>
        <w:rPr>
          <w:rFonts w:cs="Arial"/>
          <w:b/>
        </w:rPr>
      </w:pPr>
    </w:p>
    <w:p w14:paraId="5C0C89D4" w14:textId="77777777" w:rsidR="00AE0115" w:rsidRPr="008A2235" w:rsidRDefault="00AE0115" w:rsidP="007B16B9">
      <w:pPr>
        <w:rPr>
          <w:rFonts w:cs="Arial"/>
          <w:b/>
        </w:rPr>
      </w:pPr>
    </w:p>
    <w:p w14:paraId="0D613AC7" w14:textId="77777777" w:rsidR="00AE0115" w:rsidRPr="008A2235" w:rsidRDefault="00AE0115" w:rsidP="007B16B9">
      <w:pPr>
        <w:rPr>
          <w:rFonts w:cs="Arial"/>
          <w:b/>
        </w:rPr>
      </w:pPr>
    </w:p>
    <w:p w14:paraId="35FADFBA" w14:textId="77777777" w:rsidR="00AE0115" w:rsidRPr="008A2235" w:rsidRDefault="00AE0115" w:rsidP="007B16B9">
      <w:pPr>
        <w:rPr>
          <w:rFonts w:cs="Arial"/>
          <w:b/>
        </w:rPr>
      </w:pPr>
    </w:p>
    <w:p w14:paraId="72F336C5" w14:textId="77777777" w:rsidR="00AE0115" w:rsidRPr="008A2235" w:rsidRDefault="00AE0115" w:rsidP="007B16B9">
      <w:pPr>
        <w:rPr>
          <w:rFonts w:cs="Arial"/>
          <w:b/>
        </w:rPr>
      </w:pPr>
    </w:p>
    <w:p w14:paraId="5E683AB9" w14:textId="77777777" w:rsidR="00AE0115" w:rsidRPr="008A2235" w:rsidRDefault="00AE0115" w:rsidP="007B16B9">
      <w:pPr>
        <w:rPr>
          <w:rFonts w:cs="Arial"/>
          <w:b/>
        </w:rPr>
      </w:pPr>
    </w:p>
    <w:sectPr w:rsidR="00AE0115" w:rsidRPr="008A2235" w:rsidSect="00BF2564">
      <w:footerReference w:type="default" r:id="rId12"/>
      <w:pgSz w:w="11906" w:h="16838" w:code="9"/>
      <w:pgMar w:top="1418" w:right="1701" w:bottom="1418" w:left="1701" w:header="1134" w:footer="1134"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7E2A4" w14:textId="77777777" w:rsidR="000627AB" w:rsidRDefault="000627AB" w:rsidP="003F0D99">
      <w:r>
        <w:separator/>
      </w:r>
    </w:p>
  </w:endnote>
  <w:endnote w:type="continuationSeparator" w:id="0">
    <w:p w14:paraId="5EEA99D8" w14:textId="77777777" w:rsidR="000627AB" w:rsidRDefault="000627AB" w:rsidP="003F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1D2E" w14:textId="3456F663" w:rsidR="000627AB" w:rsidRDefault="000627AB">
    <w:pPr>
      <w:pStyle w:val="Rodap"/>
      <w:jc w:val="right"/>
    </w:pPr>
  </w:p>
  <w:p w14:paraId="66D180AC" w14:textId="77777777" w:rsidR="000627AB" w:rsidRDefault="000627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343880"/>
      <w:docPartObj>
        <w:docPartGallery w:val="Page Numbers (Bottom of Page)"/>
        <w:docPartUnique/>
      </w:docPartObj>
    </w:sdtPr>
    <w:sdtEndPr/>
    <w:sdtContent>
      <w:p w14:paraId="2467FA93" w14:textId="7E5451D8" w:rsidR="000627AB" w:rsidRDefault="000627AB">
        <w:pPr>
          <w:pStyle w:val="Rodap"/>
          <w:jc w:val="right"/>
        </w:pPr>
        <w:r>
          <w:fldChar w:fldCharType="begin"/>
        </w:r>
        <w:r>
          <w:instrText>PAGE   \* MERGEFORMAT</w:instrText>
        </w:r>
        <w:r>
          <w:fldChar w:fldCharType="separate"/>
        </w:r>
        <w:r w:rsidR="00243CD7">
          <w:rPr>
            <w:noProof/>
          </w:rPr>
          <w:t>190</w:t>
        </w:r>
        <w:r>
          <w:fldChar w:fldCharType="end"/>
        </w:r>
      </w:p>
    </w:sdtContent>
  </w:sdt>
  <w:p w14:paraId="4404ADD9" w14:textId="77777777" w:rsidR="000627AB" w:rsidRDefault="000627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FC091" w14:textId="77777777" w:rsidR="000627AB" w:rsidRDefault="000627AB" w:rsidP="003F0D99">
      <w:r>
        <w:separator/>
      </w:r>
    </w:p>
  </w:footnote>
  <w:footnote w:type="continuationSeparator" w:id="0">
    <w:p w14:paraId="2F351EB8" w14:textId="77777777" w:rsidR="000627AB" w:rsidRDefault="000627AB" w:rsidP="003F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F06D" w14:textId="09776F23" w:rsidR="000627AB" w:rsidRDefault="000627AB">
    <w:pPr>
      <w:pStyle w:val="Cabealho"/>
    </w:pPr>
    <w:r>
      <w:rPr>
        <w:noProof/>
      </w:rPr>
      <w:drawing>
        <wp:anchor distT="0" distB="0" distL="114300" distR="114300" simplePos="0" relativeHeight="251661312" behindDoc="0" locked="0" layoutInCell="1" allowOverlap="1" wp14:anchorId="39C10C3C" wp14:editId="182C39C6">
          <wp:simplePos x="0" y="0"/>
          <wp:positionH relativeFrom="column">
            <wp:posOffset>-419100</wp:posOffset>
          </wp:positionH>
          <wp:positionV relativeFrom="paragraph">
            <wp:posOffset>-354330</wp:posOffset>
          </wp:positionV>
          <wp:extent cx="1600200" cy="1143000"/>
          <wp:effectExtent l="0" t="0" r="0" b="0"/>
          <wp:wrapTopAndBottom/>
          <wp:docPr id="411611782" name="Imagem 41161178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IMBRE"/>
                  <pic:cNvPicPr>
                    <a:picLocks noChangeAspect="1" noChangeArrowheads="1"/>
                  </pic:cNvPicPr>
                </pic:nvPicPr>
                <pic:blipFill>
                  <a:blip r:embed="rId1">
                    <a:lum contrast="30000"/>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E33F626" wp14:editId="1E9671C5">
              <wp:simplePos x="0" y="0"/>
              <wp:positionH relativeFrom="column">
                <wp:posOffset>1082040</wp:posOffset>
              </wp:positionH>
              <wp:positionV relativeFrom="paragraph">
                <wp:posOffset>-218440</wp:posOffset>
              </wp:positionV>
              <wp:extent cx="4476750" cy="914400"/>
              <wp:effectExtent l="0" t="0" r="19050" b="1905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914400"/>
                      </a:xfrm>
                      <a:prstGeom prst="rect">
                        <a:avLst/>
                      </a:prstGeom>
                      <a:solidFill>
                        <a:srgbClr val="FFFFFF"/>
                      </a:solidFill>
                      <a:ln w="9525">
                        <a:solidFill>
                          <a:srgbClr val="FFFFFF"/>
                        </a:solidFill>
                        <a:miter lim="800000"/>
                        <a:headEnd/>
                        <a:tailEnd/>
                      </a:ln>
                    </wps:spPr>
                    <wps:txbx>
                      <w:txbxContent>
                        <w:p w14:paraId="7F9E2637" w14:textId="77777777" w:rsidR="000627AB" w:rsidRDefault="000627AB" w:rsidP="003F0D99">
                          <w:pPr>
                            <w:pStyle w:val="Ttulo2"/>
                          </w:pPr>
                          <w:r>
                            <w:t>PREFEITURA DO MUNICÍPIO DE MONTE AZUL PAULISTA</w:t>
                          </w:r>
                        </w:p>
                        <w:p w14:paraId="712D0630" w14:textId="77777777" w:rsidR="000627AB" w:rsidRDefault="000627AB" w:rsidP="003F0D99">
                          <w:pPr>
                            <w:pStyle w:val="Ttulo1"/>
                            <w:jc w:val="center"/>
                          </w:pPr>
                          <w:r>
                            <w:t>ESTADO DE SÃO PAULO</w:t>
                          </w:r>
                        </w:p>
                        <w:p w14:paraId="6753432A" w14:textId="77777777" w:rsidR="000627AB" w:rsidRDefault="000627AB" w:rsidP="003F0D99">
                          <w:pPr>
                            <w:pStyle w:val="Ttulo2"/>
                          </w:pPr>
                          <w:r>
                            <w:t>Praça Rio Branco nº. 86 – CEP 14.730-000</w:t>
                          </w:r>
                        </w:p>
                        <w:p w14:paraId="00449979" w14:textId="3A5F2276" w:rsidR="000627AB" w:rsidRDefault="000627AB" w:rsidP="000627AB">
                          <w:pPr>
                            <w:rPr>
                              <w:b/>
                            </w:rPr>
                          </w:pPr>
                          <w:r>
                            <w:rPr>
                              <w:b/>
                            </w:rPr>
                            <w:t xml:space="preserve">                  FONE: (17) 3361-9500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3F626" id="_x0000_t202" coordsize="21600,21600" o:spt="202" path="m,l,21600r21600,l21600,xe">
              <v:stroke joinstyle="miter"/>
              <v:path gradientshapeok="t" o:connecttype="rect"/>
            </v:shapetype>
            <v:shape id="Caixa de texto 3" o:spid="_x0000_s1026" type="#_x0000_t202" style="position:absolute;left:0;text-align:left;margin-left:85.2pt;margin-top:-17.2pt;width:35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" strokecolor="white">
              <v:textbox>
                <w:txbxContent>
                  <w:p w14:paraId="7F9E2637" w14:textId="77777777" w:rsidR="000627AB" w:rsidRDefault="000627AB" w:rsidP="003F0D99">
                    <w:pPr>
                      <w:pStyle w:val="Ttulo2"/>
                    </w:pPr>
                    <w:r>
                      <w:t>PREFEITURA DO MUNICÍPIO DE MONTE AZUL PAULISTA</w:t>
                    </w:r>
                  </w:p>
                  <w:p w14:paraId="712D0630" w14:textId="77777777" w:rsidR="000627AB" w:rsidRDefault="000627AB" w:rsidP="003F0D99">
                    <w:pPr>
                      <w:pStyle w:val="Ttulo1"/>
                      <w:jc w:val="center"/>
                    </w:pPr>
                    <w:r>
                      <w:t>ESTADO DE SÃO PAULO</w:t>
                    </w:r>
                  </w:p>
                  <w:p w14:paraId="6753432A" w14:textId="77777777" w:rsidR="000627AB" w:rsidRDefault="000627AB" w:rsidP="003F0D99">
                    <w:pPr>
                      <w:pStyle w:val="Ttulo2"/>
                    </w:pPr>
                    <w:r>
                      <w:t>Praça Rio Branco nº. 86 – CEP 14.730-000</w:t>
                    </w:r>
                  </w:p>
                  <w:p w14:paraId="00449979" w14:textId="3A5F2276" w:rsidR="000627AB" w:rsidRDefault="000627AB" w:rsidP="000627AB">
                    <w:pPr>
                      <w:rPr>
                        <w:b/>
                      </w:rPr>
                    </w:pPr>
                    <w:r>
                      <w:rPr>
                        <w:b/>
                      </w:rPr>
                      <w:t xml:space="preserve">                  FONE: (17) 3361-9500</w:t>
                    </w:r>
                  </w:p>
                </w:txbxContent>
              </v:textbox>
            </v:shape>
          </w:pict>
        </mc:Fallback>
      </mc:AlternateContent>
    </w:r>
  </w:p>
  <w:p w14:paraId="7754352D" w14:textId="77777777" w:rsidR="000627AB" w:rsidRDefault="000627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2AB96"/>
    <w:lvl w:ilvl="0">
      <w:start w:val="1"/>
      <w:numFmt w:val="decimal"/>
      <w:pStyle w:val="Default"/>
      <w:lvlText w:val="%1."/>
      <w:lvlJc w:val="left"/>
      <w:pPr>
        <w:tabs>
          <w:tab w:val="num" w:pos="1492"/>
        </w:tabs>
        <w:ind w:left="1492" w:hanging="360"/>
      </w:pPr>
    </w:lvl>
  </w:abstractNum>
  <w:abstractNum w:abstractNumId="1" w15:restartNumberingAfterBreak="0">
    <w:nsid w:val="FFFFFF7D"/>
    <w:multiLevelType w:val="singleLevel"/>
    <w:tmpl w:val="65E6C73E"/>
    <w:lvl w:ilvl="0">
      <w:start w:val="1"/>
      <w:numFmt w:val="decimal"/>
      <w:pStyle w:val="western"/>
      <w:lvlText w:val="%1."/>
      <w:lvlJc w:val="left"/>
      <w:pPr>
        <w:tabs>
          <w:tab w:val="num" w:pos="1209"/>
        </w:tabs>
        <w:ind w:left="1209" w:hanging="360"/>
      </w:pPr>
    </w:lvl>
  </w:abstractNum>
  <w:abstractNum w:abstractNumId="2" w15:restartNumberingAfterBreak="0">
    <w:nsid w:val="FFFFFF7E"/>
    <w:multiLevelType w:val="singleLevel"/>
    <w:tmpl w:val="6D8E54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40B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FCC3A6"/>
    <w:lvl w:ilvl="0">
      <w:start w:val="1"/>
      <w:numFmt w:val="bullet"/>
      <w:pStyle w:val="Pr-formataoHTML"/>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4ED8F2"/>
    <w:lvl w:ilvl="0">
      <w:start w:val="1"/>
      <w:numFmt w:val="bullet"/>
      <w:pStyle w:val="Numerada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CED084"/>
    <w:lvl w:ilvl="0">
      <w:start w:val="1"/>
      <w:numFmt w:val="bullet"/>
      <w:pStyle w:val="Numerada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3EA3F4"/>
    <w:lvl w:ilvl="0">
      <w:start w:val="1"/>
      <w:numFmt w:val="bullet"/>
      <w:pStyle w:val="Numerada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903C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4CBB6C"/>
    <w:lvl w:ilvl="0">
      <w:start w:val="1"/>
      <w:numFmt w:val="bullet"/>
      <w:pStyle w:val="Numerada2"/>
      <w:lvlText w:val=""/>
      <w:lvlJc w:val="left"/>
      <w:pPr>
        <w:tabs>
          <w:tab w:val="num" w:pos="360"/>
        </w:tabs>
        <w:ind w:left="360" w:hanging="360"/>
      </w:pPr>
      <w:rPr>
        <w:rFonts w:ascii="Symbol" w:hAnsi="Symbol" w:hint="default"/>
      </w:rPr>
    </w:lvl>
  </w:abstractNum>
  <w:abstractNum w:abstractNumId="10" w15:restartNumberingAfterBreak="0">
    <w:nsid w:val="0A5D4227"/>
    <w:multiLevelType w:val="hybridMultilevel"/>
    <w:tmpl w:val="DF00ACE2"/>
    <w:lvl w:ilvl="0" w:tplc="D244FC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18715EE4"/>
    <w:multiLevelType w:val="hybridMultilevel"/>
    <w:tmpl w:val="9D36B264"/>
    <w:lvl w:ilvl="0" w:tplc="DCFE89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73A7658"/>
    <w:multiLevelType w:val="hybridMultilevel"/>
    <w:tmpl w:val="5D96CEAC"/>
    <w:lvl w:ilvl="0" w:tplc="8F70683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3BE04782"/>
    <w:multiLevelType w:val="hybridMultilevel"/>
    <w:tmpl w:val="74042D4A"/>
    <w:lvl w:ilvl="0" w:tplc="BFA49A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D04527"/>
    <w:multiLevelType w:val="hybridMultilevel"/>
    <w:tmpl w:val="2D0ED216"/>
    <w:lvl w:ilvl="0" w:tplc="1546A6A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60892615"/>
    <w:multiLevelType w:val="singleLevel"/>
    <w:tmpl w:val="5C327522"/>
    <w:lvl w:ilvl="0">
      <w:start w:val="1"/>
      <w:numFmt w:val="upperRoman"/>
      <w:pStyle w:val="Ttulo7"/>
      <w:lvlText w:val="%1-"/>
      <w:lvlJc w:val="left"/>
      <w:pPr>
        <w:tabs>
          <w:tab w:val="num" w:pos="720"/>
        </w:tabs>
        <w:ind w:left="720" w:hanging="720"/>
      </w:pPr>
      <w:rPr>
        <w:rFonts w:hint="default"/>
        <w:b/>
      </w:rPr>
    </w:lvl>
  </w:abstractNum>
  <w:abstractNum w:abstractNumId="16" w15:restartNumberingAfterBreak="0">
    <w:nsid w:val="61320020"/>
    <w:multiLevelType w:val="singleLevel"/>
    <w:tmpl w:val="EC123206"/>
    <w:lvl w:ilvl="0">
      <w:start w:val="1"/>
      <w:numFmt w:val="lowerLetter"/>
      <w:lvlText w:val="%1)"/>
      <w:lvlJc w:val="left"/>
      <w:pPr>
        <w:tabs>
          <w:tab w:val="num" w:pos="1068"/>
        </w:tabs>
        <w:ind w:left="1068" w:hanging="360"/>
      </w:pPr>
      <w:rPr>
        <w:rFonts w:hint="default"/>
      </w:rPr>
    </w:lvl>
  </w:abstractNum>
  <w:abstractNum w:abstractNumId="17" w15:restartNumberingAfterBreak="0">
    <w:nsid w:val="75EA5A8D"/>
    <w:multiLevelType w:val="hybridMultilevel"/>
    <w:tmpl w:val="69CAC2B4"/>
    <w:lvl w:ilvl="0" w:tplc="AEF46C3A">
      <w:start w:val="1"/>
      <w:numFmt w:val="upperRoman"/>
      <w:pStyle w:val="Commarcadores"/>
      <w:lvlText w:val="%1."/>
      <w:lvlJc w:val="left"/>
      <w:pPr>
        <w:ind w:left="2498" w:hanging="72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14"/>
  </w:num>
  <w:num w:numId="2">
    <w:abstractNumId w:val="17"/>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10"/>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7F"/>
    <w:rsid w:val="000048DA"/>
    <w:rsid w:val="00011872"/>
    <w:rsid w:val="0001493A"/>
    <w:rsid w:val="0004180C"/>
    <w:rsid w:val="000546FD"/>
    <w:rsid w:val="00057094"/>
    <w:rsid w:val="00060EAF"/>
    <w:rsid w:val="000627AB"/>
    <w:rsid w:val="00080F9D"/>
    <w:rsid w:val="00084AF5"/>
    <w:rsid w:val="00097A0F"/>
    <w:rsid w:val="000B3FC2"/>
    <w:rsid w:val="000C06CA"/>
    <w:rsid w:val="000C3DB5"/>
    <w:rsid w:val="000E168A"/>
    <w:rsid w:val="000E3D28"/>
    <w:rsid w:val="000E509F"/>
    <w:rsid w:val="00107250"/>
    <w:rsid w:val="001238C8"/>
    <w:rsid w:val="001401D7"/>
    <w:rsid w:val="001411A7"/>
    <w:rsid w:val="00141A80"/>
    <w:rsid w:val="00141EC4"/>
    <w:rsid w:val="00142108"/>
    <w:rsid w:val="00143E4E"/>
    <w:rsid w:val="001739FE"/>
    <w:rsid w:val="00182F96"/>
    <w:rsid w:val="00183098"/>
    <w:rsid w:val="00183E07"/>
    <w:rsid w:val="00185B54"/>
    <w:rsid w:val="00190594"/>
    <w:rsid w:val="00193015"/>
    <w:rsid w:val="001A1BE3"/>
    <w:rsid w:val="001D288B"/>
    <w:rsid w:val="001D2AE9"/>
    <w:rsid w:val="001E0BB6"/>
    <w:rsid w:val="001F0DAE"/>
    <w:rsid w:val="00200D3D"/>
    <w:rsid w:val="0021278A"/>
    <w:rsid w:val="00222301"/>
    <w:rsid w:val="002276E4"/>
    <w:rsid w:val="00227794"/>
    <w:rsid w:val="00233335"/>
    <w:rsid w:val="002336F0"/>
    <w:rsid w:val="002376A9"/>
    <w:rsid w:val="002437D0"/>
    <w:rsid w:val="00243CD7"/>
    <w:rsid w:val="00245A17"/>
    <w:rsid w:val="00245D64"/>
    <w:rsid w:val="0024799B"/>
    <w:rsid w:val="00252B74"/>
    <w:rsid w:val="0025763A"/>
    <w:rsid w:val="00265D81"/>
    <w:rsid w:val="00266B7F"/>
    <w:rsid w:val="00270437"/>
    <w:rsid w:val="00272481"/>
    <w:rsid w:val="00274FE2"/>
    <w:rsid w:val="002756F9"/>
    <w:rsid w:val="00281599"/>
    <w:rsid w:val="002834BA"/>
    <w:rsid w:val="00297AD8"/>
    <w:rsid w:val="002A6707"/>
    <w:rsid w:val="002E79EA"/>
    <w:rsid w:val="002F3F8F"/>
    <w:rsid w:val="002F7E17"/>
    <w:rsid w:val="003034CA"/>
    <w:rsid w:val="00310F7D"/>
    <w:rsid w:val="00324DFA"/>
    <w:rsid w:val="00360740"/>
    <w:rsid w:val="003635CB"/>
    <w:rsid w:val="0036369E"/>
    <w:rsid w:val="00364D02"/>
    <w:rsid w:val="00366FCD"/>
    <w:rsid w:val="003703D6"/>
    <w:rsid w:val="00384B29"/>
    <w:rsid w:val="00384B7B"/>
    <w:rsid w:val="00393B72"/>
    <w:rsid w:val="003A6DFD"/>
    <w:rsid w:val="003B4767"/>
    <w:rsid w:val="003D2648"/>
    <w:rsid w:val="003E47FD"/>
    <w:rsid w:val="003E48DA"/>
    <w:rsid w:val="003F0D99"/>
    <w:rsid w:val="003F2006"/>
    <w:rsid w:val="003F50FF"/>
    <w:rsid w:val="00403273"/>
    <w:rsid w:val="004043A0"/>
    <w:rsid w:val="0040498E"/>
    <w:rsid w:val="00404BDA"/>
    <w:rsid w:val="00413D2B"/>
    <w:rsid w:val="0043096B"/>
    <w:rsid w:val="0043329D"/>
    <w:rsid w:val="00435031"/>
    <w:rsid w:val="00442A9D"/>
    <w:rsid w:val="004457E9"/>
    <w:rsid w:val="0046222D"/>
    <w:rsid w:val="004719FE"/>
    <w:rsid w:val="00474286"/>
    <w:rsid w:val="00480B2A"/>
    <w:rsid w:val="00483940"/>
    <w:rsid w:val="004A1009"/>
    <w:rsid w:val="004A51EE"/>
    <w:rsid w:val="004B08B3"/>
    <w:rsid w:val="004B667F"/>
    <w:rsid w:val="004C143A"/>
    <w:rsid w:val="004C4B0C"/>
    <w:rsid w:val="004D0D21"/>
    <w:rsid w:val="004D27B5"/>
    <w:rsid w:val="004D5E4B"/>
    <w:rsid w:val="004E54BF"/>
    <w:rsid w:val="004F0439"/>
    <w:rsid w:val="005026AB"/>
    <w:rsid w:val="00502B6A"/>
    <w:rsid w:val="00503E7F"/>
    <w:rsid w:val="0050638A"/>
    <w:rsid w:val="00507012"/>
    <w:rsid w:val="00513A0B"/>
    <w:rsid w:val="005143F6"/>
    <w:rsid w:val="0052341F"/>
    <w:rsid w:val="005274AC"/>
    <w:rsid w:val="0054529B"/>
    <w:rsid w:val="00553521"/>
    <w:rsid w:val="00555154"/>
    <w:rsid w:val="005579B6"/>
    <w:rsid w:val="00571C16"/>
    <w:rsid w:val="00572279"/>
    <w:rsid w:val="0058086C"/>
    <w:rsid w:val="005813C5"/>
    <w:rsid w:val="005958BC"/>
    <w:rsid w:val="00596723"/>
    <w:rsid w:val="005B3DC3"/>
    <w:rsid w:val="005B521A"/>
    <w:rsid w:val="005D702E"/>
    <w:rsid w:val="005E295F"/>
    <w:rsid w:val="005E4CC5"/>
    <w:rsid w:val="005E53AE"/>
    <w:rsid w:val="005E5850"/>
    <w:rsid w:val="005F3516"/>
    <w:rsid w:val="005F6781"/>
    <w:rsid w:val="00604C7C"/>
    <w:rsid w:val="00613D1E"/>
    <w:rsid w:val="00613ED1"/>
    <w:rsid w:val="00616EBF"/>
    <w:rsid w:val="006175DE"/>
    <w:rsid w:val="00624C19"/>
    <w:rsid w:val="00627DA7"/>
    <w:rsid w:val="00634595"/>
    <w:rsid w:val="00635AED"/>
    <w:rsid w:val="00643154"/>
    <w:rsid w:val="00643CFF"/>
    <w:rsid w:val="0064469C"/>
    <w:rsid w:val="0064570D"/>
    <w:rsid w:val="00665F4A"/>
    <w:rsid w:val="00666CE4"/>
    <w:rsid w:val="00691932"/>
    <w:rsid w:val="006951AB"/>
    <w:rsid w:val="006A2E49"/>
    <w:rsid w:val="006A33DB"/>
    <w:rsid w:val="006B6C5D"/>
    <w:rsid w:val="006E0957"/>
    <w:rsid w:val="006E712E"/>
    <w:rsid w:val="006F532A"/>
    <w:rsid w:val="00702E77"/>
    <w:rsid w:val="007051B0"/>
    <w:rsid w:val="007112D5"/>
    <w:rsid w:val="007227F6"/>
    <w:rsid w:val="00726240"/>
    <w:rsid w:val="00726DE6"/>
    <w:rsid w:val="00762F10"/>
    <w:rsid w:val="00765BC2"/>
    <w:rsid w:val="0077554B"/>
    <w:rsid w:val="00776C7E"/>
    <w:rsid w:val="00776E4E"/>
    <w:rsid w:val="0077718C"/>
    <w:rsid w:val="00781A34"/>
    <w:rsid w:val="0079211B"/>
    <w:rsid w:val="007931B3"/>
    <w:rsid w:val="007B16B9"/>
    <w:rsid w:val="007D1A1F"/>
    <w:rsid w:val="007D677C"/>
    <w:rsid w:val="007E21A0"/>
    <w:rsid w:val="007E35C5"/>
    <w:rsid w:val="007E35CB"/>
    <w:rsid w:val="008054D4"/>
    <w:rsid w:val="008226AD"/>
    <w:rsid w:val="00857D12"/>
    <w:rsid w:val="00870ECE"/>
    <w:rsid w:val="00871E58"/>
    <w:rsid w:val="008765BD"/>
    <w:rsid w:val="00877662"/>
    <w:rsid w:val="00881077"/>
    <w:rsid w:val="008819E4"/>
    <w:rsid w:val="00893972"/>
    <w:rsid w:val="008A2235"/>
    <w:rsid w:val="008B6D0F"/>
    <w:rsid w:val="008D0270"/>
    <w:rsid w:val="008D7A8C"/>
    <w:rsid w:val="008E53DB"/>
    <w:rsid w:val="008E5E11"/>
    <w:rsid w:val="008F215E"/>
    <w:rsid w:val="008F604A"/>
    <w:rsid w:val="00907145"/>
    <w:rsid w:val="00916E15"/>
    <w:rsid w:val="0093424D"/>
    <w:rsid w:val="009411A9"/>
    <w:rsid w:val="0094543F"/>
    <w:rsid w:val="00980EA6"/>
    <w:rsid w:val="00982B07"/>
    <w:rsid w:val="009834F2"/>
    <w:rsid w:val="009859B0"/>
    <w:rsid w:val="009A397D"/>
    <w:rsid w:val="009A5118"/>
    <w:rsid w:val="009B76E7"/>
    <w:rsid w:val="009C541C"/>
    <w:rsid w:val="009E2049"/>
    <w:rsid w:val="009F75A6"/>
    <w:rsid w:val="00A051AF"/>
    <w:rsid w:val="00A137B7"/>
    <w:rsid w:val="00A23E36"/>
    <w:rsid w:val="00A455FB"/>
    <w:rsid w:val="00A5272C"/>
    <w:rsid w:val="00A626E6"/>
    <w:rsid w:val="00A6649A"/>
    <w:rsid w:val="00A73E9A"/>
    <w:rsid w:val="00A91FBD"/>
    <w:rsid w:val="00AA3EA9"/>
    <w:rsid w:val="00AB7D9C"/>
    <w:rsid w:val="00AC74DD"/>
    <w:rsid w:val="00AE0115"/>
    <w:rsid w:val="00AE2D4E"/>
    <w:rsid w:val="00AF0805"/>
    <w:rsid w:val="00AF1119"/>
    <w:rsid w:val="00B1153D"/>
    <w:rsid w:val="00B23B99"/>
    <w:rsid w:val="00B2608E"/>
    <w:rsid w:val="00B37D9A"/>
    <w:rsid w:val="00B45BB6"/>
    <w:rsid w:val="00B4685D"/>
    <w:rsid w:val="00B46DF5"/>
    <w:rsid w:val="00B56E07"/>
    <w:rsid w:val="00B665AF"/>
    <w:rsid w:val="00B71563"/>
    <w:rsid w:val="00B72E01"/>
    <w:rsid w:val="00B75011"/>
    <w:rsid w:val="00B77FAB"/>
    <w:rsid w:val="00B80C54"/>
    <w:rsid w:val="00B919A8"/>
    <w:rsid w:val="00BA4768"/>
    <w:rsid w:val="00BA6727"/>
    <w:rsid w:val="00BA702F"/>
    <w:rsid w:val="00BA7326"/>
    <w:rsid w:val="00BC685F"/>
    <w:rsid w:val="00BD73AF"/>
    <w:rsid w:val="00BE0B4A"/>
    <w:rsid w:val="00BE2945"/>
    <w:rsid w:val="00BE6183"/>
    <w:rsid w:val="00BF21C1"/>
    <w:rsid w:val="00BF2564"/>
    <w:rsid w:val="00BF5B4E"/>
    <w:rsid w:val="00BF6ECD"/>
    <w:rsid w:val="00C12891"/>
    <w:rsid w:val="00C338F1"/>
    <w:rsid w:val="00C477D5"/>
    <w:rsid w:val="00C5782F"/>
    <w:rsid w:val="00C6017B"/>
    <w:rsid w:val="00C659BC"/>
    <w:rsid w:val="00C65D18"/>
    <w:rsid w:val="00C746E4"/>
    <w:rsid w:val="00C867B2"/>
    <w:rsid w:val="00C9065A"/>
    <w:rsid w:val="00C964C4"/>
    <w:rsid w:val="00C9684B"/>
    <w:rsid w:val="00CA34A3"/>
    <w:rsid w:val="00CB6193"/>
    <w:rsid w:val="00CB7403"/>
    <w:rsid w:val="00CB7809"/>
    <w:rsid w:val="00CC0007"/>
    <w:rsid w:val="00CE01DD"/>
    <w:rsid w:val="00CE5EF5"/>
    <w:rsid w:val="00CF0645"/>
    <w:rsid w:val="00CF666E"/>
    <w:rsid w:val="00D0032F"/>
    <w:rsid w:val="00D14342"/>
    <w:rsid w:val="00D31ADA"/>
    <w:rsid w:val="00D42BFE"/>
    <w:rsid w:val="00D55567"/>
    <w:rsid w:val="00D61D22"/>
    <w:rsid w:val="00D64C1F"/>
    <w:rsid w:val="00D65AF5"/>
    <w:rsid w:val="00D76B6E"/>
    <w:rsid w:val="00D8609F"/>
    <w:rsid w:val="00D87CE0"/>
    <w:rsid w:val="00D93235"/>
    <w:rsid w:val="00D964CB"/>
    <w:rsid w:val="00D9798B"/>
    <w:rsid w:val="00DA6DC7"/>
    <w:rsid w:val="00DB3671"/>
    <w:rsid w:val="00DD31BC"/>
    <w:rsid w:val="00DE13BE"/>
    <w:rsid w:val="00DE26CF"/>
    <w:rsid w:val="00DF1078"/>
    <w:rsid w:val="00DF2A92"/>
    <w:rsid w:val="00DF4408"/>
    <w:rsid w:val="00E16366"/>
    <w:rsid w:val="00E321C2"/>
    <w:rsid w:val="00E34125"/>
    <w:rsid w:val="00E35B28"/>
    <w:rsid w:val="00E360FF"/>
    <w:rsid w:val="00E40BBB"/>
    <w:rsid w:val="00E40D3D"/>
    <w:rsid w:val="00E4355E"/>
    <w:rsid w:val="00E47F31"/>
    <w:rsid w:val="00E55658"/>
    <w:rsid w:val="00E56362"/>
    <w:rsid w:val="00E563E8"/>
    <w:rsid w:val="00E6305D"/>
    <w:rsid w:val="00E72189"/>
    <w:rsid w:val="00E75A86"/>
    <w:rsid w:val="00E7680D"/>
    <w:rsid w:val="00E846AF"/>
    <w:rsid w:val="00E92AEB"/>
    <w:rsid w:val="00EA1685"/>
    <w:rsid w:val="00EA6BB1"/>
    <w:rsid w:val="00EC2813"/>
    <w:rsid w:val="00ED7D52"/>
    <w:rsid w:val="00EE00B0"/>
    <w:rsid w:val="00EE2535"/>
    <w:rsid w:val="00EE2DCC"/>
    <w:rsid w:val="00EF40C3"/>
    <w:rsid w:val="00F060A0"/>
    <w:rsid w:val="00F11460"/>
    <w:rsid w:val="00F3453E"/>
    <w:rsid w:val="00F43F27"/>
    <w:rsid w:val="00F5188D"/>
    <w:rsid w:val="00F52D0E"/>
    <w:rsid w:val="00F56BF3"/>
    <w:rsid w:val="00F72A51"/>
    <w:rsid w:val="00F75E1E"/>
    <w:rsid w:val="00F90E93"/>
    <w:rsid w:val="00F96874"/>
    <w:rsid w:val="00FB0D34"/>
    <w:rsid w:val="00FB48FA"/>
    <w:rsid w:val="00FC1072"/>
    <w:rsid w:val="00FC7DAC"/>
    <w:rsid w:val="00FD1AD9"/>
    <w:rsid w:val="00FD2BCD"/>
    <w:rsid w:val="00FD3AF8"/>
    <w:rsid w:val="00FE24E2"/>
    <w:rsid w:val="00FF4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763D5DEC"/>
  <w15:docId w15:val="{43320E65-2C40-44EB-B824-1D22AD5B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6B9"/>
    <w:pPr>
      <w:spacing w:after="0" w:line="240" w:lineRule="auto"/>
      <w:ind w:firstLine="709"/>
      <w:jc w:val="both"/>
    </w:pPr>
    <w:rPr>
      <w:rFonts w:ascii="Arial" w:eastAsia="Times New Roman" w:hAnsi="Arial" w:cs="Times New Roman"/>
      <w:sz w:val="24"/>
      <w:szCs w:val="24"/>
      <w:lang w:eastAsia="pt-BR"/>
    </w:rPr>
  </w:style>
  <w:style w:type="paragraph" w:styleId="Ttulo1">
    <w:name w:val="heading 1"/>
    <w:basedOn w:val="Normal"/>
    <w:next w:val="Normal"/>
    <w:link w:val="Ttulo1Char"/>
    <w:qFormat/>
    <w:rsid w:val="00483940"/>
    <w:pPr>
      <w:keepNext/>
      <w:ind w:firstLine="0"/>
      <w:outlineLvl w:val="0"/>
    </w:pPr>
    <w:rPr>
      <w:sz w:val="28"/>
      <w:szCs w:val="20"/>
    </w:rPr>
  </w:style>
  <w:style w:type="paragraph" w:styleId="Ttulo2">
    <w:name w:val="heading 2"/>
    <w:basedOn w:val="Normal"/>
    <w:next w:val="Normal"/>
    <w:link w:val="Ttulo2Char"/>
    <w:unhideWhenUsed/>
    <w:qFormat/>
    <w:rsid w:val="00F75E1E"/>
    <w:pPr>
      <w:keepNext/>
      <w:ind w:firstLine="0"/>
      <w:jc w:val="center"/>
      <w:outlineLvl w:val="1"/>
    </w:pPr>
    <w:rPr>
      <w:b/>
      <w:szCs w:val="20"/>
    </w:rPr>
  </w:style>
  <w:style w:type="paragraph" w:styleId="Ttulo3">
    <w:name w:val="heading 3"/>
    <w:basedOn w:val="Normal"/>
    <w:next w:val="Normal"/>
    <w:link w:val="Ttulo3Char"/>
    <w:qFormat/>
    <w:rsid w:val="007B16B9"/>
    <w:pPr>
      <w:keepNext/>
      <w:jc w:val="center"/>
      <w:outlineLvl w:val="2"/>
    </w:pPr>
    <w:rPr>
      <w:b/>
      <w:sz w:val="20"/>
      <w:szCs w:val="20"/>
    </w:rPr>
  </w:style>
  <w:style w:type="paragraph" w:styleId="Ttulo4">
    <w:name w:val="heading 4"/>
    <w:basedOn w:val="Normal"/>
    <w:next w:val="Normal"/>
    <w:link w:val="Ttulo4Char"/>
    <w:qFormat/>
    <w:rsid w:val="007B16B9"/>
    <w:pPr>
      <w:keepNext/>
      <w:outlineLvl w:val="3"/>
    </w:pPr>
    <w:rPr>
      <w:b/>
      <w:sz w:val="20"/>
      <w:szCs w:val="20"/>
    </w:rPr>
  </w:style>
  <w:style w:type="paragraph" w:styleId="Ttulo5">
    <w:name w:val="heading 5"/>
    <w:basedOn w:val="Normal"/>
    <w:next w:val="Normal"/>
    <w:link w:val="Ttulo5Char"/>
    <w:qFormat/>
    <w:rsid w:val="007B16B9"/>
    <w:pPr>
      <w:keepNext/>
      <w:outlineLvl w:val="4"/>
    </w:pPr>
    <w:rPr>
      <w:b/>
      <w:szCs w:val="20"/>
    </w:rPr>
  </w:style>
  <w:style w:type="paragraph" w:styleId="Ttulo6">
    <w:name w:val="heading 6"/>
    <w:basedOn w:val="Normal"/>
    <w:next w:val="Normal"/>
    <w:link w:val="Ttulo6Char"/>
    <w:qFormat/>
    <w:rsid w:val="007B16B9"/>
    <w:pPr>
      <w:keepNext/>
      <w:outlineLvl w:val="5"/>
    </w:pPr>
    <w:rPr>
      <w:b/>
      <w:sz w:val="22"/>
      <w:szCs w:val="20"/>
    </w:rPr>
  </w:style>
  <w:style w:type="paragraph" w:styleId="Ttulo7">
    <w:name w:val="heading 7"/>
    <w:basedOn w:val="Normal"/>
    <w:next w:val="Normal"/>
    <w:link w:val="Ttulo7Char"/>
    <w:qFormat/>
    <w:rsid w:val="007B16B9"/>
    <w:pPr>
      <w:keepNext/>
      <w:numPr>
        <w:numId w:val="3"/>
      </w:numPr>
      <w:outlineLvl w:val="6"/>
    </w:pPr>
    <w:rPr>
      <w:sz w:val="22"/>
      <w:szCs w:val="20"/>
    </w:rPr>
  </w:style>
  <w:style w:type="paragraph" w:styleId="Ttulo8">
    <w:name w:val="heading 8"/>
    <w:basedOn w:val="Normal"/>
    <w:next w:val="Normal"/>
    <w:link w:val="Ttulo8Char"/>
    <w:qFormat/>
    <w:rsid w:val="007B16B9"/>
    <w:pPr>
      <w:keepNext/>
      <w:ind w:left="720"/>
      <w:jc w:val="center"/>
      <w:outlineLvl w:val="7"/>
    </w:pPr>
    <w:rPr>
      <w:b/>
      <w:szCs w:val="20"/>
    </w:rPr>
  </w:style>
  <w:style w:type="paragraph" w:styleId="Ttulo9">
    <w:name w:val="heading 9"/>
    <w:basedOn w:val="Normal"/>
    <w:next w:val="Normal"/>
    <w:link w:val="Ttulo9Char"/>
    <w:qFormat/>
    <w:rsid w:val="007B16B9"/>
    <w:pPr>
      <w:keepNext/>
      <w:ind w:left="720"/>
      <w:outlineLvl w:val="8"/>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3940"/>
    <w:rPr>
      <w:rFonts w:ascii="Arial" w:eastAsia="Times New Roman" w:hAnsi="Arial" w:cs="Times New Roman"/>
      <w:sz w:val="28"/>
      <w:szCs w:val="20"/>
      <w:lang w:eastAsia="pt-BR"/>
    </w:rPr>
  </w:style>
  <w:style w:type="character" w:customStyle="1" w:styleId="Ttulo2Char">
    <w:name w:val="Título 2 Char"/>
    <w:basedOn w:val="Fontepargpadro"/>
    <w:link w:val="Ttulo2"/>
    <w:rsid w:val="00F75E1E"/>
    <w:rPr>
      <w:rFonts w:ascii="Arial" w:eastAsia="Times New Roman" w:hAnsi="Arial" w:cs="Times New Roman"/>
      <w:b/>
      <w:sz w:val="24"/>
      <w:szCs w:val="20"/>
      <w:lang w:eastAsia="pt-BR"/>
    </w:rPr>
  </w:style>
  <w:style w:type="paragraph" w:styleId="PargrafodaLista">
    <w:name w:val="List Paragraph"/>
    <w:basedOn w:val="Normal"/>
    <w:uiPriority w:val="34"/>
    <w:qFormat/>
    <w:rsid w:val="00503E7F"/>
    <w:pPr>
      <w:ind w:left="720"/>
      <w:contextualSpacing/>
    </w:pPr>
  </w:style>
  <w:style w:type="paragraph" w:styleId="Cabealho">
    <w:name w:val="header"/>
    <w:basedOn w:val="Normal"/>
    <w:link w:val="CabealhoChar"/>
    <w:unhideWhenUsed/>
    <w:rsid w:val="003F0D99"/>
    <w:pPr>
      <w:tabs>
        <w:tab w:val="center" w:pos="4252"/>
        <w:tab w:val="right" w:pos="8504"/>
      </w:tabs>
    </w:pPr>
  </w:style>
  <w:style w:type="character" w:customStyle="1" w:styleId="CabealhoChar">
    <w:name w:val="Cabeçalho Char"/>
    <w:basedOn w:val="Fontepargpadro"/>
    <w:link w:val="Cabealho"/>
    <w:rsid w:val="003F0D9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F0D99"/>
    <w:pPr>
      <w:tabs>
        <w:tab w:val="center" w:pos="4252"/>
        <w:tab w:val="right" w:pos="8504"/>
      </w:tabs>
    </w:pPr>
  </w:style>
  <w:style w:type="character" w:customStyle="1" w:styleId="RodapChar">
    <w:name w:val="Rodapé Char"/>
    <w:basedOn w:val="Fontepargpadro"/>
    <w:link w:val="Rodap"/>
    <w:uiPriority w:val="99"/>
    <w:rsid w:val="003F0D99"/>
    <w:rPr>
      <w:rFonts w:ascii="Times New Roman" w:eastAsia="Times New Roman" w:hAnsi="Times New Roman" w:cs="Times New Roman"/>
      <w:sz w:val="24"/>
      <w:szCs w:val="24"/>
      <w:lang w:eastAsia="pt-BR"/>
    </w:rPr>
  </w:style>
  <w:style w:type="paragraph" w:styleId="Textodebalo">
    <w:name w:val="Balloon Text"/>
    <w:basedOn w:val="Normal"/>
    <w:link w:val="TextodebaloChar"/>
    <w:unhideWhenUsed/>
    <w:rsid w:val="003F0D99"/>
    <w:rPr>
      <w:rFonts w:ascii="Tahoma" w:hAnsi="Tahoma" w:cs="Tahoma"/>
      <w:sz w:val="16"/>
      <w:szCs w:val="16"/>
    </w:rPr>
  </w:style>
  <w:style w:type="character" w:customStyle="1" w:styleId="TextodebaloChar">
    <w:name w:val="Texto de balão Char"/>
    <w:basedOn w:val="Fontepargpadro"/>
    <w:link w:val="Textodebalo"/>
    <w:rsid w:val="003F0D99"/>
    <w:rPr>
      <w:rFonts w:ascii="Tahoma" w:eastAsia="Times New Roman" w:hAnsi="Tahoma" w:cs="Tahoma"/>
      <w:sz w:val="16"/>
      <w:szCs w:val="16"/>
      <w:lang w:eastAsia="pt-BR"/>
    </w:rPr>
  </w:style>
  <w:style w:type="character" w:styleId="Hyperlink">
    <w:name w:val="Hyperlink"/>
    <w:basedOn w:val="Fontepargpadro"/>
    <w:uiPriority w:val="99"/>
    <w:unhideWhenUsed/>
    <w:rsid w:val="009F75A6"/>
    <w:rPr>
      <w:color w:val="0000FF" w:themeColor="hyperlink"/>
      <w:u w:val="single"/>
    </w:rPr>
  </w:style>
  <w:style w:type="paragraph" w:customStyle="1" w:styleId="normas-indices-titulo">
    <w:name w:val="normas-indices-titulo"/>
    <w:basedOn w:val="Normal"/>
    <w:rsid w:val="009B76E7"/>
    <w:pPr>
      <w:spacing w:before="100" w:beforeAutospacing="1" w:after="100" w:afterAutospacing="1"/>
    </w:pPr>
  </w:style>
  <w:style w:type="paragraph" w:customStyle="1" w:styleId="normas-indices-secao">
    <w:name w:val="normas-indices-secao"/>
    <w:basedOn w:val="Normal"/>
    <w:rsid w:val="009B76E7"/>
    <w:pPr>
      <w:spacing w:before="100" w:beforeAutospacing="1" w:after="100" w:afterAutospacing="1"/>
    </w:pPr>
  </w:style>
  <w:style w:type="character" w:customStyle="1" w:styleId="UnresolvedMention">
    <w:name w:val="Unresolved Mention"/>
    <w:basedOn w:val="Fontepargpadro"/>
    <w:uiPriority w:val="99"/>
    <w:semiHidden/>
    <w:unhideWhenUsed/>
    <w:rsid w:val="009B76E7"/>
    <w:rPr>
      <w:color w:val="605E5C"/>
      <w:shd w:val="clear" w:color="auto" w:fill="E1DFDD"/>
    </w:rPr>
  </w:style>
  <w:style w:type="character" w:customStyle="1" w:styleId="Ttulo3Char">
    <w:name w:val="Título 3 Char"/>
    <w:basedOn w:val="Fontepargpadro"/>
    <w:link w:val="Ttulo3"/>
    <w:rsid w:val="007B16B9"/>
    <w:rPr>
      <w:rFonts w:ascii="Times New Roman" w:eastAsia="Times New Roman" w:hAnsi="Times New Roman" w:cs="Times New Roman"/>
      <w:b/>
      <w:sz w:val="20"/>
      <w:szCs w:val="20"/>
      <w:lang w:eastAsia="pt-BR"/>
    </w:rPr>
  </w:style>
  <w:style w:type="character" w:customStyle="1" w:styleId="Ttulo4Char">
    <w:name w:val="Título 4 Char"/>
    <w:basedOn w:val="Fontepargpadro"/>
    <w:link w:val="Ttulo4"/>
    <w:rsid w:val="007B16B9"/>
    <w:rPr>
      <w:rFonts w:ascii="Times New Roman" w:eastAsia="Times New Roman" w:hAnsi="Times New Roman" w:cs="Times New Roman"/>
      <w:b/>
      <w:sz w:val="20"/>
      <w:szCs w:val="20"/>
      <w:lang w:eastAsia="pt-BR"/>
    </w:rPr>
  </w:style>
  <w:style w:type="character" w:customStyle="1" w:styleId="Ttulo5Char">
    <w:name w:val="Título 5 Char"/>
    <w:basedOn w:val="Fontepargpadro"/>
    <w:link w:val="Ttulo5"/>
    <w:rsid w:val="007B16B9"/>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7B16B9"/>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7B16B9"/>
    <w:rPr>
      <w:rFonts w:ascii="Times New Roman" w:eastAsia="Times New Roman" w:hAnsi="Times New Roman" w:cs="Times New Roman"/>
      <w:szCs w:val="20"/>
      <w:lang w:eastAsia="pt-BR"/>
    </w:rPr>
  </w:style>
  <w:style w:type="character" w:customStyle="1" w:styleId="Ttulo8Char">
    <w:name w:val="Título 8 Char"/>
    <w:basedOn w:val="Fontepargpadro"/>
    <w:link w:val="Ttulo8"/>
    <w:rsid w:val="007B16B9"/>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7B16B9"/>
    <w:rPr>
      <w:rFonts w:ascii="Times New Roman" w:eastAsia="Times New Roman" w:hAnsi="Times New Roman" w:cs="Times New Roman"/>
      <w:b/>
      <w:szCs w:val="20"/>
      <w:lang w:eastAsia="pt-BR"/>
    </w:rPr>
  </w:style>
  <w:style w:type="paragraph" w:styleId="Corpodetexto2">
    <w:name w:val="Body Text 2"/>
    <w:basedOn w:val="Normal"/>
    <w:link w:val="Corpodetexto2Char"/>
    <w:rsid w:val="007B16B9"/>
    <w:pPr>
      <w:jc w:val="center"/>
    </w:pPr>
    <w:rPr>
      <w:b/>
      <w:sz w:val="28"/>
      <w:szCs w:val="20"/>
    </w:rPr>
  </w:style>
  <w:style w:type="character" w:customStyle="1" w:styleId="Corpodetexto2Char">
    <w:name w:val="Corpo de texto 2 Char"/>
    <w:basedOn w:val="Fontepargpadro"/>
    <w:link w:val="Corpodetexto2"/>
    <w:rsid w:val="007B16B9"/>
    <w:rPr>
      <w:rFonts w:ascii="Times New Roman" w:eastAsia="Times New Roman" w:hAnsi="Times New Roman" w:cs="Times New Roman"/>
      <w:b/>
      <w:sz w:val="28"/>
      <w:szCs w:val="20"/>
      <w:lang w:eastAsia="pt-BR"/>
    </w:rPr>
  </w:style>
  <w:style w:type="paragraph" w:styleId="Subttulo">
    <w:name w:val="Subtitle"/>
    <w:basedOn w:val="Normal"/>
    <w:link w:val="SubttuloChar"/>
    <w:qFormat/>
    <w:rsid w:val="007B16B9"/>
    <w:rPr>
      <w:szCs w:val="20"/>
    </w:rPr>
  </w:style>
  <w:style w:type="character" w:customStyle="1" w:styleId="SubttuloChar">
    <w:name w:val="Subtítulo Char"/>
    <w:basedOn w:val="Fontepargpadro"/>
    <w:link w:val="Subttulo"/>
    <w:rsid w:val="007B16B9"/>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7B16B9"/>
    <w:pPr>
      <w:ind w:firstLine="708"/>
    </w:pPr>
    <w:rPr>
      <w:sz w:val="28"/>
      <w:szCs w:val="20"/>
    </w:rPr>
  </w:style>
  <w:style w:type="character" w:customStyle="1" w:styleId="RecuodecorpodetextoChar">
    <w:name w:val="Recuo de corpo de texto Char"/>
    <w:basedOn w:val="Fontepargpadro"/>
    <w:link w:val="Recuodecorpodetexto"/>
    <w:rsid w:val="007B16B9"/>
    <w:rPr>
      <w:rFonts w:ascii="Times New Roman" w:eastAsia="Times New Roman" w:hAnsi="Times New Roman" w:cs="Times New Roman"/>
      <w:sz w:val="28"/>
      <w:szCs w:val="20"/>
      <w:lang w:eastAsia="pt-BR"/>
    </w:rPr>
  </w:style>
  <w:style w:type="paragraph" w:styleId="NormalWeb">
    <w:name w:val="Normal (Web)"/>
    <w:basedOn w:val="Normal"/>
    <w:uiPriority w:val="99"/>
    <w:rsid w:val="007B16B9"/>
    <w:pPr>
      <w:spacing w:before="100" w:after="100"/>
    </w:pPr>
    <w:rPr>
      <w:szCs w:val="20"/>
      <w:lang w:val="en-US"/>
    </w:rPr>
  </w:style>
  <w:style w:type="paragraph" w:styleId="Ttulo">
    <w:name w:val="Title"/>
    <w:basedOn w:val="Normal"/>
    <w:link w:val="TtuloChar"/>
    <w:qFormat/>
    <w:rsid w:val="00726DE6"/>
    <w:pPr>
      <w:spacing w:line="360" w:lineRule="auto"/>
      <w:ind w:firstLine="0"/>
      <w:jc w:val="center"/>
    </w:pPr>
    <w:rPr>
      <w:b/>
      <w:szCs w:val="20"/>
    </w:rPr>
  </w:style>
  <w:style w:type="character" w:customStyle="1" w:styleId="TtuloChar">
    <w:name w:val="Título Char"/>
    <w:basedOn w:val="Fontepargpadro"/>
    <w:link w:val="Ttulo"/>
    <w:rsid w:val="00726DE6"/>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7B16B9"/>
    <w:rPr>
      <w:sz w:val="28"/>
      <w:szCs w:val="20"/>
    </w:rPr>
  </w:style>
  <w:style w:type="character" w:customStyle="1" w:styleId="Recuodecorpodetexto2Char">
    <w:name w:val="Recuo de corpo de texto 2 Char"/>
    <w:basedOn w:val="Fontepargpadro"/>
    <w:link w:val="Recuodecorpodetexto2"/>
    <w:rsid w:val="007B16B9"/>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7B16B9"/>
    <w:rPr>
      <w:sz w:val="28"/>
      <w:szCs w:val="20"/>
    </w:rPr>
  </w:style>
  <w:style w:type="character" w:customStyle="1" w:styleId="CorpodetextoChar">
    <w:name w:val="Corpo de texto Char"/>
    <w:basedOn w:val="Fontepargpadro"/>
    <w:link w:val="Corpodetexto"/>
    <w:rsid w:val="007B16B9"/>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7B16B9"/>
    <w:pPr>
      <w:ind w:firstLine="720"/>
    </w:pPr>
    <w:rPr>
      <w:sz w:val="28"/>
      <w:szCs w:val="20"/>
    </w:rPr>
  </w:style>
  <w:style w:type="character" w:customStyle="1" w:styleId="Recuodecorpodetexto3Char">
    <w:name w:val="Recuo de corpo de texto 3 Char"/>
    <w:basedOn w:val="Fontepargpadro"/>
    <w:link w:val="Recuodecorpodetexto3"/>
    <w:rsid w:val="007B16B9"/>
    <w:rPr>
      <w:rFonts w:ascii="Times New Roman" w:eastAsia="Times New Roman" w:hAnsi="Times New Roman" w:cs="Times New Roman"/>
      <w:sz w:val="28"/>
      <w:szCs w:val="20"/>
      <w:lang w:eastAsia="pt-BR"/>
    </w:rPr>
  </w:style>
  <w:style w:type="paragraph" w:styleId="Textoembloco">
    <w:name w:val="Block Text"/>
    <w:basedOn w:val="Normal"/>
    <w:rsid w:val="007B16B9"/>
    <w:pPr>
      <w:ind w:left="1418" w:right="-374" w:hanging="710"/>
    </w:pPr>
    <w:rPr>
      <w:sz w:val="28"/>
      <w:szCs w:val="20"/>
    </w:rPr>
  </w:style>
  <w:style w:type="paragraph" w:styleId="Corpodetexto3">
    <w:name w:val="Body Text 3"/>
    <w:basedOn w:val="Normal"/>
    <w:link w:val="Corpodetexto3Char"/>
    <w:rsid w:val="007B16B9"/>
    <w:rPr>
      <w:sz w:val="28"/>
      <w:szCs w:val="20"/>
    </w:rPr>
  </w:style>
  <w:style w:type="character" w:customStyle="1" w:styleId="Corpodetexto3Char">
    <w:name w:val="Corpo de texto 3 Char"/>
    <w:basedOn w:val="Fontepargpadro"/>
    <w:link w:val="Corpodetexto3"/>
    <w:rsid w:val="007B16B9"/>
    <w:rPr>
      <w:rFonts w:ascii="Times New Roman" w:eastAsia="Times New Roman" w:hAnsi="Times New Roman" w:cs="Times New Roman"/>
      <w:sz w:val="28"/>
      <w:szCs w:val="20"/>
      <w:lang w:eastAsia="pt-BR"/>
    </w:rPr>
  </w:style>
  <w:style w:type="paragraph" w:customStyle="1" w:styleId="NormalNormalBrasil">
    <w:name w:val="Normal.NormalBrasil"/>
    <w:rsid w:val="007B16B9"/>
    <w:pPr>
      <w:spacing w:after="0" w:line="240" w:lineRule="auto"/>
    </w:pPr>
    <w:rPr>
      <w:rFonts w:ascii="Times New Roman" w:eastAsia="Times New Roman" w:hAnsi="Times New Roman" w:cs="Times New Roman"/>
      <w:sz w:val="20"/>
      <w:szCs w:val="20"/>
      <w:lang w:eastAsia="pt-BR"/>
    </w:rPr>
  </w:style>
  <w:style w:type="character" w:styleId="Forte">
    <w:name w:val="Strong"/>
    <w:uiPriority w:val="22"/>
    <w:qFormat/>
    <w:rsid w:val="007B16B9"/>
    <w:rPr>
      <w:b/>
    </w:rPr>
  </w:style>
  <w:style w:type="paragraph" w:customStyle="1" w:styleId="ABNT">
    <w:name w:val="ABNT"/>
    <w:rsid w:val="007B16B9"/>
    <w:pPr>
      <w:spacing w:before="180" w:after="0" w:line="220" w:lineRule="atLeast"/>
      <w:jc w:val="both"/>
    </w:pPr>
    <w:rPr>
      <w:rFonts w:ascii="Arial" w:eastAsia="Times New Roman" w:hAnsi="Arial" w:cs="Times New Roman"/>
      <w:spacing w:val="8"/>
      <w:sz w:val="18"/>
      <w:szCs w:val="20"/>
      <w:lang w:eastAsia="pt-BR"/>
    </w:rPr>
  </w:style>
  <w:style w:type="character" w:styleId="Nmerodepgina">
    <w:name w:val="page number"/>
    <w:basedOn w:val="Fontepargpadro"/>
    <w:rsid w:val="007B16B9"/>
  </w:style>
  <w:style w:type="paragraph" w:styleId="Sumrio1">
    <w:name w:val="toc 1"/>
    <w:basedOn w:val="Normal"/>
    <w:next w:val="Normal"/>
    <w:autoRedefine/>
    <w:uiPriority w:val="39"/>
    <w:rsid w:val="007B16B9"/>
    <w:pPr>
      <w:tabs>
        <w:tab w:val="right" w:leader="underscore" w:pos="8828"/>
      </w:tabs>
      <w:jc w:val="center"/>
    </w:pPr>
    <w:rPr>
      <w:sz w:val="20"/>
      <w:szCs w:val="20"/>
    </w:rPr>
  </w:style>
  <w:style w:type="paragraph" w:styleId="Sumrio2">
    <w:name w:val="toc 2"/>
    <w:basedOn w:val="Normal"/>
    <w:next w:val="Normal"/>
    <w:autoRedefine/>
    <w:uiPriority w:val="39"/>
    <w:rsid w:val="00281599"/>
    <w:pPr>
      <w:tabs>
        <w:tab w:val="right" w:leader="dot" w:pos="9061"/>
      </w:tabs>
      <w:ind w:firstLine="0"/>
    </w:pPr>
    <w:rPr>
      <w:sz w:val="20"/>
      <w:szCs w:val="20"/>
    </w:rPr>
  </w:style>
  <w:style w:type="paragraph" w:styleId="Sumrio3">
    <w:name w:val="toc 3"/>
    <w:basedOn w:val="Normal"/>
    <w:next w:val="Normal"/>
    <w:autoRedefine/>
    <w:uiPriority w:val="39"/>
    <w:rsid w:val="007B16B9"/>
    <w:pPr>
      <w:ind w:left="400"/>
    </w:pPr>
    <w:rPr>
      <w:sz w:val="20"/>
      <w:szCs w:val="20"/>
    </w:rPr>
  </w:style>
  <w:style w:type="paragraph" w:styleId="Sumrio4">
    <w:name w:val="toc 4"/>
    <w:basedOn w:val="Normal"/>
    <w:next w:val="Normal"/>
    <w:autoRedefine/>
    <w:uiPriority w:val="39"/>
    <w:rsid w:val="007B16B9"/>
    <w:pPr>
      <w:ind w:left="600"/>
    </w:pPr>
    <w:rPr>
      <w:sz w:val="20"/>
      <w:szCs w:val="20"/>
    </w:rPr>
  </w:style>
  <w:style w:type="paragraph" w:styleId="Sumrio5">
    <w:name w:val="toc 5"/>
    <w:basedOn w:val="Normal"/>
    <w:next w:val="Normal"/>
    <w:autoRedefine/>
    <w:uiPriority w:val="39"/>
    <w:rsid w:val="007B16B9"/>
    <w:pPr>
      <w:ind w:left="800"/>
    </w:pPr>
    <w:rPr>
      <w:sz w:val="20"/>
      <w:szCs w:val="20"/>
    </w:rPr>
  </w:style>
  <w:style w:type="paragraph" w:styleId="Sumrio6">
    <w:name w:val="toc 6"/>
    <w:basedOn w:val="Normal"/>
    <w:next w:val="Normal"/>
    <w:autoRedefine/>
    <w:uiPriority w:val="39"/>
    <w:rsid w:val="007B16B9"/>
    <w:pPr>
      <w:ind w:left="1000"/>
    </w:pPr>
    <w:rPr>
      <w:sz w:val="20"/>
      <w:szCs w:val="20"/>
    </w:rPr>
  </w:style>
  <w:style w:type="paragraph" w:styleId="Sumrio7">
    <w:name w:val="toc 7"/>
    <w:basedOn w:val="Normal"/>
    <w:next w:val="Normal"/>
    <w:autoRedefine/>
    <w:uiPriority w:val="39"/>
    <w:rsid w:val="007B16B9"/>
    <w:pPr>
      <w:ind w:left="1200"/>
    </w:pPr>
    <w:rPr>
      <w:sz w:val="20"/>
      <w:szCs w:val="20"/>
    </w:rPr>
  </w:style>
  <w:style w:type="paragraph" w:styleId="Sumrio8">
    <w:name w:val="toc 8"/>
    <w:basedOn w:val="Normal"/>
    <w:next w:val="Normal"/>
    <w:autoRedefine/>
    <w:uiPriority w:val="39"/>
    <w:rsid w:val="007B16B9"/>
    <w:pPr>
      <w:ind w:left="1400"/>
    </w:pPr>
    <w:rPr>
      <w:sz w:val="20"/>
      <w:szCs w:val="20"/>
    </w:rPr>
  </w:style>
  <w:style w:type="paragraph" w:styleId="Sumrio9">
    <w:name w:val="toc 9"/>
    <w:basedOn w:val="Normal"/>
    <w:next w:val="Normal"/>
    <w:autoRedefine/>
    <w:uiPriority w:val="39"/>
    <w:rsid w:val="007B16B9"/>
    <w:pPr>
      <w:ind w:left="1600"/>
    </w:pPr>
    <w:rPr>
      <w:sz w:val="20"/>
      <w:szCs w:val="20"/>
    </w:rPr>
  </w:style>
  <w:style w:type="paragraph" w:styleId="Assinatura">
    <w:name w:val="Signature"/>
    <w:basedOn w:val="Normal"/>
    <w:link w:val="AssinaturaChar"/>
    <w:rsid w:val="007B16B9"/>
    <w:pPr>
      <w:ind w:left="4252"/>
    </w:pPr>
    <w:rPr>
      <w:sz w:val="20"/>
      <w:szCs w:val="20"/>
    </w:rPr>
  </w:style>
  <w:style w:type="character" w:customStyle="1" w:styleId="AssinaturaChar">
    <w:name w:val="Assinatura Char"/>
    <w:basedOn w:val="Fontepargpadro"/>
    <w:link w:val="Assinatura"/>
    <w:rsid w:val="007B16B9"/>
    <w:rPr>
      <w:rFonts w:ascii="Times New Roman" w:eastAsia="Times New Roman" w:hAnsi="Times New Roman" w:cs="Times New Roman"/>
      <w:sz w:val="20"/>
      <w:szCs w:val="20"/>
      <w:lang w:eastAsia="pt-BR"/>
    </w:rPr>
  </w:style>
  <w:style w:type="paragraph" w:styleId="AssinaturadeEmail">
    <w:name w:val="E-mail Signature"/>
    <w:basedOn w:val="Normal"/>
    <w:link w:val="AssinaturadeEmailChar"/>
    <w:rsid w:val="007B16B9"/>
    <w:rPr>
      <w:sz w:val="20"/>
      <w:szCs w:val="20"/>
    </w:rPr>
  </w:style>
  <w:style w:type="character" w:customStyle="1" w:styleId="AssinaturadeEmailChar">
    <w:name w:val="Assinatura de Email Char"/>
    <w:basedOn w:val="Fontepargpadro"/>
    <w:link w:val="AssinaturadeEmail"/>
    <w:rsid w:val="007B16B9"/>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semiHidden/>
    <w:rsid w:val="007B16B9"/>
    <w:rPr>
      <w:sz w:val="20"/>
      <w:szCs w:val="20"/>
    </w:rPr>
  </w:style>
  <w:style w:type="character" w:customStyle="1" w:styleId="TextodecomentrioChar">
    <w:name w:val="Texto de comentário Char"/>
    <w:basedOn w:val="Fontepargpadro"/>
    <w:link w:val="Textodecomentrio"/>
    <w:semiHidden/>
    <w:rsid w:val="007B16B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rsid w:val="007B16B9"/>
    <w:rPr>
      <w:b/>
      <w:bCs/>
    </w:rPr>
  </w:style>
  <w:style w:type="character" w:customStyle="1" w:styleId="AssuntodocomentrioChar">
    <w:name w:val="Assunto do comentário Char"/>
    <w:basedOn w:val="TextodecomentrioChar"/>
    <w:link w:val="Assuntodocomentrio"/>
    <w:semiHidden/>
    <w:rsid w:val="007B16B9"/>
    <w:rPr>
      <w:rFonts w:ascii="Times New Roman" w:eastAsia="Times New Roman" w:hAnsi="Times New Roman" w:cs="Times New Roman"/>
      <w:b/>
      <w:bCs/>
      <w:sz w:val="20"/>
      <w:szCs w:val="20"/>
      <w:lang w:eastAsia="pt-BR"/>
    </w:rPr>
  </w:style>
  <w:style w:type="paragraph" w:styleId="Cabealhodamensagem">
    <w:name w:val="Message Header"/>
    <w:basedOn w:val="Normal"/>
    <w:link w:val="CabealhodamensagemChar"/>
    <w:rsid w:val="007B16B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CabealhodamensagemChar">
    <w:name w:val="Cabeçalho da mensagem Char"/>
    <w:basedOn w:val="Fontepargpadro"/>
    <w:link w:val="Cabealhodamensagem"/>
    <w:rsid w:val="007B16B9"/>
    <w:rPr>
      <w:rFonts w:ascii="Arial" w:eastAsia="Times New Roman" w:hAnsi="Arial" w:cs="Arial"/>
      <w:sz w:val="24"/>
      <w:szCs w:val="24"/>
      <w:shd w:val="pct20" w:color="auto" w:fill="auto"/>
      <w:lang w:eastAsia="pt-BR"/>
    </w:rPr>
  </w:style>
  <w:style w:type="paragraph" w:styleId="Commarcadores">
    <w:name w:val="List Bullet"/>
    <w:basedOn w:val="Normal"/>
    <w:autoRedefine/>
    <w:rsid w:val="007B16B9"/>
    <w:pPr>
      <w:numPr>
        <w:numId w:val="2"/>
      </w:numPr>
    </w:pPr>
    <w:rPr>
      <w:sz w:val="20"/>
      <w:szCs w:val="20"/>
    </w:rPr>
  </w:style>
  <w:style w:type="paragraph" w:styleId="Commarcadores2">
    <w:name w:val="List Bullet 2"/>
    <w:basedOn w:val="Normal"/>
    <w:autoRedefine/>
    <w:rsid w:val="007B16B9"/>
    <w:pPr>
      <w:tabs>
        <w:tab w:val="num" w:pos="720"/>
      </w:tabs>
      <w:ind w:left="720" w:hanging="720"/>
    </w:pPr>
    <w:rPr>
      <w:sz w:val="20"/>
      <w:szCs w:val="20"/>
    </w:rPr>
  </w:style>
  <w:style w:type="paragraph" w:styleId="Commarcadores3">
    <w:name w:val="List Bullet 3"/>
    <w:basedOn w:val="Normal"/>
    <w:autoRedefine/>
    <w:rsid w:val="007B16B9"/>
    <w:pPr>
      <w:tabs>
        <w:tab w:val="num" w:pos="360"/>
      </w:tabs>
      <w:ind w:left="360" w:hanging="360"/>
    </w:pPr>
    <w:rPr>
      <w:sz w:val="20"/>
      <w:szCs w:val="20"/>
    </w:rPr>
  </w:style>
  <w:style w:type="paragraph" w:styleId="Commarcadores4">
    <w:name w:val="List Bullet 4"/>
    <w:basedOn w:val="Normal"/>
    <w:autoRedefine/>
    <w:rsid w:val="007B16B9"/>
    <w:pPr>
      <w:tabs>
        <w:tab w:val="num" w:pos="643"/>
      </w:tabs>
      <w:ind w:left="643" w:hanging="360"/>
    </w:pPr>
    <w:rPr>
      <w:sz w:val="20"/>
      <w:szCs w:val="20"/>
    </w:rPr>
  </w:style>
  <w:style w:type="paragraph" w:styleId="Commarcadores5">
    <w:name w:val="List Bullet 5"/>
    <w:basedOn w:val="Normal"/>
    <w:autoRedefine/>
    <w:rsid w:val="007B16B9"/>
    <w:pPr>
      <w:tabs>
        <w:tab w:val="num" w:pos="926"/>
      </w:tabs>
      <w:ind w:left="926" w:hanging="360"/>
    </w:pPr>
    <w:rPr>
      <w:sz w:val="20"/>
      <w:szCs w:val="20"/>
    </w:rPr>
  </w:style>
  <w:style w:type="paragraph" w:styleId="Data">
    <w:name w:val="Date"/>
    <w:basedOn w:val="Normal"/>
    <w:next w:val="Normal"/>
    <w:link w:val="DataChar"/>
    <w:rsid w:val="007B16B9"/>
    <w:rPr>
      <w:sz w:val="20"/>
      <w:szCs w:val="20"/>
    </w:rPr>
  </w:style>
  <w:style w:type="character" w:customStyle="1" w:styleId="DataChar">
    <w:name w:val="Data Char"/>
    <w:basedOn w:val="Fontepargpadro"/>
    <w:link w:val="Data"/>
    <w:rsid w:val="007B16B9"/>
    <w:rPr>
      <w:rFonts w:ascii="Times New Roman" w:eastAsia="Times New Roman" w:hAnsi="Times New Roman" w:cs="Times New Roman"/>
      <w:sz w:val="20"/>
      <w:szCs w:val="20"/>
      <w:lang w:eastAsia="pt-BR"/>
    </w:rPr>
  </w:style>
  <w:style w:type="paragraph" w:styleId="Destinatrio">
    <w:name w:val="envelope address"/>
    <w:basedOn w:val="Normal"/>
    <w:rsid w:val="007B16B9"/>
    <w:pPr>
      <w:framePr w:w="7938" w:h="1984" w:hRule="exact" w:hSpace="141" w:wrap="auto" w:hAnchor="page" w:xAlign="center" w:yAlign="bottom"/>
      <w:ind w:left="2835"/>
    </w:pPr>
    <w:rPr>
      <w:rFonts w:cs="Arial"/>
    </w:rPr>
  </w:style>
  <w:style w:type="paragraph" w:styleId="Encerramento">
    <w:name w:val="Closing"/>
    <w:basedOn w:val="Normal"/>
    <w:link w:val="EncerramentoChar"/>
    <w:rsid w:val="007B16B9"/>
    <w:pPr>
      <w:ind w:left="4252"/>
    </w:pPr>
    <w:rPr>
      <w:sz w:val="20"/>
      <w:szCs w:val="20"/>
    </w:rPr>
  </w:style>
  <w:style w:type="character" w:customStyle="1" w:styleId="EncerramentoChar">
    <w:name w:val="Encerramento Char"/>
    <w:basedOn w:val="Fontepargpadro"/>
    <w:link w:val="Encerramento"/>
    <w:rsid w:val="007B16B9"/>
    <w:rPr>
      <w:rFonts w:ascii="Times New Roman" w:eastAsia="Times New Roman" w:hAnsi="Times New Roman" w:cs="Times New Roman"/>
      <w:sz w:val="20"/>
      <w:szCs w:val="20"/>
      <w:lang w:eastAsia="pt-BR"/>
    </w:rPr>
  </w:style>
  <w:style w:type="paragraph" w:styleId="EndereoHTML">
    <w:name w:val="HTML Address"/>
    <w:basedOn w:val="Normal"/>
    <w:link w:val="EndereoHTMLChar"/>
    <w:rsid w:val="007B16B9"/>
    <w:rPr>
      <w:i/>
      <w:iCs/>
      <w:sz w:val="20"/>
      <w:szCs w:val="20"/>
    </w:rPr>
  </w:style>
  <w:style w:type="character" w:customStyle="1" w:styleId="EndereoHTMLChar">
    <w:name w:val="Endereço HTML Char"/>
    <w:basedOn w:val="Fontepargpadro"/>
    <w:link w:val="EndereoHTML"/>
    <w:rsid w:val="007B16B9"/>
    <w:rPr>
      <w:rFonts w:ascii="Times New Roman" w:eastAsia="Times New Roman" w:hAnsi="Times New Roman" w:cs="Times New Roman"/>
      <w:i/>
      <w:iCs/>
      <w:sz w:val="20"/>
      <w:szCs w:val="20"/>
      <w:lang w:eastAsia="pt-BR"/>
    </w:rPr>
  </w:style>
  <w:style w:type="paragraph" w:styleId="MapadoDocumento">
    <w:name w:val="Document Map"/>
    <w:basedOn w:val="Normal"/>
    <w:link w:val="MapadoDocumentoChar"/>
    <w:semiHidden/>
    <w:rsid w:val="007B16B9"/>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7B16B9"/>
    <w:rPr>
      <w:rFonts w:ascii="Tahoma" w:eastAsia="Times New Roman" w:hAnsi="Tahoma" w:cs="Tahoma"/>
      <w:sz w:val="20"/>
      <w:szCs w:val="20"/>
      <w:shd w:val="clear" w:color="auto" w:fill="000080"/>
      <w:lang w:eastAsia="pt-BR"/>
    </w:rPr>
  </w:style>
  <w:style w:type="paragraph" w:styleId="ndicedeautoridades">
    <w:name w:val="table of authorities"/>
    <w:basedOn w:val="Normal"/>
    <w:next w:val="Normal"/>
    <w:semiHidden/>
    <w:rsid w:val="007B16B9"/>
    <w:pPr>
      <w:ind w:left="200" w:hanging="200"/>
    </w:pPr>
    <w:rPr>
      <w:sz w:val="20"/>
      <w:szCs w:val="20"/>
    </w:rPr>
  </w:style>
  <w:style w:type="paragraph" w:styleId="ndicedeilustraes">
    <w:name w:val="table of figures"/>
    <w:basedOn w:val="Normal"/>
    <w:next w:val="Normal"/>
    <w:semiHidden/>
    <w:rsid w:val="007B16B9"/>
    <w:pPr>
      <w:ind w:left="400" w:hanging="400"/>
    </w:pPr>
    <w:rPr>
      <w:sz w:val="20"/>
      <w:szCs w:val="20"/>
    </w:rPr>
  </w:style>
  <w:style w:type="paragraph" w:styleId="Legenda">
    <w:name w:val="caption"/>
    <w:basedOn w:val="Normal"/>
    <w:next w:val="Normal"/>
    <w:qFormat/>
    <w:rsid w:val="007B16B9"/>
    <w:pPr>
      <w:spacing w:before="120" w:after="120"/>
    </w:pPr>
    <w:rPr>
      <w:b/>
      <w:bCs/>
      <w:sz w:val="20"/>
      <w:szCs w:val="20"/>
    </w:rPr>
  </w:style>
  <w:style w:type="paragraph" w:styleId="Lista">
    <w:name w:val="List"/>
    <w:basedOn w:val="Normal"/>
    <w:rsid w:val="007B16B9"/>
    <w:pPr>
      <w:ind w:left="283" w:hanging="283"/>
    </w:pPr>
    <w:rPr>
      <w:sz w:val="20"/>
      <w:szCs w:val="20"/>
    </w:rPr>
  </w:style>
  <w:style w:type="paragraph" w:styleId="Lista2">
    <w:name w:val="List 2"/>
    <w:basedOn w:val="Normal"/>
    <w:rsid w:val="007B16B9"/>
    <w:pPr>
      <w:ind w:left="566" w:hanging="283"/>
    </w:pPr>
    <w:rPr>
      <w:sz w:val="20"/>
      <w:szCs w:val="20"/>
    </w:rPr>
  </w:style>
  <w:style w:type="paragraph" w:styleId="Lista3">
    <w:name w:val="List 3"/>
    <w:basedOn w:val="Normal"/>
    <w:rsid w:val="007B16B9"/>
    <w:pPr>
      <w:ind w:left="849" w:hanging="283"/>
    </w:pPr>
    <w:rPr>
      <w:sz w:val="20"/>
      <w:szCs w:val="20"/>
    </w:rPr>
  </w:style>
  <w:style w:type="paragraph" w:styleId="Lista4">
    <w:name w:val="List 4"/>
    <w:basedOn w:val="Normal"/>
    <w:rsid w:val="007B16B9"/>
    <w:pPr>
      <w:ind w:left="1132" w:hanging="283"/>
    </w:pPr>
    <w:rPr>
      <w:sz w:val="20"/>
      <w:szCs w:val="20"/>
    </w:rPr>
  </w:style>
  <w:style w:type="paragraph" w:styleId="Lista5">
    <w:name w:val="List 5"/>
    <w:basedOn w:val="Normal"/>
    <w:rsid w:val="007B16B9"/>
    <w:pPr>
      <w:ind w:left="1415" w:hanging="283"/>
    </w:pPr>
    <w:rPr>
      <w:sz w:val="20"/>
      <w:szCs w:val="20"/>
    </w:rPr>
  </w:style>
  <w:style w:type="paragraph" w:styleId="Listadecontinuao">
    <w:name w:val="List Continue"/>
    <w:basedOn w:val="Normal"/>
    <w:rsid w:val="007B16B9"/>
    <w:pPr>
      <w:spacing w:after="120"/>
      <w:ind w:left="283"/>
    </w:pPr>
    <w:rPr>
      <w:sz w:val="20"/>
      <w:szCs w:val="20"/>
    </w:rPr>
  </w:style>
  <w:style w:type="paragraph" w:styleId="Listadecontinuao2">
    <w:name w:val="List Continue 2"/>
    <w:basedOn w:val="Normal"/>
    <w:rsid w:val="007B16B9"/>
    <w:pPr>
      <w:spacing w:after="120"/>
      <w:ind w:left="566"/>
    </w:pPr>
    <w:rPr>
      <w:sz w:val="20"/>
      <w:szCs w:val="20"/>
    </w:rPr>
  </w:style>
  <w:style w:type="paragraph" w:styleId="Listadecontinuao3">
    <w:name w:val="List Continue 3"/>
    <w:basedOn w:val="Normal"/>
    <w:rsid w:val="007B16B9"/>
    <w:pPr>
      <w:spacing w:after="120"/>
      <w:ind w:left="849"/>
    </w:pPr>
    <w:rPr>
      <w:sz w:val="20"/>
      <w:szCs w:val="20"/>
    </w:rPr>
  </w:style>
  <w:style w:type="paragraph" w:styleId="Listadecontinuao4">
    <w:name w:val="List Continue 4"/>
    <w:basedOn w:val="Normal"/>
    <w:rsid w:val="007B16B9"/>
    <w:pPr>
      <w:spacing w:after="120"/>
      <w:ind w:left="1132"/>
    </w:pPr>
    <w:rPr>
      <w:sz w:val="20"/>
      <w:szCs w:val="20"/>
    </w:rPr>
  </w:style>
  <w:style w:type="paragraph" w:styleId="Listadecontinuao5">
    <w:name w:val="List Continue 5"/>
    <w:basedOn w:val="Normal"/>
    <w:rsid w:val="007B16B9"/>
    <w:pPr>
      <w:spacing w:after="120"/>
      <w:ind w:left="1415"/>
    </w:pPr>
    <w:rPr>
      <w:sz w:val="20"/>
      <w:szCs w:val="20"/>
    </w:rPr>
  </w:style>
  <w:style w:type="paragraph" w:styleId="Numerada">
    <w:name w:val="List Number"/>
    <w:basedOn w:val="Normal"/>
    <w:rsid w:val="007B16B9"/>
    <w:pPr>
      <w:tabs>
        <w:tab w:val="num" w:pos="1209"/>
      </w:tabs>
      <w:ind w:left="1209" w:hanging="360"/>
    </w:pPr>
    <w:rPr>
      <w:sz w:val="20"/>
      <w:szCs w:val="20"/>
    </w:rPr>
  </w:style>
  <w:style w:type="paragraph" w:styleId="Numerada2">
    <w:name w:val="List Number 2"/>
    <w:basedOn w:val="Normal"/>
    <w:rsid w:val="007B16B9"/>
    <w:pPr>
      <w:numPr>
        <w:numId w:val="4"/>
      </w:numPr>
      <w:tabs>
        <w:tab w:val="clear" w:pos="360"/>
        <w:tab w:val="num" w:pos="643"/>
      </w:tabs>
      <w:ind w:left="643"/>
    </w:pPr>
    <w:rPr>
      <w:sz w:val="20"/>
      <w:szCs w:val="20"/>
    </w:rPr>
  </w:style>
  <w:style w:type="paragraph" w:styleId="Numerada3">
    <w:name w:val="List Number 3"/>
    <w:basedOn w:val="Normal"/>
    <w:rsid w:val="007B16B9"/>
    <w:pPr>
      <w:numPr>
        <w:numId w:val="5"/>
      </w:numPr>
      <w:tabs>
        <w:tab w:val="clear" w:pos="643"/>
        <w:tab w:val="num" w:pos="926"/>
      </w:tabs>
      <w:ind w:left="926"/>
    </w:pPr>
    <w:rPr>
      <w:sz w:val="20"/>
      <w:szCs w:val="20"/>
    </w:rPr>
  </w:style>
  <w:style w:type="paragraph" w:styleId="Numerada4">
    <w:name w:val="List Number 4"/>
    <w:basedOn w:val="Normal"/>
    <w:rsid w:val="007B16B9"/>
    <w:pPr>
      <w:numPr>
        <w:numId w:val="6"/>
      </w:numPr>
      <w:tabs>
        <w:tab w:val="clear" w:pos="926"/>
        <w:tab w:val="num" w:pos="1209"/>
      </w:tabs>
      <w:ind w:left="1209"/>
    </w:pPr>
    <w:rPr>
      <w:sz w:val="20"/>
      <w:szCs w:val="20"/>
    </w:rPr>
  </w:style>
  <w:style w:type="paragraph" w:styleId="Numerada5">
    <w:name w:val="List Number 5"/>
    <w:basedOn w:val="Normal"/>
    <w:rsid w:val="007B16B9"/>
    <w:pPr>
      <w:numPr>
        <w:numId w:val="7"/>
      </w:numPr>
      <w:tabs>
        <w:tab w:val="clear" w:pos="1209"/>
        <w:tab w:val="num" w:pos="1492"/>
      </w:tabs>
      <w:ind w:left="1492"/>
    </w:pPr>
    <w:rPr>
      <w:sz w:val="20"/>
      <w:szCs w:val="20"/>
    </w:rPr>
  </w:style>
  <w:style w:type="paragraph" w:styleId="Pr-formataoHTML">
    <w:name w:val="HTML Preformatted"/>
    <w:basedOn w:val="Normal"/>
    <w:link w:val="Pr-formataoHTMLChar"/>
    <w:rsid w:val="007B16B9"/>
    <w:pPr>
      <w:numPr>
        <w:numId w:val="8"/>
      </w:numPr>
      <w:tabs>
        <w:tab w:val="clear" w:pos="1492"/>
      </w:tabs>
      <w:ind w:left="0" w:firstLine="0"/>
    </w:pPr>
    <w:rPr>
      <w:rFonts w:ascii="Courier New" w:hAnsi="Courier New" w:cs="Courier New"/>
      <w:sz w:val="20"/>
      <w:szCs w:val="20"/>
    </w:rPr>
  </w:style>
  <w:style w:type="character" w:customStyle="1" w:styleId="Pr-formataoHTMLChar">
    <w:name w:val="Pré-formatação HTML Char"/>
    <w:basedOn w:val="Fontepargpadro"/>
    <w:link w:val="Pr-formataoHTML"/>
    <w:rsid w:val="007B16B9"/>
    <w:rPr>
      <w:rFonts w:ascii="Courier New" w:eastAsia="Times New Roman" w:hAnsi="Courier New" w:cs="Courier New"/>
      <w:sz w:val="20"/>
      <w:szCs w:val="20"/>
      <w:lang w:eastAsia="pt-BR"/>
    </w:rPr>
  </w:style>
  <w:style w:type="paragraph" w:styleId="Primeirorecuodecorpodetexto">
    <w:name w:val="Body Text First Indent"/>
    <w:basedOn w:val="Corpodetexto"/>
    <w:link w:val="PrimeirorecuodecorpodetextoChar"/>
    <w:rsid w:val="007B16B9"/>
    <w:pPr>
      <w:spacing w:after="120"/>
      <w:ind w:firstLine="210"/>
      <w:jc w:val="left"/>
    </w:pPr>
    <w:rPr>
      <w:sz w:val="20"/>
    </w:rPr>
  </w:style>
  <w:style w:type="character" w:customStyle="1" w:styleId="PrimeirorecuodecorpodetextoChar">
    <w:name w:val="Primeiro recuo de corpo de texto Char"/>
    <w:basedOn w:val="CorpodetextoChar"/>
    <w:link w:val="Primeirorecuodecorpodetexto"/>
    <w:rsid w:val="007B16B9"/>
    <w:rPr>
      <w:rFonts w:ascii="Times New Roman" w:eastAsia="Times New Roman" w:hAnsi="Times New Roman" w:cs="Times New Roman"/>
      <w:sz w:val="20"/>
      <w:szCs w:val="20"/>
      <w:lang w:eastAsia="pt-BR"/>
    </w:rPr>
  </w:style>
  <w:style w:type="paragraph" w:styleId="Primeirorecuodecorpodetexto2">
    <w:name w:val="Body Text First Indent 2"/>
    <w:basedOn w:val="Recuodecorpodetexto"/>
    <w:link w:val="Primeirorecuodecorpodetexto2Char"/>
    <w:rsid w:val="007B16B9"/>
    <w:pPr>
      <w:spacing w:after="120"/>
      <w:ind w:left="283" w:firstLine="210"/>
      <w:jc w:val="left"/>
    </w:pPr>
    <w:rPr>
      <w:sz w:val="20"/>
    </w:rPr>
  </w:style>
  <w:style w:type="character" w:customStyle="1" w:styleId="Primeirorecuodecorpodetexto2Char">
    <w:name w:val="Primeiro recuo de corpo de texto 2 Char"/>
    <w:basedOn w:val="RecuodecorpodetextoChar"/>
    <w:link w:val="Primeirorecuodecorpodetexto2"/>
    <w:rsid w:val="007B16B9"/>
    <w:rPr>
      <w:rFonts w:ascii="Times New Roman" w:eastAsia="Times New Roman" w:hAnsi="Times New Roman" w:cs="Times New Roman"/>
      <w:sz w:val="20"/>
      <w:szCs w:val="20"/>
      <w:lang w:eastAsia="pt-BR"/>
    </w:rPr>
  </w:style>
  <w:style w:type="paragraph" w:styleId="Recuonormal">
    <w:name w:val="Normal Indent"/>
    <w:basedOn w:val="Normal"/>
    <w:rsid w:val="007B16B9"/>
    <w:pPr>
      <w:ind w:left="708"/>
    </w:pPr>
    <w:rPr>
      <w:sz w:val="20"/>
      <w:szCs w:val="20"/>
    </w:rPr>
  </w:style>
  <w:style w:type="paragraph" w:styleId="Remetente">
    <w:name w:val="envelope return"/>
    <w:basedOn w:val="Normal"/>
    <w:rsid w:val="007B16B9"/>
    <w:rPr>
      <w:rFonts w:cs="Arial"/>
      <w:sz w:val="20"/>
      <w:szCs w:val="20"/>
    </w:rPr>
  </w:style>
  <w:style w:type="paragraph" w:styleId="Remissivo1">
    <w:name w:val="index 1"/>
    <w:basedOn w:val="Normal"/>
    <w:next w:val="Normal"/>
    <w:autoRedefine/>
    <w:semiHidden/>
    <w:rsid w:val="007B16B9"/>
    <w:pPr>
      <w:ind w:left="200" w:hanging="200"/>
    </w:pPr>
    <w:rPr>
      <w:sz w:val="20"/>
      <w:szCs w:val="20"/>
    </w:rPr>
  </w:style>
  <w:style w:type="paragraph" w:styleId="Remissivo2">
    <w:name w:val="index 2"/>
    <w:basedOn w:val="Normal"/>
    <w:next w:val="Normal"/>
    <w:autoRedefine/>
    <w:semiHidden/>
    <w:rsid w:val="007B16B9"/>
    <w:pPr>
      <w:ind w:left="400" w:hanging="200"/>
    </w:pPr>
    <w:rPr>
      <w:sz w:val="20"/>
      <w:szCs w:val="20"/>
    </w:rPr>
  </w:style>
  <w:style w:type="paragraph" w:styleId="Remissivo3">
    <w:name w:val="index 3"/>
    <w:basedOn w:val="Normal"/>
    <w:next w:val="Normal"/>
    <w:autoRedefine/>
    <w:semiHidden/>
    <w:rsid w:val="007B16B9"/>
    <w:pPr>
      <w:ind w:left="600" w:hanging="200"/>
    </w:pPr>
    <w:rPr>
      <w:sz w:val="20"/>
      <w:szCs w:val="20"/>
    </w:rPr>
  </w:style>
  <w:style w:type="paragraph" w:styleId="Remissivo4">
    <w:name w:val="index 4"/>
    <w:basedOn w:val="Normal"/>
    <w:next w:val="Normal"/>
    <w:autoRedefine/>
    <w:semiHidden/>
    <w:rsid w:val="007B16B9"/>
    <w:pPr>
      <w:ind w:left="800" w:hanging="200"/>
    </w:pPr>
    <w:rPr>
      <w:sz w:val="20"/>
      <w:szCs w:val="20"/>
    </w:rPr>
  </w:style>
  <w:style w:type="paragraph" w:styleId="Remissivo5">
    <w:name w:val="index 5"/>
    <w:basedOn w:val="Normal"/>
    <w:next w:val="Normal"/>
    <w:autoRedefine/>
    <w:semiHidden/>
    <w:rsid w:val="007B16B9"/>
    <w:pPr>
      <w:ind w:left="1000" w:hanging="200"/>
    </w:pPr>
    <w:rPr>
      <w:sz w:val="20"/>
      <w:szCs w:val="20"/>
    </w:rPr>
  </w:style>
  <w:style w:type="paragraph" w:styleId="Remissivo6">
    <w:name w:val="index 6"/>
    <w:basedOn w:val="Normal"/>
    <w:next w:val="Normal"/>
    <w:autoRedefine/>
    <w:semiHidden/>
    <w:rsid w:val="007B16B9"/>
    <w:pPr>
      <w:ind w:left="1200" w:hanging="200"/>
    </w:pPr>
    <w:rPr>
      <w:sz w:val="20"/>
      <w:szCs w:val="20"/>
    </w:rPr>
  </w:style>
  <w:style w:type="paragraph" w:styleId="Remissivo7">
    <w:name w:val="index 7"/>
    <w:basedOn w:val="Normal"/>
    <w:next w:val="Normal"/>
    <w:autoRedefine/>
    <w:semiHidden/>
    <w:rsid w:val="007B16B9"/>
    <w:pPr>
      <w:ind w:left="1400" w:hanging="200"/>
    </w:pPr>
    <w:rPr>
      <w:sz w:val="20"/>
      <w:szCs w:val="20"/>
    </w:rPr>
  </w:style>
  <w:style w:type="paragraph" w:styleId="Remissivo8">
    <w:name w:val="index 8"/>
    <w:basedOn w:val="Normal"/>
    <w:next w:val="Normal"/>
    <w:autoRedefine/>
    <w:semiHidden/>
    <w:rsid w:val="007B16B9"/>
    <w:pPr>
      <w:ind w:left="1600" w:hanging="200"/>
    </w:pPr>
    <w:rPr>
      <w:sz w:val="20"/>
      <w:szCs w:val="20"/>
    </w:rPr>
  </w:style>
  <w:style w:type="paragraph" w:styleId="Remissivo9">
    <w:name w:val="index 9"/>
    <w:basedOn w:val="Normal"/>
    <w:next w:val="Normal"/>
    <w:autoRedefine/>
    <w:semiHidden/>
    <w:rsid w:val="007B16B9"/>
    <w:pPr>
      <w:ind w:left="1800" w:hanging="200"/>
    </w:pPr>
    <w:rPr>
      <w:sz w:val="20"/>
      <w:szCs w:val="20"/>
    </w:rPr>
  </w:style>
  <w:style w:type="paragraph" w:styleId="Saudao">
    <w:name w:val="Salutation"/>
    <w:basedOn w:val="Normal"/>
    <w:next w:val="Normal"/>
    <w:link w:val="SaudaoChar"/>
    <w:rsid w:val="007B16B9"/>
    <w:rPr>
      <w:sz w:val="20"/>
      <w:szCs w:val="20"/>
    </w:rPr>
  </w:style>
  <w:style w:type="character" w:customStyle="1" w:styleId="SaudaoChar">
    <w:name w:val="Saudação Char"/>
    <w:basedOn w:val="Fontepargpadro"/>
    <w:link w:val="Saudao"/>
    <w:rsid w:val="007B16B9"/>
    <w:rPr>
      <w:rFonts w:ascii="Times New Roman" w:eastAsia="Times New Roman" w:hAnsi="Times New Roman" w:cs="Times New Roman"/>
      <w:sz w:val="20"/>
      <w:szCs w:val="20"/>
      <w:lang w:eastAsia="pt-BR"/>
    </w:rPr>
  </w:style>
  <w:style w:type="paragraph" w:styleId="Textodemacro">
    <w:name w:val="macro"/>
    <w:link w:val="TextodemacroChar"/>
    <w:semiHidden/>
    <w:rsid w:val="007B16B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pt-BR"/>
    </w:rPr>
  </w:style>
  <w:style w:type="character" w:customStyle="1" w:styleId="TextodemacroChar">
    <w:name w:val="Texto de macro Char"/>
    <w:basedOn w:val="Fontepargpadro"/>
    <w:link w:val="Textodemacro"/>
    <w:semiHidden/>
    <w:rsid w:val="007B16B9"/>
    <w:rPr>
      <w:rFonts w:ascii="Courier New" w:eastAsia="Times New Roman" w:hAnsi="Courier New" w:cs="Courier New"/>
      <w:sz w:val="20"/>
      <w:szCs w:val="20"/>
      <w:lang w:eastAsia="pt-BR"/>
    </w:rPr>
  </w:style>
  <w:style w:type="paragraph" w:styleId="Textodenotadefim">
    <w:name w:val="endnote text"/>
    <w:basedOn w:val="Normal"/>
    <w:link w:val="TextodenotadefimChar"/>
    <w:semiHidden/>
    <w:rsid w:val="007B16B9"/>
    <w:rPr>
      <w:sz w:val="20"/>
      <w:szCs w:val="20"/>
    </w:rPr>
  </w:style>
  <w:style w:type="character" w:customStyle="1" w:styleId="TextodenotadefimChar">
    <w:name w:val="Texto de nota de fim Char"/>
    <w:basedOn w:val="Fontepargpadro"/>
    <w:link w:val="Textodenotadefim"/>
    <w:semiHidden/>
    <w:rsid w:val="007B16B9"/>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semiHidden/>
    <w:rsid w:val="007B16B9"/>
    <w:rPr>
      <w:sz w:val="20"/>
      <w:szCs w:val="20"/>
    </w:rPr>
  </w:style>
  <w:style w:type="character" w:customStyle="1" w:styleId="TextodenotaderodapChar">
    <w:name w:val="Texto de nota de rodapé Char"/>
    <w:basedOn w:val="Fontepargpadro"/>
    <w:link w:val="Textodenotaderodap"/>
    <w:semiHidden/>
    <w:rsid w:val="007B16B9"/>
    <w:rPr>
      <w:rFonts w:ascii="Times New Roman" w:eastAsia="Times New Roman" w:hAnsi="Times New Roman" w:cs="Times New Roman"/>
      <w:sz w:val="20"/>
      <w:szCs w:val="20"/>
      <w:lang w:eastAsia="pt-BR"/>
    </w:rPr>
  </w:style>
  <w:style w:type="paragraph" w:styleId="TextosemFormatao">
    <w:name w:val="Plain Text"/>
    <w:basedOn w:val="Normal"/>
    <w:link w:val="TextosemFormataoChar"/>
    <w:rsid w:val="007B16B9"/>
    <w:rPr>
      <w:rFonts w:ascii="Courier New" w:hAnsi="Courier New" w:cs="Courier New"/>
      <w:sz w:val="20"/>
      <w:szCs w:val="20"/>
    </w:rPr>
  </w:style>
  <w:style w:type="character" w:customStyle="1" w:styleId="TextosemFormataoChar">
    <w:name w:val="Texto sem Formatação Char"/>
    <w:basedOn w:val="Fontepargpadro"/>
    <w:link w:val="TextosemFormatao"/>
    <w:rsid w:val="007B16B9"/>
    <w:rPr>
      <w:rFonts w:ascii="Courier New" w:eastAsia="Times New Roman" w:hAnsi="Courier New" w:cs="Courier New"/>
      <w:sz w:val="20"/>
      <w:szCs w:val="20"/>
      <w:lang w:eastAsia="pt-BR"/>
    </w:rPr>
  </w:style>
  <w:style w:type="paragraph" w:styleId="Ttulodanota">
    <w:name w:val="Note Heading"/>
    <w:basedOn w:val="Normal"/>
    <w:next w:val="Normal"/>
    <w:link w:val="TtulodanotaChar"/>
    <w:rsid w:val="007B16B9"/>
    <w:rPr>
      <w:sz w:val="20"/>
      <w:szCs w:val="20"/>
    </w:rPr>
  </w:style>
  <w:style w:type="character" w:customStyle="1" w:styleId="TtulodanotaChar">
    <w:name w:val="Título da nota Char"/>
    <w:basedOn w:val="Fontepargpadro"/>
    <w:link w:val="Ttulodanota"/>
    <w:rsid w:val="007B16B9"/>
    <w:rPr>
      <w:rFonts w:ascii="Times New Roman" w:eastAsia="Times New Roman" w:hAnsi="Times New Roman" w:cs="Times New Roman"/>
      <w:sz w:val="20"/>
      <w:szCs w:val="20"/>
      <w:lang w:eastAsia="pt-BR"/>
    </w:rPr>
  </w:style>
  <w:style w:type="paragraph" w:styleId="Ttulodendicedeautoridades">
    <w:name w:val="toa heading"/>
    <w:basedOn w:val="Normal"/>
    <w:next w:val="Normal"/>
    <w:semiHidden/>
    <w:rsid w:val="007B16B9"/>
    <w:pPr>
      <w:spacing w:before="120"/>
    </w:pPr>
    <w:rPr>
      <w:rFonts w:cs="Arial"/>
      <w:b/>
      <w:bCs/>
    </w:rPr>
  </w:style>
  <w:style w:type="paragraph" w:styleId="Ttulodendiceremissivo">
    <w:name w:val="index heading"/>
    <w:basedOn w:val="Normal"/>
    <w:next w:val="Remissivo1"/>
    <w:semiHidden/>
    <w:rsid w:val="007B16B9"/>
    <w:rPr>
      <w:rFonts w:cs="Arial"/>
      <w:b/>
      <w:bCs/>
      <w:sz w:val="20"/>
      <w:szCs w:val="20"/>
    </w:rPr>
  </w:style>
  <w:style w:type="character" w:styleId="HiperlinkVisitado">
    <w:name w:val="FollowedHyperlink"/>
    <w:uiPriority w:val="99"/>
    <w:rsid w:val="007B16B9"/>
    <w:rPr>
      <w:color w:val="800080"/>
      <w:u w:val="single"/>
    </w:rPr>
  </w:style>
  <w:style w:type="character" w:customStyle="1" w:styleId="highlightbrs1">
    <w:name w:val="highlightbrs1"/>
    <w:rsid w:val="007B16B9"/>
    <w:rPr>
      <w:rFonts w:ascii="Verdana" w:hAnsi="Verdana" w:hint="default"/>
      <w:b/>
      <w:bCs/>
      <w:color w:val="FF0000"/>
      <w:sz w:val="20"/>
      <w:szCs w:val="20"/>
    </w:rPr>
  </w:style>
  <w:style w:type="character" w:customStyle="1" w:styleId="postbody1">
    <w:name w:val="postbody1"/>
    <w:rsid w:val="007B16B9"/>
    <w:rPr>
      <w:sz w:val="22"/>
      <w:szCs w:val="22"/>
    </w:rPr>
  </w:style>
  <w:style w:type="paragraph" w:customStyle="1" w:styleId="western">
    <w:name w:val="western"/>
    <w:basedOn w:val="Normal"/>
    <w:rsid w:val="007B16B9"/>
    <w:pPr>
      <w:numPr>
        <w:numId w:val="12"/>
      </w:numPr>
      <w:tabs>
        <w:tab w:val="clear" w:pos="1209"/>
      </w:tabs>
      <w:spacing w:before="100" w:beforeAutospacing="1" w:after="100" w:afterAutospacing="1"/>
      <w:ind w:left="0" w:firstLine="0"/>
    </w:pPr>
  </w:style>
  <w:style w:type="paragraph" w:customStyle="1" w:styleId="Default">
    <w:name w:val="Default"/>
    <w:rsid w:val="007B16B9"/>
    <w:pPr>
      <w:numPr>
        <w:numId w:val="13"/>
      </w:numPr>
      <w:tabs>
        <w:tab w:val="clear" w:pos="1492"/>
      </w:tabs>
      <w:autoSpaceDE w:val="0"/>
      <w:autoSpaceDN w:val="0"/>
      <w:adjustRightInd w:val="0"/>
      <w:spacing w:after="0" w:line="240" w:lineRule="auto"/>
      <w:ind w:left="0" w:firstLine="0"/>
    </w:pPr>
    <w:rPr>
      <w:rFonts w:ascii="Times New Roman" w:eastAsia="Times New Roman" w:hAnsi="Times New Roman" w:cs="Times New Roman"/>
      <w:color w:val="000000"/>
      <w:sz w:val="24"/>
      <w:szCs w:val="24"/>
      <w:lang w:eastAsia="pt-BR"/>
    </w:rPr>
  </w:style>
  <w:style w:type="paragraph" w:customStyle="1" w:styleId="Recuodecorpodetexto31">
    <w:name w:val="Recuo de corpo de texto 31"/>
    <w:basedOn w:val="Normal"/>
    <w:rsid w:val="007B16B9"/>
    <w:pPr>
      <w:ind w:left="3119" w:hanging="2268"/>
    </w:pPr>
    <w:rPr>
      <w:szCs w:val="20"/>
    </w:rPr>
  </w:style>
  <w:style w:type="paragraph" w:customStyle="1" w:styleId="xl35">
    <w:name w:val="xl35"/>
    <w:basedOn w:val="Normal"/>
    <w:rsid w:val="007B16B9"/>
    <w:pPr>
      <w:spacing w:before="100" w:beforeAutospacing="1" w:after="100" w:afterAutospacing="1"/>
    </w:pPr>
    <w:rPr>
      <w:rFonts w:eastAsia="Arial Unicode MS" w:cs="Arial"/>
    </w:rPr>
  </w:style>
  <w:style w:type="paragraph" w:customStyle="1" w:styleId="xl30">
    <w:name w:val="xl30"/>
    <w:basedOn w:val="Normal"/>
    <w:rsid w:val="007B16B9"/>
    <w:pPr>
      <w:spacing w:before="100" w:beforeAutospacing="1" w:after="100" w:afterAutospacing="1"/>
      <w:jc w:val="center"/>
      <w:textAlignment w:val="center"/>
    </w:pPr>
    <w:rPr>
      <w:rFonts w:eastAsia="Arial Unicode MS" w:cs="Arial"/>
      <w:b/>
      <w:bCs/>
    </w:rPr>
  </w:style>
  <w:style w:type="paragraph" w:customStyle="1" w:styleId="xl32">
    <w:name w:val="xl32"/>
    <w:basedOn w:val="Normal"/>
    <w:rsid w:val="007B16B9"/>
    <w:pPr>
      <w:pBdr>
        <w:left w:val="single" w:sz="8" w:space="0" w:color="auto"/>
      </w:pBdr>
      <w:spacing w:before="100" w:beforeAutospacing="1" w:after="100" w:afterAutospacing="1"/>
      <w:jc w:val="center"/>
      <w:textAlignment w:val="center"/>
    </w:pPr>
    <w:rPr>
      <w:rFonts w:eastAsia="Arial Unicode MS" w:cs="Arial"/>
    </w:rPr>
  </w:style>
  <w:style w:type="paragraph" w:customStyle="1" w:styleId="xl47">
    <w:name w:val="xl47"/>
    <w:basedOn w:val="Normal"/>
    <w:rsid w:val="007B16B9"/>
    <w:pPr>
      <w:pBdr>
        <w:left w:val="single" w:sz="8" w:space="0" w:color="auto"/>
      </w:pBdr>
      <w:spacing w:before="100" w:beforeAutospacing="1" w:after="100" w:afterAutospacing="1"/>
      <w:jc w:val="center"/>
    </w:pPr>
    <w:rPr>
      <w:rFonts w:eastAsia="Arial Unicode MS" w:cs="Arial"/>
      <w:b/>
      <w:bCs/>
      <w:sz w:val="28"/>
      <w:szCs w:val="28"/>
    </w:rPr>
  </w:style>
  <w:style w:type="paragraph" w:customStyle="1" w:styleId="xl24">
    <w:name w:val="xl24"/>
    <w:basedOn w:val="Normal"/>
    <w:rsid w:val="007B16B9"/>
    <w:pPr>
      <w:pBdr>
        <w:left w:val="single" w:sz="4" w:space="0" w:color="auto"/>
      </w:pBdr>
      <w:shd w:val="clear" w:color="auto" w:fill="FFFFFF"/>
      <w:spacing w:before="100" w:beforeAutospacing="1" w:after="100" w:afterAutospacing="1"/>
    </w:pPr>
    <w:rPr>
      <w:rFonts w:eastAsia="Arial Unicode MS" w:cs="Arial"/>
      <w:b/>
      <w:bCs/>
    </w:rPr>
  </w:style>
  <w:style w:type="paragraph" w:customStyle="1" w:styleId="xl25">
    <w:name w:val="xl25"/>
    <w:basedOn w:val="Normal"/>
    <w:rsid w:val="007B16B9"/>
    <w:pPr>
      <w:shd w:val="clear" w:color="auto" w:fill="FFFFFF"/>
      <w:spacing w:before="100" w:beforeAutospacing="1" w:after="100" w:afterAutospacing="1"/>
    </w:pPr>
    <w:rPr>
      <w:rFonts w:eastAsia="Arial Unicode MS" w:cs="Arial"/>
    </w:rPr>
  </w:style>
  <w:style w:type="paragraph" w:customStyle="1" w:styleId="xl26">
    <w:name w:val="xl26"/>
    <w:basedOn w:val="Normal"/>
    <w:rsid w:val="007B16B9"/>
    <w:pPr>
      <w:pBdr>
        <w:right w:val="single" w:sz="4" w:space="0" w:color="auto"/>
      </w:pBdr>
      <w:shd w:val="clear" w:color="auto" w:fill="FFFFFF"/>
      <w:spacing w:before="100" w:beforeAutospacing="1" w:after="100" w:afterAutospacing="1"/>
    </w:pPr>
    <w:rPr>
      <w:rFonts w:eastAsia="Arial Unicode MS" w:cs="Arial"/>
    </w:rPr>
  </w:style>
  <w:style w:type="paragraph" w:customStyle="1" w:styleId="xl27">
    <w:name w:val="xl27"/>
    <w:basedOn w:val="Normal"/>
    <w:rsid w:val="007B16B9"/>
    <w:pPr>
      <w:pBdr>
        <w:left w:val="single" w:sz="4" w:space="0" w:color="auto"/>
        <w:bottom w:val="single" w:sz="4" w:space="0" w:color="auto"/>
      </w:pBdr>
      <w:shd w:val="clear" w:color="auto" w:fill="FFFFFF"/>
      <w:spacing w:before="100" w:beforeAutospacing="1" w:after="100" w:afterAutospacing="1"/>
    </w:pPr>
    <w:rPr>
      <w:rFonts w:eastAsia="Arial Unicode MS" w:cs="Arial"/>
      <w:b/>
      <w:bCs/>
    </w:rPr>
  </w:style>
  <w:style w:type="paragraph" w:customStyle="1" w:styleId="xl28">
    <w:name w:val="xl28"/>
    <w:basedOn w:val="Normal"/>
    <w:rsid w:val="007B16B9"/>
    <w:pPr>
      <w:pBdr>
        <w:bottom w:val="single" w:sz="4" w:space="0" w:color="auto"/>
      </w:pBdr>
      <w:shd w:val="clear" w:color="auto" w:fill="FFFFFF"/>
      <w:spacing w:before="100" w:beforeAutospacing="1" w:after="100" w:afterAutospacing="1"/>
    </w:pPr>
    <w:rPr>
      <w:rFonts w:eastAsia="Arial Unicode MS" w:cs="Arial"/>
    </w:rPr>
  </w:style>
  <w:style w:type="paragraph" w:customStyle="1" w:styleId="xl29">
    <w:name w:val="xl29"/>
    <w:basedOn w:val="Normal"/>
    <w:rsid w:val="007B16B9"/>
    <w:pPr>
      <w:pBdr>
        <w:bottom w:val="single" w:sz="4" w:space="0" w:color="auto"/>
        <w:right w:val="single" w:sz="4" w:space="0" w:color="auto"/>
      </w:pBdr>
      <w:shd w:val="clear" w:color="auto" w:fill="FFFFFF"/>
      <w:spacing w:before="100" w:beforeAutospacing="1" w:after="100" w:afterAutospacing="1"/>
    </w:pPr>
    <w:rPr>
      <w:rFonts w:eastAsia="Arial Unicode MS" w:cs="Arial"/>
    </w:rPr>
  </w:style>
  <w:style w:type="paragraph" w:customStyle="1" w:styleId="xl31">
    <w:name w:val="xl31"/>
    <w:basedOn w:val="Normal"/>
    <w:rsid w:val="007B16B9"/>
    <w:pPr>
      <w:pBdr>
        <w:right w:val="single" w:sz="8" w:space="0" w:color="auto"/>
      </w:pBdr>
      <w:spacing w:before="100" w:beforeAutospacing="1" w:after="100" w:afterAutospacing="1"/>
      <w:jc w:val="center"/>
      <w:textAlignment w:val="center"/>
    </w:pPr>
    <w:rPr>
      <w:rFonts w:eastAsia="Arial Unicode MS" w:cs="Arial"/>
      <w:b/>
      <w:bCs/>
    </w:rPr>
  </w:style>
  <w:style w:type="paragraph" w:customStyle="1" w:styleId="xl33">
    <w:name w:val="xl33"/>
    <w:basedOn w:val="Normal"/>
    <w:rsid w:val="007B16B9"/>
    <w:pPr>
      <w:spacing w:before="100" w:beforeAutospacing="1" w:after="100" w:afterAutospacing="1"/>
      <w:jc w:val="center"/>
      <w:textAlignment w:val="center"/>
    </w:pPr>
    <w:rPr>
      <w:rFonts w:eastAsia="Arial Unicode MS" w:cs="Arial"/>
    </w:rPr>
  </w:style>
  <w:style w:type="paragraph" w:customStyle="1" w:styleId="xl34">
    <w:name w:val="xl34"/>
    <w:basedOn w:val="Normal"/>
    <w:rsid w:val="007B16B9"/>
    <w:pPr>
      <w:pBdr>
        <w:right w:val="single" w:sz="8" w:space="0" w:color="auto"/>
      </w:pBdr>
      <w:spacing w:before="100" w:beforeAutospacing="1" w:after="100" w:afterAutospacing="1"/>
      <w:jc w:val="center"/>
      <w:textAlignment w:val="center"/>
    </w:pPr>
    <w:rPr>
      <w:rFonts w:eastAsia="Arial Unicode MS" w:cs="Arial"/>
    </w:rPr>
  </w:style>
  <w:style w:type="paragraph" w:customStyle="1" w:styleId="xl36">
    <w:name w:val="xl36"/>
    <w:basedOn w:val="Normal"/>
    <w:rsid w:val="007B16B9"/>
    <w:pPr>
      <w:spacing w:before="100" w:beforeAutospacing="1" w:after="100" w:afterAutospacing="1"/>
      <w:textAlignment w:val="top"/>
    </w:pPr>
    <w:rPr>
      <w:rFonts w:eastAsia="Arial Unicode MS" w:cs="Arial"/>
    </w:rPr>
  </w:style>
  <w:style w:type="paragraph" w:customStyle="1" w:styleId="xl37">
    <w:name w:val="xl37"/>
    <w:basedOn w:val="Normal"/>
    <w:rsid w:val="007B16B9"/>
    <w:pPr>
      <w:pBdr>
        <w:left w:val="single" w:sz="8" w:space="0" w:color="auto"/>
      </w:pBdr>
      <w:spacing w:before="100" w:beforeAutospacing="1" w:after="100" w:afterAutospacing="1"/>
      <w:jc w:val="center"/>
      <w:textAlignment w:val="top"/>
    </w:pPr>
    <w:rPr>
      <w:rFonts w:eastAsia="Arial Unicode MS" w:cs="Arial"/>
    </w:rPr>
  </w:style>
  <w:style w:type="paragraph" w:customStyle="1" w:styleId="xl38">
    <w:name w:val="xl38"/>
    <w:basedOn w:val="Normal"/>
    <w:rsid w:val="007B16B9"/>
    <w:pPr>
      <w:pBdr>
        <w:left w:val="single" w:sz="8" w:space="0" w:color="auto"/>
      </w:pBdr>
      <w:spacing w:before="100" w:beforeAutospacing="1" w:after="100" w:afterAutospacing="1"/>
      <w:jc w:val="center"/>
      <w:textAlignment w:val="center"/>
    </w:pPr>
    <w:rPr>
      <w:rFonts w:eastAsia="Arial Unicode MS" w:cs="Arial"/>
    </w:rPr>
  </w:style>
  <w:style w:type="paragraph" w:customStyle="1" w:styleId="xl39">
    <w:name w:val="xl39"/>
    <w:basedOn w:val="Normal"/>
    <w:rsid w:val="007B16B9"/>
    <w:pPr>
      <w:pBdr>
        <w:left w:val="single" w:sz="8" w:space="0" w:color="auto"/>
        <w:bottom w:val="single" w:sz="8" w:space="0" w:color="auto"/>
      </w:pBdr>
      <w:spacing w:before="100" w:beforeAutospacing="1" w:after="100" w:afterAutospacing="1"/>
      <w:jc w:val="center"/>
      <w:textAlignment w:val="center"/>
    </w:pPr>
    <w:rPr>
      <w:rFonts w:eastAsia="Arial Unicode MS" w:cs="Arial"/>
    </w:rPr>
  </w:style>
  <w:style w:type="paragraph" w:customStyle="1" w:styleId="xl40">
    <w:name w:val="xl40"/>
    <w:basedOn w:val="Normal"/>
    <w:rsid w:val="007B16B9"/>
    <w:pPr>
      <w:pBdr>
        <w:bottom w:val="single" w:sz="8" w:space="0" w:color="auto"/>
      </w:pBdr>
      <w:spacing w:before="100" w:beforeAutospacing="1" w:after="100" w:afterAutospacing="1"/>
    </w:pPr>
    <w:rPr>
      <w:rFonts w:eastAsia="Arial Unicode MS" w:cs="Arial"/>
    </w:rPr>
  </w:style>
  <w:style w:type="paragraph" w:customStyle="1" w:styleId="xl41">
    <w:name w:val="xl41"/>
    <w:basedOn w:val="Normal"/>
    <w:rsid w:val="007B16B9"/>
    <w:pPr>
      <w:pBdr>
        <w:bottom w:val="single" w:sz="8" w:space="0" w:color="auto"/>
      </w:pBdr>
      <w:spacing w:before="100" w:beforeAutospacing="1" w:after="100" w:afterAutospacing="1"/>
      <w:jc w:val="center"/>
      <w:textAlignment w:val="center"/>
    </w:pPr>
    <w:rPr>
      <w:rFonts w:eastAsia="Arial Unicode MS" w:cs="Arial"/>
    </w:rPr>
  </w:style>
  <w:style w:type="paragraph" w:customStyle="1" w:styleId="xl42">
    <w:name w:val="xl42"/>
    <w:basedOn w:val="Normal"/>
    <w:rsid w:val="007B16B9"/>
    <w:pPr>
      <w:pBdr>
        <w:bottom w:val="single" w:sz="8" w:space="0" w:color="auto"/>
        <w:right w:val="single" w:sz="8" w:space="0" w:color="auto"/>
      </w:pBdr>
      <w:spacing w:before="100" w:beforeAutospacing="1" w:after="100" w:afterAutospacing="1"/>
      <w:jc w:val="center"/>
      <w:textAlignment w:val="center"/>
    </w:pPr>
    <w:rPr>
      <w:rFonts w:eastAsia="Arial Unicode MS" w:cs="Arial"/>
    </w:rPr>
  </w:style>
  <w:style w:type="paragraph" w:customStyle="1" w:styleId="xl43">
    <w:name w:val="xl43"/>
    <w:basedOn w:val="Normal"/>
    <w:rsid w:val="007B16B9"/>
    <w:pPr>
      <w:spacing w:before="100" w:beforeAutospacing="1" w:after="100" w:afterAutospacing="1"/>
      <w:textAlignment w:val="center"/>
    </w:pPr>
    <w:rPr>
      <w:rFonts w:eastAsia="Arial Unicode MS" w:cs="Arial"/>
    </w:rPr>
  </w:style>
  <w:style w:type="paragraph" w:customStyle="1" w:styleId="xl44">
    <w:name w:val="xl44"/>
    <w:basedOn w:val="Normal"/>
    <w:rsid w:val="007B16B9"/>
    <w:pPr>
      <w:spacing w:before="100" w:beforeAutospacing="1" w:after="100" w:afterAutospacing="1"/>
    </w:pPr>
    <w:rPr>
      <w:rFonts w:eastAsia="Arial Unicode MS" w:cs="Arial"/>
    </w:rPr>
  </w:style>
  <w:style w:type="paragraph" w:customStyle="1" w:styleId="xl45">
    <w:name w:val="xl45"/>
    <w:basedOn w:val="Normal"/>
    <w:rsid w:val="007B16B9"/>
    <w:pPr>
      <w:spacing w:before="100" w:beforeAutospacing="1" w:after="100" w:afterAutospacing="1"/>
      <w:jc w:val="center"/>
    </w:pPr>
    <w:rPr>
      <w:rFonts w:eastAsia="Arial Unicode MS" w:cs="Arial"/>
      <w:b/>
      <w:bCs/>
    </w:rPr>
  </w:style>
  <w:style w:type="paragraph" w:customStyle="1" w:styleId="xl46">
    <w:name w:val="xl46"/>
    <w:basedOn w:val="Normal"/>
    <w:rsid w:val="007B16B9"/>
    <w:pPr>
      <w:pBdr>
        <w:right w:val="single" w:sz="8" w:space="0" w:color="auto"/>
      </w:pBdr>
      <w:spacing w:before="100" w:beforeAutospacing="1" w:after="100" w:afterAutospacing="1"/>
      <w:jc w:val="center"/>
    </w:pPr>
    <w:rPr>
      <w:rFonts w:eastAsia="Arial Unicode MS" w:cs="Arial"/>
      <w:b/>
      <w:bCs/>
    </w:rPr>
  </w:style>
  <w:style w:type="paragraph" w:customStyle="1" w:styleId="xl48">
    <w:name w:val="xl48"/>
    <w:basedOn w:val="Normal"/>
    <w:rsid w:val="007B16B9"/>
    <w:pPr>
      <w:spacing w:before="100" w:beforeAutospacing="1" w:after="100" w:afterAutospacing="1"/>
      <w:jc w:val="center"/>
      <w:textAlignment w:val="center"/>
    </w:pPr>
    <w:rPr>
      <w:rFonts w:eastAsia="Arial Unicode MS" w:cs="Arial"/>
      <w:b/>
      <w:bCs/>
      <w:sz w:val="28"/>
      <w:szCs w:val="28"/>
    </w:rPr>
  </w:style>
  <w:style w:type="paragraph" w:customStyle="1" w:styleId="xl49">
    <w:name w:val="xl49"/>
    <w:basedOn w:val="Normal"/>
    <w:rsid w:val="007B16B9"/>
    <w:pPr>
      <w:pBdr>
        <w:left w:val="single" w:sz="8" w:space="0" w:color="auto"/>
      </w:pBdr>
      <w:spacing w:before="100" w:beforeAutospacing="1" w:after="100" w:afterAutospacing="1"/>
      <w:jc w:val="center"/>
      <w:textAlignment w:val="center"/>
    </w:pPr>
    <w:rPr>
      <w:rFonts w:eastAsia="Arial Unicode MS" w:cs="Arial"/>
      <w:b/>
      <w:bCs/>
      <w:sz w:val="28"/>
      <w:szCs w:val="28"/>
    </w:rPr>
  </w:style>
  <w:style w:type="paragraph" w:customStyle="1" w:styleId="xl50">
    <w:name w:val="xl50"/>
    <w:basedOn w:val="Normal"/>
    <w:rsid w:val="007B16B9"/>
    <w:pPr>
      <w:pBdr>
        <w:right w:val="single" w:sz="8" w:space="0" w:color="auto"/>
      </w:pBdr>
      <w:spacing w:before="100" w:beforeAutospacing="1" w:after="100" w:afterAutospacing="1"/>
      <w:jc w:val="center"/>
      <w:textAlignment w:val="center"/>
    </w:pPr>
    <w:rPr>
      <w:rFonts w:eastAsia="Arial Unicode MS" w:cs="Arial"/>
      <w:b/>
      <w:bCs/>
      <w:sz w:val="28"/>
      <w:szCs w:val="28"/>
    </w:rPr>
  </w:style>
  <w:style w:type="paragraph" w:customStyle="1" w:styleId="xl51">
    <w:name w:val="xl51"/>
    <w:basedOn w:val="Normal"/>
    <w:rsid w:val="007B16B9"/>
    <w:pPr>
      <w:pBdr>
        <w:lef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rPr>
  </w:style>
  <w:style w:type="paragraph" w:customStyle="1" w:styleId="xl52">
    <w:name w:val="xl52"/>
    <w:basedOn w:val="Normal"/>
    <w:rsid w:val="007B16B9"/>
    <w:pPr>
      <w:shd w:val="clear" w:color="auto" w:fill="FFFFFF"/>
      <w:spacing w:before="100" w:beforeAutospacing="1" w:after="100" w:afterAutospacing="1"/>
      <w:jc w:val="center"/>
    </w:pPr>
    <w:rPr>
      <w:rFonts w:ascii="Bookman Old Style" w:eastAsia="Arial Unicode MS" w:hAnsi="Bookman Old Style" w:cs="Arial Unicode MS"/>
      <w:b/>
      <w:bCs/>
    </w:rPr>
  </w:style>
  <w:style w:type="paragraph" w:customStyle="1" w:styleId="xl53">
    <w:name w:val="xl53"/>
    <w:basedOn w:val="Normal"/>
    <w:rsid w:val="007B16B9"/>
    <w:pPr>
      <w:pBdr>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rPr>
  </w:style>
  <w:style w:type="table" w:styleId="Tabelacomgrade">
    <w:name w:val="Table Grid"/>
    <w:basedOn w:val="Tabelanormal"/>
    <w:uiPriority w:val="39"/>
    <w:rsid w:val="007B16B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7B16B9"/>
    <w:rPr>
      <w:i/>
      <w:iCs/>
    </w:rPr>
  </w:style>
  <w:style w:type="paragraph" w:customStyle="1" w:styleId="msonormal0">
    <w:name w:val="msonormal"/>
    <w:basedOn w:val="Normal"/>
    <w:rsid w:val="007B16B9"/>
    <w:pPr>
      <w:spacing w:before="100" w:beforeAutospacing="1" w:after="100" w:afterAutospacing="1"/>
    </w:pPr>
  </w:style>
  <w:style w:type="paragraph" w:customStyle="1" w:styleId="xl65">
    <w:name w:val="xl65"/>
    <w:basedOn w:val="Normal"/>
    <w:rsid w:val="007B16B9"/>
    <w:pPr>
      <w:spacing w:before="100" w:beforeAutospacing="1" w:after="100" w:afterAutospacing="1"/>
      <w:jc w:val="center"/>
    </w:pPr>
  </w:style>
  <w:style w:type="paragraph" w:customStyle="1" w:styleId="xl66">
    <w:name w:val="xl66"/>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67">
    <w:name w:val="xl67"/>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68">
    <w:name w:val="xl68"/>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69">
    <w:name w:val="xl69"/>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70">
    <w:name w:val="xl70"/>
    <w:basedOn w:val="Normal"/>
    <w:rsid w:val="007B16B9"/>
    <w:pPr>
      <w:spacing w:before="100" w:beforeAutospacing="1" w:after="100" w:afterAutospacing="1"/>
      <w:textAlignment w:val="center"/>
    </w:pPr>
  </w:style>
  <w:style w:type="paragraph" w:customStyle="1" w:styleId="xl71">
    <w:name w:val="xl71"/>
    <w:basedOn w:val="Normal"/>
    <w:rsid w:val="007B16B9"/>
    <w:pPr>
      <w:pBdr>
        <w:top w:val="single" w:sz="4" w:space="0" w:color="auto"/>
        <w:right w:val="single" w:sz="4" w:space="0" w:color="auto"/>
      </w:pBdr>
      <w:spacing w:before="100" w:beforeAutospacing="1" w:after="100" w:afterAutospacing="1"/>
      <w:jc w:val="center"/>
    </w:pPr>
    <w:rPr>
      <w:rFonts w:cs="Arial"/>
      <w:b/>
      <w:bCs/>
    </w:rPr>
  </w:style>
  <w:style w:type="paragraph" w:customStyle="1" w:styleId="xl72">
    <w:name w:val="xl72"/>
    <w:basedOn w:val="Normal"/>
    <w:rsid w:val="007B16B9"/>
    <w:pPr>
      <w:pBdr>
        <w:top w:val="single" w:sz="4" w:space="0" w:color="auto"/>
        <w:left w:val="single" w:sz="4" w:space="0" w:color="auto"/>
        <w:right w:val="single" w:sz="4" w:space="0" w:color="auto"/>
      </w:pBdr>
      <w:spacing w:before="100" w:beforeAutospacing="1" w:after="100" w:afterAutospacing="1"/>
      <w:jc w:val="center"/>
    </w:pPr>
    <w:rPr>
      <w:rFonts w:cs="Arial"/>
      <w:b/>
      <w:bCs/>
    </w:rPr>
  </w:style>
  <w:style w:type="paragraph" w:customStyle="1" w:styleId="xl73">
    <w:name w:val="xl73"/>
    <w:basedOn w:val="Normal"/>
    <w:rsid w:val="007B16B9"/>
    <w:pPr>
      <w:pBdr>
        <w:top w:val="single" w:sz="4" w:space="0" w:color="auto"/>
        <w:left w:val="single" w:sz="4" w:space="0" w:color="auto"/>
      </w:pBdr>
      <w:spacing w:before="100" w:beforeAutospacing="1" w:after="100" w:afterAutospacing="1"/>
      <w:jc w:val="center"/>
    </w:pPr>
    <w:rPr>
      <w:rFonts w:cs="Arial"/>
      <w:b/>
      <w:bCs/>
    </w:rPr>
  </w:style>
  <w:style w:type="paragraph" w:customStyle="1" w:styleId="xl74">
    <w:name w:val="xl74"/>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5">
    <w:name w:val="xl75"/>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76">
    <w:name w:val="xl76"/>
    <w:basedOn w:val="Normal"/>
    <w:rsid w:val="007B16B9"/>
    <w:pPr>
      <w:pBdr>
        <w:left w:val="single" w:sz="4" w:space="0" w:color="auto"/>
        <w:bottom w:val="single" w:sz="4" w:space="0" w:color="auto"/>
      </w:pBdr>
      <w:spacing w:before="100" w:beforeAutospacing="1" w:after="100" w:afterAutospacing="1"/>
      <w:jc w:val="center"/>
    </w:pPr>
    <w:rPr>
      <w:rFonts w:cs="Arial"/>
      <w:b/>
      <w:bCs/>
    </w:rPr>
  </w:style>
  <w:style w:type="paragraph" w:customStyle="1" w:styleId="xl77">
    <w:name w:val="xl77"/>
    <w:basedOn w:val="Normal"/>
    <w:rsid w:val="007B16B9"/>
    <w:pPr>
      <w:pBdr>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78">
    <w:name w:val="xl78"/>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79">
    <w:name w:val="xl79"/>
    <w:basedOn w:val="Normal"/>
    <w:rsid w:val="007B16B9"/>
    <w:pPr>
      <w:pBdr>
        <w:right w:val="single" w:sz="4" w:space="0" w:color="auto"/>
      </w:pBdr>
      <w:spacing w:before="100" w:beforeAutospacing="1" w:after="100" w:afterAutospacing="1"/>
      <w:jc w:val="center"/>
    </w:pPr>
    <w:rPr>
      <w:rFonts w:cs="Arial"/>
    </w:rPr>
  </w:style>
  <w:style w:type="paragraph" w:customStyle="1" w:styleId="xl80">
    <w:name w:val="xl80"/>
    <w:basedOn w:val="Normal"/>
    <w:rsid w:val="007B16B9"/>
    <w:pPr>
      <w:pBdr>
        <w:left w:val="single" w:sz="4" w:space="0" w:color="auto"/>
        <w:right w:val="single" w:sz="4" w:space="0" w:color="auto"/>
      </w:pBdr>
      <w:spacing w:before="100" w:beforeAutospacing="1" w:after="100" w:afterAutospacing="1"/>
      <w:jc w:val="center"/>
    </w:pPr>
    <w:rPr>
      <w:rFonts w:cs="Arial"/>
    </w:rPr>
  </w:style>
  <w:style w:type="paragraph" w:customStyle="1" w:styleId="xl81">
    <w:name w:val="xl81"/>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82">
    <w:name w:val="xl82"/>
    <w:basedOn w:val="Normal"/>
    <w:rsid w:val="007B16B9"/>
    <w:pPr>
      <w:pBdr>
        <w:top w:val="single" w:sz="4" w:space="0" w:color="auto"/>
      </w:pBdr>
      <w:spacing w:before="100" w:beforeAutospacing="1" w:after="100" w:afterAutospacing="1"/>
      <w:jc w:val="center"/>
    </w:pPr>
    <w:rPr>
      <w:rFonts w:cs="Arial"/>
    </w:rPr>
  </w:style>
  <w:style w:type="paragraph" w:customStyle="1" w:styleId="xl83">
    <w:name w:val="xl83"/>
    <w:basedOn w:val="Normal"/>
    <w:rsid w:val="007B16B9"/>
    <w:pPr>
      <w:pBdr>
        <w:top w:val="single" w:sz="4" w:space="0" w:color="auto"/>
        <w:right w:val="single" w:sz="4" w:space="0" w:color="auto"/>
      </w:pBdr>
      <w:spacing w:before="100" w:beforeAutospacing="1" w:after="100" w:afterAutospacing="1"/>
      <w:jc w:val="center"/>
    </w:pPr>
    <w:rPr>
      <w:rFonts w:cs="Arial"/>
    </w:rPr>
  </w:style>
  <w:style w:type="paragraph" w:customStyle="1" w:styleId="xl84">
    <w:name w:val="xl84"/>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85">
    <w:name w:val="xl85"/>
    <w:basedOn w:val="Normal"/>
    <w:rsid w:val="007B16B9"/>
    <w:pPr>
      <w:spacing w:before="100" w:beforeAutospacing="1" w:after="100" w:afterAutospacing="1"/>
      <w:jc w:val="center"/>
    </w:pPr>
    <w:rPr>
      <w:rFonts w:cs="Arial"/>
    </w:rPr>
  </w:style>
  <w:style w:type="paragraph" w:customStyle="1" w:styleId="xl86">
    <w:name w:val="xl86"/>
    <w:basedOn w:val="Normal"/>
    <w:rsid w:val="007B16B9"/>
    <w:pPr>
      <w:pBdr>
        <w:bottom w:val="single" w:sz="4" w:space="0" w:color="auto"/>
      </w:pBdr>
      <w:spacing w:before="100" w:beforeAutospacing="1" w:after="100" w:afterAutospacing="1"/>
      <w:jc w:val="center"/>
    </w:pPr>
    <w:rPr>
      <w:rFonts w:cs="Arial"/>
    </w:rPr>
  </w:style>
  <w:style w:type="paragraph" w:customStyle="1" w:styleId="xl87">
    <w:name w:val="xl87"/>
    <w:basedOn w:val="Normal"/>
    <w:rsid w:val="007B16B9"/>
    <w:pPr>
      <w:pBdr>
        <w:bottom w:val="single" w:sz="4" w:space="0" w:color="auto"/>
        <w:right w:val="single" w:sz="4" w:space="0" w:color="auto"/>
      </w:pBdr>
      <w:spacing w:before="100" w:beforeAutospacing="1" w:after="100" w:afterAutospacing="1"/>
      <w:jc w:val="center"/>
    </w:pPr>
    <w:rPr>
      <w:rFonts w:cs="Arial"/>
    </w:rPr>
  </w:style>
  <w:style w:type="paragraph" w:customStyle="1" w:styleId="xl88">
    <w:name w:val="xl88"/>
    <w:basedOn w:val="Normal"/>
    <w:rsid w:val="007B16B9"/>
    <w:pPr>
      <w:pBdr>
        <w:top w:val="single" w:sz="4" w:space="0" w:color="auto"/>
        <w:bottom w:val="single" w:sz="4" w:space="0" w:color="auto"/>
      </w:pBdr>
      <w:spacing w:before="100" w:beforeAutospacing="1" w:after="100" w:afterAutospacing="1"/>
      <w:jc w:val="center"/>
    </w:pPr>
    <w:rPr>
      <w:rFonts w:cs="Arial"/>
    </w:rPr>
  </w:style>
  <w:style w:type="paragraph" w:customStyle="1" w:styleId="xl89">
    <w:name w:val="xl89"/>
    <w:basedOn w:val="Normal"/>
    <w:rsid w:val="007B16B9"/>
    <w:pPr>
      <w:pBdr>
        <w:top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90">
    <w:name w:val="xl90"/>
    <w:basedOn w:val="Normal"/>
    <w:rsid w:val="007B16B9"/>
    <w:pPr>
      <w:pBdr>
        <w:top w:val="single" w:sz="4" w:space="0" w:color="auto"/>
        <w:bottom w:val="single" w:sz="4" w:space="0" w:color="auto"/>
      </w:pBdr>
      <w:spacing w:before="100" w:beforeAutospacing="1" w:after="100" w:afterAutospacing="1"/>
      <w:jc w:val="center"/>
    </w:pPr>
    <w:rPr>
      <w:rFonts w:cs="Arial"/>
      <w:b/>
      <w:bCs/>
    </w:rPr>
  </w:style>
  <w:style w:type="paragraph" w:customStyle="1" w:styleId="xl91">
    <w:name w:val="xl91"/>
    <w:basedOn w:val="Normal"/>
    <w:rsid w:val="007B16B9"/>
    <w:pPr>
      <w:pBdr>
        <w:top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92">
    <w:name w:val="xl92"/>
    <w:basedOn w:val="Normal"/>
    <w:rsid w:val="007B16B9"/>
    <w:pPr>
      <w:pBdr>
        <w:top w:val="single" w:sz="4" w:space="0" w:color="auto"/>
        <w:left w:val="single" w:sz="4" w:space="0" w:color="auto"/>
      </w:pBdr>
      <w:spacing w:before="100" w:beforeAutospacing="1" w:after="100" w:afterAutospacing="1"/>
      <w:jc w:val="center"/>
    </w:pPr>
    <w:rPr>
      <w:rFonts w:cs="Arial"/>
    </w:rPr>
  </w:style>
  <w:style w:type="paragraph" w:customStyle="1" w:styleId="xl93">
    <w:name w:val="xl93"/>
    <w:basedOn w:val="Normal"/>
    <w:rsid w:val="007B16B9"/>
    <w:pPr>
      <w:pBdr>
        <w:left w:val="single" w:sz="4" w:space="0" w:color="auto"/>
        <w:bottom w:val="single" w:sz="4" w:space="0" w:color="auto"/>
      </w:pBdr>
      <w:spacing w:before="100" w:beforeAutospacing="1" w:after="100" w:afterAutospacing="1"/>
      <w:jc w:val="center"/>
    </w:pPr>
    <w:rPr>
      <w:rFonts w:cs="Arial"/>
    </w:rPr>
  </w:style>
  <w:style w:type="paragraph" w:customStyle="1" w:styleId="xl94">
    <w:name w:val="xl94"/>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95">
    <w:name w:val="xl95"/>
    <w:basedOn w:val="Normal"/>
    <w:rsid w:val="007B16B9"/>
    <w:pPr>
      <w:pBdr>
        <w:left w:val="single" w:sz="4" w:space="0" w:color="auto"/>
      </w:pBdr>
      <w:spacing w:before="100" w:beforeAutospacing="1" w:after="100" w:afterAutospacing="1"/>
      <w:jc w:val="center"/>
    </w:pPr>
    <w:rPr>
      <w:rFonts w:cs="Arial"/>
    </w:rPr>
  </w:style>
  <w:style w:type="paragraph" w:customStyle="1" w:styleId="xl96">
    <w:name w:val="xl96"/>
    <w:basedOn w:val="Normal"/>
    <w:rsid w:val="007B16B9"/>
    <w:pPr>
      <w:pBdr>
        <w:top w:val="single" w:sz="4" w:space="0" w:color="auto"/>
        <w:left w:val="single" w:sz="4" w:space="0" w:color="auto"/>
        <w:bottom w:val="single" w:sz="4" w:space="0" w:color="auto"/>
      </w:pBdr>
      <w:spacing w:before="100" w:beforeAutospacing="1" w:after="100" w:afterAutospacing="1"/>
      <w:jc w:val="center"/>
    </w:pPr>
    <w:rPr>
      <w:rFonts w:cs="Arial"/>
    </w:rPr>
  </w:style>
  <w:style w:type="paragraph" w:customStyle="1" w:styleId="xl97">
    <w:name w:val="xl97"/>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98">
    <w:name w:val="xl98"/>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99">
    <w:name w:val="xl99"/>
    <w:basedOn w:val="Normal"/>
    <w:rsid w:val="007B16B9"/>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character" w:customStyle="1" w:styleId="highlight">
    <w:name w:val="highlight"/>
    <w:basedOn w:val="Fontepargpadro"/>
    <w:rsid w:val="007B16B9"/>
  </w:style>
  <w:style w:type="numbering" w:customStyle="1" w:styleId="Semlista1">
    <w:name w:val="Sem lista1"/>
    <w:next w:val="Semlista"/>
    <w:semiHidden/>
    <w:unhideWhenUsed/>
    <w:rsid w:val="007B16B9"/>
  </w:style>
  <w:style w:type="character" w:customStyle="1" w:styleId="TtuloChar1">
    <w:name w:val="Título Char1"/>
    <w:uiPriority w:val="10"/>
    <w:rsid w:val="007B16B9"/>
    <w:rPr>
      <w:rFonts w:ascii="Cambria" w:eastAsia="Times New Roman" w:hAnsi="Cambria" w:cs="Times New Roman"/>
      <w:spacing w:val="-10"/>
      <w:kern w:val="28"/>
      <w:sz w:val="56"/>
      <w:szCs w:val="56"/>
      <w:lang w:eastAsia="pt-BR"/>
    </w:rPr>
  </w:style>
  <w:style w:type="paragraph" w:customStyle="1" w:styleId="msonormalcxspmiddle">
    <w:name w:val="msonormalcxspmiddle"/>
    <w:basedOn w:val="Normal"/>
    <w:rsid w:val="007B16B9"/>
    <w:pPr>
      <w:spacing w:before="100" w:beforeAutospacing="1" w:after="100" w:afterAutospacing="1"/>
    </w:pPr>
  </w:style>
  <w:style w:type="character" w:customStyle="1" w:styleId="CharChar5">
    <w:name w:val="Char Char5"/>
    <w:rsid w:val="007B16B9"/>
    <w:rPr>
      <w:rFonts w:ascii="Arial" w:hAnsi="Arial"/>
      <w:b/>
      <w:sz w:val="22"/>
      <w:lang w:val="pt-BR" w:eastAsia="pt-BR" w:bidi="ar-SA"/>
    </w:rPr>
  </w:style>
  <w:style w:type="character" w:customStyle="1" w:styleId="CharChar4">
    <w:name w:val="Char Char4"/>
    <w:rsid w:val="007B16B9"/>
    <w:rPr>
      <w:rFonts w:ascii="Arial" w:hAnsi="Arial"/>
      <w:b/>
      <w:bCs/>
      <w:sz w:val="22"/>
      <w:lang w:val="pt-BR" w:eastAsia="pt-BR" w:bidi="ar-SA"/>
    </w:rPr>
  </w:style>
  <w:style w:type="character" w:customStyle="1" w:styleId="CharChar3">
    <w:name w:val="Char Char3"/>
    <w:rsid w:val="007B16B9"/>
    <w:rPr>
      <w:sz w:val="24"/>
      <w:szCs w:val="24"/>
      <w:lang w:val="pt-BR" w:eastAsia="pt-BR" w:bidi="ar-SA"/>
    </w:rPr>
  </w:style>
  <w:style w:type="character" w:customStyle="1" w:styleId="normas-indices-artigo">
    <w:name w:val="normas-indices-artigo"/>
    <w:basedOn w:val="Fontepargpadro"/>
    <w:rsid w:val="007B16B9"/>
  </w:style>
  <w:style w:type="character" w:styleId="Refdecomentrio">
    <w:name w:val="annotation reference"/>
    <w:uiPriority w:val="99"/>
    <w:semiHidden/>
    <w:unhideWhenUsed/>
    <w:rsid w:val="007B16B9"/>
    <w:rPr>
      <w:sz w:val="16"/>
      <w:szCs w:val="16"/>
    </w:rPr>
  </w:style>
  <w:style w:type="character" w:styleId="Refdenotadefim">
    <w:name w:val="endnote reference"/>
    <w:uiPriority w:val="99"/>
    <w:semiHidden/>
    <w:unhideWhenUsed/>
    <w:rsid w:val="007B16B9"/>
    <w:rPr>
      <w:vertAlign w:val="superscript"/>
    </w:rPr>
  </w:style>
  <w:style w:type="paragraph" w:customStyle="1" w:styleId="normas-indices-capitulo">
    <w:name w:val="normas-indices-capitulo"/>
    <w:basedOn w:val="Normal"/>
    <w:rsid w:val="007B16B9"/>
    <w:pPr>
      <w:spacing w:before="100" w:beforeAutospacing="1" w:after="100" w:afterAutospacing="1"/>
    </w:pPr>
  </w:style>
  <w:style w:type="paragraph" w:styleId="Reviso">
    <w:name w:val="Revision"/>
    <w:hidden/>
    <w:uiPriority w:val="99"/>
    <w:semiHidden/>
    <w:rsid w:val="007B16B9"/>
    <w:pPr>
      <w:spacing w:after="0" w:line="240" w:lineRule="auto"/>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unhideWhenUsed/>
    <w:qFormat/>
    <w:rsid w:val="00D0032F"/>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character" w:styleId="Refdenotaderodap">
    <w:name w:val="footnote reference"/>
    <w:basedOn w:val="Fontepargpadro"/>
    <w:uiPriority w:val="99"/>
    <w:semiHidden/>
    <w:unhideWhenUsed/>
    <w:rsid w:val="000E509F"/>
    <w:rPr>
      <w:vertAlign w:val="superscript"/>
    </w:rPr>
  </w:style>
  <w:style w:type="paragraph" w:customStyle="1" w:styleId="textbody">
    <w:name w:val="textbody"/>
    <w:basedOn w:val="Normal"/>
    <w:rsid w:val="00507012"/>
    <w:pPr>
      <w:spacing w:before="100" w:beforeAutospacing="1" w:after="100" w:afterAutospacing="1"/>
      <w:ind w:firstLine="0"/>
      <w:jc w:val="left"/>
    </w:pPr>
    <w:rPr>
      <w:rFonts w:ascii="Times New Roman" w:hAnsi="Times New Roman"/>
    </w:rPr>
  </w:style>
  <w:style w:type="paragraph" w:customStyle="1" w:styleId="texto1">
    <w:name w:val="texto1"/>
    <w:basedOn w:val="Normal"/>
    <w:rsid w:val="0050701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27711">
      <w:bodyDiv w:val="1"/>
      <w:marLeft w:val="0"/>
      <w:marRight w:val="0"/>
      <w:marTop w:val="0"/>
      <w:marBottom w:val="0"/>
      <w:divBdr>
        <w:top w:val="none" w:sz="0" w:space="0" w:color="auto"/>
        <w:left w:val="none" w:sz="0" w:space="0" w:color="auto"/>
        <w:bottom w:val="none" w:sz="0" w:space="0" w:color="auto"/>
        <w:right w:val="none" w:sz="0" w:space="0" w:color="auto"/>
      </w:divBdr>
    </w:div>
    <w:div w:id="678509871">
      <w:bodyDiv w:val="1"/>
      <w:marLeft w:val="0"/>
      <w:marRight w:val="0"/>
      <w:marTop w:val="0"/>
      <w:marBottom w:val="0"/>
      <w:divBdr>
        <w:top w:val="none" w:sz="0" w:space="0" w:color="auto"/>
        <w:left w:val="none" w:sz="0" w:space="0" w:color="auto"/>
        <w:bottom w:val="none" w:sz="0" w:space="0" w:color="auto"/>
        <w:right w:val="none" w:sz="0" w:space="0" w:color="auto"/>
      </w:divBdr>
    </w:div>
    <w:div w:id="1568758803">
      <w:bodyDiv w:val="1"/>
      <w:marLeft w:val="0"/>
      <w:marRight w:val="0"/>
      <w:marTop w:val="0"/>
      <w:marBottom w:val="0"/>
      <w:divBdr>
        <w:top w:val="none" w:sz="0" w:space="0" w:color="auto"/>
        <w:left w:val="none" w:sz="0" w:space="0" w:color="auto"/>
        <w:bottom w:val="none" w:sz="0" w:space="0" w:color="auto"/>
        <w:right w:val="none" w:sz="0" w:space="0" w:color="auto"/>
      </w:divBdr>
    </w:div>
    <w:div w:id="1610507319">
      <w:bodyDiv w:val="1"/>
      <w:marLeft w:val="0"/>
      <w:marRight w:val="0"/>
      <w:marTop w:val="0"/>
      <w:marBottom w:val="0"/>
      <w:divBdr>
        <w:top w:val="none" w:sz="0" w:space="0" w:color="auto"/>
        <w:left w:val="none" w:sz="0" w:space="0" w:color="auto"/>
        <w:bottom w:val="none" w:sz="0" w:space="0" w:color="auto"/>
        <w:right w:val="none" w:sz="0" w:space="0" w:color="auto"/>
      </w:divBdr>
    </w:div>
    <w:div w:id="1820344664">
      <w:bodyDiv w:val="1"/>
      <w:marLeft w:val="0"/>
      <w:marRight w:val="0"/>
      <w:marTop w:val="0"/>
      <w:marBottom w:val="0"/>
      <w:divBdr>
        <w:top w:val="none" w:sz="0" w:space="0" w:color="auto"/>
        <w:left w:val="none" w:sz="0" w:space="0" w:color="auto"/>
        <w:bottom w:val="none" w:sz="0" w:space="0" w:color="auto"/>
        <w:right w:val="none" w:sz="0" w:space="0" w:color="auto"/>
      </w:divBdr>
    </w:div>
    <w:div w:id="20996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57.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4D07-E9F6-4357-A2D7-1B9DDEAC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214</Pages>
  <Words>67926</Words>
  <Characters>366806</Characters>
  <Application>Microsoft Office Word</Application>
  <DocSecurity>0</DocSecurity>
  <Lines>3056</Lines>
  <Paragraphs>867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Adriano</dc:creator>
  <cp:lastModifiedBy>MARINEI</cp:lastModifiedBy>
  <cp:revision>9</cp:revision>
  <cp:lastPrinted>2023-10-11T17:48:00Z</cp:lastPrinted>
  <dcterms:created xsi:type="dcterms:W3CDTF">2023-10-11T17:18:00Z</dcterms:created>
  <dcterms:modified xsi:type="dcterms:W3CDTF">2023-10-11T17:50:00Z</dcterms:modified>
</cp:coreProperties>
</file>