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6622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4FFB2335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A1F104E" w14:textId="7B7EF147" w:rsidR="0057469E" w:rsidRDefault="00BE444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14:paraId="6D305C5D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5EF6F85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5BE20C13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44352BEE" w14:textId="77777777" w:rsidR="005668C1" w:rsidRDefault="005668C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64C12859" w14:textId="77777777"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6135B805" w14:textId="0FD860CB" w:rsidR="00EE73A3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</w:t>
      </w:r>
      <w:r w:rsidR="00DE3C8F">
        <w:rPr>
          <w:rFonts w:ascii="Arial" w:hAnsi="Arial" w:cs="Arial"/>
          <w:b/>
          <w:sz w:val="24"/>
          <w:szCs w:val="28"/>
        </w:rPr>
        <w:t xml:space="preserve">de Autoria do Vereador Ricardo Sanches Lima, </w:t>
      </w:r>
      <w:r>
        <w:rPr>
          <w:rFonts w:ascii="Arial" w:hAnsi="Arial" w:cs="Arial"/>
          <w:b/>
          <w:sz w:val="24"/>
          <w:szCs w:val="28"/>
        </w:rPr>
        <w:t>ao Projeto de Lei nº 1368,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14:paraId="64E181EA" w14:textId="25012F7A" w:rsidR="0057469E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C15171">
        <w:rPr>
          <w:rFonts w:ascii="Arial" w:hAnsi="Arial" w:cs="Arial"/>
          <w:b/>
          <w:sz w:val="24"/>
          <w:szCs w:val="28"/>
        </w:rPr>
        <w:t>3</w:t>
      </w:r>
      <w:r w:rsidR="008B4E45">
        <w:rPr>
          <w:rFonts w:ascii="Arial" w:hAnsi="Arial" w:cs="Arial"/>
          <w:b/>
          <w:sz w:val="24"/>
          <w:szCs w:val="28"/>
        </w:rPr>
        <w:t>.</w:t>
      </w:r>
    </w:p>
    <w:p w14:paraId="0EBFCBB2" w14:textId="77777777" w:rsidR="005668C1" w:rsidRDefault="005668C1" w:rsidP="00EE73A3">
      <w:pPr>
        <w:jc w:val="center"/>
        <w:rPr>
          <w:rFonts w:ascii="Arial" w:hAnsi="Arial" w:cs="Arial"/>
          <w:b/>
          <w:sz w:val="24"/>
          <w:szCs w:val="28"/>
        </w:rPr>
      </w:pPr>
    </w:p>
    <w:p w14:paraId="72BF3DA1" w14:textId="77777777" w:rsidR="005668C1" w:rsidRPr="00343939" w:rsidRDefault="005668C1" w:rsidP="00EE73A3">
      <w:pPr>
        <w:jc w:val="center"/>
        <w:rPr>
          <w:rFonts w:ascii="Arial" w:hAnsi="Arial" w:cs="Arial"/>
          <w:b/>
          <w:sz w:val="24"/>
          <w:szCs w:val="28"/>
        </w:rPr>
      </w:pPr>
    </w:p>
    <w:p w14:paraId="3A41CFA4" w14:textId="77777777" w:rsid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07A79DB2" w14:textId="77777777" w:rsidR="005668C1" w:rsidRDefault="005668C1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13B9C80B" w14:textId="77777777" w:rsidR="005668C1" w:rsidRPr="0057469E" w:rsidRDefault="005668C1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09C7940F" w14:textId="77777777" w:rsidR="00300B0E" w:rsidRDefault="00BE4441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>subsídio do Prefeito</w:t>
      </w:r>
      <w:r w:rsidR="00E07541">
        <w:rPr>
          <w:rFonts w:ascii="Arial" w:hAnsi="Arial" w:cs="Arial"/>
          <w:i/>
          <w:sz w:val="22"/>
          <w:szCs w:val="28"/>
        </w:rPr>
        <w:t xml:space="preserve"> do Município </w:t>
      </w:r>
      <w:r w:rsidR="00420B6C">
        <w:rPr>
          <w:rFonts w:ascii="Arial" w:hAnsi="Arial" w:cs="Arial"/>
          <w:i/>
          <w:sz w:val="22"/>
          <w:szCs w:val="28"/>
        </w:rPr>
        <w:t xml:space="preserve">de Monte Azul Paulista – SP., para </w:t>
      </w:r>
      <w:r w:rsidR="00E07541">
        <w:rPr>
          <w:rFonts w:ascii="Arial" w:hAnsi="Arial" w:cs="Arial"/>
          <w:i/>
          <w:sz w:val="22"/>
          <w:szCs w:val="28"/>
        </w:rPr>
        <w:t>o mandato de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14:paraId="4887AFE2" w14:textId="77777777" w:rsidR="00D61AE2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410A914C" w14:textId="43944126" w:rsidR="005668C1" w:rsidRDefault="005668C1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3742A34F" w14:textId="77777777" w:rsidR="005668C1" w:rsidRDefault="005668C1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16D7CC08" w14:textId="77777777" w:rsidR="005668C1" w:rsidRDefault="005668C1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6F19C4BA" w14:textId="77777777" w:rsidR="005668C1" w:rsidRPr="0057469E" w:rsidRDefault="005668C1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18733FEE" w14:textId="77777777" w:rsidR="0057469E" w:rsidRDefault="00BE4441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14:paraId="1868443C" w14:textId="77777777"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8876B08" w14:textId="77777777" w:rsidR="005668C1" w:rsidRDefault="005668C1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BAA9317" w14:textId="77777777" w:rsidR="005668C1" w:rsidRDefault="005668C1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126E37E0" w14:textId="77777777" w:rsidR="005668C1" w:rsidRDefault="005668C1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30E832B" w14:textId="2334758C" w:rsidR="00343939" w:rsidRPr="00EE73A3" w:rsidRDefault="00BE4441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</w:t>
      </w:r>
      <w:r w:rsidR="00B773E1">
        <w:rPr>
          <w:rFonts w:ascii="Arial" w:hAnsi="Arial" w:cs="Arial"/>
          <w:sz w:val="24"/>
          <w:szCs w:val="24"/>
        </w:rPr>
        <w:t xml:space="preserve">em reunião de seus membros, </w:t>
      </w:r>
      <w:r w:rsidR="003D759E">
        <w:rPr>
          <w:rFonts w:ascii="Arial" w:hAnsi="Arial" w:cs="Arial"/>
          <w:sz w:val="24"/>
          <w:szCs w:val="24"/>
        </w:rPr>
        <w:t xml:space="preserve">realizada nesta data, nas dependências da Câmara Municipal, inclusive com abertura de oportunidade para participação de cidadãos para discussão da matéria, consignando que não houve o comparecimento de nenhum interessado ao projeto, </w:t>
      </w:r>
      <w:r w:rsidRPr="00EE73A3">
        <w:rPr>
          <w:rFonts w:ascii="Arial" w:hAnsi="Arial" w:cs="Arial"/>
          <w:sz w:val="24"/>
          <w:szCs w:val="24"/>
        </w:rPr>
        <w:t xml:space="preserve">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</w:t>
      </w:r>
      <w:r w:rsidR="00B773E1">
        <w:rPr>
          <w:rFonts w:ascii="Arial" w:hAnsi="Arial" w:cs="Arial"/>
          <w:b/>
          <w:sz w:val="24"/>
          <w:szCs w:val="24"/>
        </w:rPr>
        <w:t xml:space="preserve">do Vereador Ricardo Sanches Lima,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ao Projeto de </w:t>
      </w:r>
      <w:r w:rsidR="00E11798">
        <w:rPr>
          <w:rFonts w:ascii="Arial" w:hAnsi="Arial" w:cs="Arial"/>
          <w:b/>
          <w:sz w:val="24"/>
          <w:szCs w:val="24"/>
        </w:rPr>
        <w:t>Lei nº 1368</w:t>
      </w:r>
      <w:r w:rsidR="00420B6C" w:rsidRPr="00EE73A3">
        <w:rPr>
          <w:rFonts w:ascii="Arial" w:hAnsi="Arial" w:cs="Arial"/>
          <w:b/>
          <w:sz w:val="24"/>
          <w:szCs w:val="24"/>
        </w:rPr>
        <w:t>, de 13 de novembro de 202</w:t>
      </w:r>
      <w:r w:rsidR="00E32153">
        <w:rPr>
          <w:rFonts w:ascii="Arial" w:hAnsi="Arial" w:cs="Arial"/>
          <w:b/>
          <w:sz w:val="24"/>
          <w:szCs w:val="24"/>
        </w:rPr>
        <w:t>3</w:t>
      </w:r>
      <w:r w:rsidR="00B773E1" w:rsidRPr="00B773E1">
        <w:rPr>
          <w:rFonts w:ascii="Arial" w:hAnsi="Arial" w:cs="Arial"/>
          <w:sz w:val="24"/>
          <w:szCs w:val="24"/>
        </w:rPr>
        <w:t>, o qual</w:t>
      </w:r>
      <w:r w:rsidR="00B773E1">
        <w:rPr>
          <w:rFonts w:ascii="Arial" w:hAnsi="Arial" w:cs="Arial"/>
          <w:b/>
          <w:sz w:val="24"/>
          <w:szCs w:val="24"/>
        </w:rPr>
        <w:t xml:space="preserve"> </w:t>
      </w:r>
      <w:r w:rsidR="00E07541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 sobre</w:t>
      </w:r>
      <w:r w:rsidR="00E11798">
        <w:rPr>
          <w:rFonts w:ascii="Arial" w:hAnsi="Arial" w:cs="Arial"/>
          <w:i/>
          <w:sz w:val="24"/>
          <w:szCs w:val="24"/>
        </w:rPr>
        <w:t xml:space="preserve">: Fixa o subsídio do Prefeito </w:t>
      </w:r>
      <w:r w:rsidR="00E07541">
        <w:rPr>
          <w:rFonts w:ascii="Arial" w:hAnsi="Arial" w:cs="Arial"/>
          <w:i/>
          <w:sz w:val="24"/>
          <w:szCs w:val="24"/>
        </w:rPr>
        <w:t xml:space="preserve">do Município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de Monte Azul Paulista – SP., para </w:t>
      </w:r>
      <w:r w:rsidR="00E07541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 analisando </w:t>
      </w:r>
      <w:r w:rsidR="00B773E1">
        <w:rPr>
          <w:rFonts w:ascii="Arial" w:hAnsi="Arial" w:cs="Arial"/>
          <w:sz w:val="24"/>
          <w:szCs w:val="24"/>
        </w:rPr>
        <w:t xml:space="preserve">o substitutivo apresentado, constataram que a proposta apresentada refere-se tão somente a mudança do valor atribuído no projeto original, com justificativas </w:t>
      </w:r>
      <w:r w:rsidR="003D759E">
        <w:rPr>
          <w:rFonts w:ascii="Arial" w:hAnsi="Arial" w:cs="Arial"/>
          <w:sz w:val="24"/>
          <w:szCs w:val="24"/>
        </w:rPr>
        <w:t xml:space="preserve">de aplicação de correção tendo em vista o Artigo 30, X da carta magna, sugerindo a aplicação do índice de 9% no valor atual pago como subsídio ao prefeito municipal. Diante do contexto, a comissão entende o substitutivo com tempestivo e obedecendo as formalidades legais, </w:t>
      </w:r>
      <w:r w:rsidR="003D759E">
        <w:rPr>
          <w:rFonts w:ascii="Arial" w:hAnsi="Arial" w:cs="Arial"/>
          <w:sz w:val="24"/>
          <w:szCs w:val="24"/>
        </w:rPr>
        <w:lastRenderedPageBreak/>
        <w:t>entretanto, quanto ao mérito, opinam na manutenção do valor constante no projeto inicial, tendo em vista comparativo feito com os subsídios das cidades de igual porte e dentro da realidade orçamentária, por decorrência</w:t>
      </w:r>
      <w:r w:rsidRPr="00EE73A3">
        <w:rPr>
          <w:rFonts w:ascii="Arial" w:hAnsi="Arial" w:cs="Arial"/>
          <w:sz w:val="24"/>
          <w:szCs w:val="24"/>
        </w:rPr>
        <w:t xml:space="preserve"> decidiram emitir </w:t>
      </w:r>
      <w:r w:rsidR="00576605">
        <w:rPr>
          <w:rFonts w:ascii="Arial" w:hAnsi="Arial" w:cs="Arial"/>
          <w:b/>
          <w:sz w:val="24"/>
          <w:szCs w:val="24"/>
        </w:rPr>
        <w:t xml:space="preserve">PARECER CONTRÁRIO À APROVAÇÃO </w:t>
      </w:r>
      <w:r w:rsidR="003D759E">
        <w:rPr>
          <w:rFonts w:ascii="Arial" w:hAnsi="Arial" w:cs="Arial"/>
          <w:b/>
          <w:sz w:val="24"/>
          <w:szCs w:val="24"/>
        </w:rPr>
        <w:t>DO PRESENTE SUBSTITUTIVO, OPINANDO PELO SEU ARQUIVAMENTO</w:t>
      </w:r>
      <w:r w:rsidR="00420B6C" w:rsidRPr="00EE73A3">
        <w:rPr>
          <w:rFonts w:ascii="Arial" w:hAnsi="Arial" w:cs="Arial"/>
          <w:sz w:val="24"/>
          <w:szCs w:val="24"/>
        </w:rPr>
        <w:t xml:space="preserve">, 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14:paraId="0ECAEC81" w14:textId="77777777"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19DFC949" w14:textId="77777777"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939C6BE" w14:textId="705C6F0D" w:rsidR="0057469E" w:rsidRDefault="00BE444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5668C1">
        <w:rPr>
          <w:rFonts w:ascii="Arial" w:hAnsi="Arial" w:cs="Arial"/>
          <w:sz w:val="24"/>
          <w:szCs w:val="24"/>
        </w:rPr>
        <w:t>07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5668C1">
        <w:rPr>
          <w:rFonts w:ascii="Arial" w:hAnsi="Arial" w:cs="Arial"/>
          <w:sz w:val="24"/>
          <w:szCs w:val="24"/>
        </w:rPr>
        <w:t>fevereiro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5668C1">
        <w:rPr>
          <w:rFonts w:ascii="Arial" w:hAnsi="Arial" w:cs="Arial"/>
          <w:sz w:val="24"/>
          <w:szCs w:val="24"/>
        </w:rPr>
        <w:t>4</w:t>
      </w:r>
      <w:r w:rsidR="00BD2650">
        <w:rPr>
          <w:rFonts w:ascii="Arial" w:hAnsi="Arial" w:cs="Arial"/>
          <w:sz w:val="24"/>
          <w:szCs w:val="24"/>
        </w:rPr>
        <w:t>.</w:t>
      </w:r>
    </w:p>
    <w:p w14:paraId="4E139FA0" w14:textId="77777777" w:rsidR="005668C1" w:rsidRDefault="005668C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B5020A6" w14:textId="77777777" w:rsidR="005668C1" w:rsidRDefault="005668C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D4A93D3" w14:textId="77777777" w:rsidR="005668C1" w:rsidRDefault="005668C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88A3CF7" w14:textId="77777777"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680B77" w14:paraId="6F4D42B7" w14:textId="77777777" w:rsidTr="00CE6CE0">
        <w:tc>
          <w:tcPr>
            <w:tcW w:w="3283" w:type="dxa"/>
            <w:shd w:val="clear" w:color="auto" w:fill="auto"/>
            <w:hideMark/>
          </w:tcPr>
          <w:p w14:paraId="6A51B6AE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14:paraId="5BDA213A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14:paraId="5A399D1D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680B77" w14:paraId="702102AA" w14:textId="77777777" w:rsidTr="002C6163">
        <w:tc>
          <w:tcPr>
            <w:tcW w:w="3283" w:type="dxa"/>
            <w:shd w:val="clear" w:color="auto" w:fill="auto"/>
          </w:tcPr>
          <w:p w14:paraId="020556E1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1E29489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C69185A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6D7F13D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54E8203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7FDE6030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14:paraId="111D0CFF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2885A58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3FEB54A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D7DB11F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A00D8EB" w14:textId="77777777"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14:paraId="2D8E5D01" w14:textId="77777777"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</w:t>
            </w:r>
            <w:r w:rsidR="00C67D84">
              <w:rPr>
                <w:rFonts w:ascii="Arial" w:eastAsia="Calibri" w:hAnsi="Arial" w:cs="Arial"/>
                <w:sz w:val="22"/>
                <w:szCs w:val="24"/>
                <w:lang w:eastAsia="en-US"/>
              </w:rPr>
              <w:t>residente</w:t>
            </w:r>
          </w:p>
          <w:p w14:paraId="4992BA97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1D0D1AC9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AC94206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5F6B214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41A7132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5757364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14:paraId="55D89034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680B77" w14:paraId="1177CC96" w14:textId="77777777" w:rsidTr="002C6163">
        <w:tc>
          <w:tcPr>
            <w:tcW w:w="3283" w:type="dxa"/>
            <w:shd w:val="clear" w:color="auto" w:fill="auto"/>
          </w:tcPr>
          <w:p w14:paraId="3D70238D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210B25D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59760F8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B6FD300" w14:textId="5BF646D8" w:rsidR="00CF4531" w:rsidRPr="00A94D20" w:rsidRDefault="00AB109E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Orival Alves</w:t>
            </w:r>
          </w:p>
          <w:p w14:paraId="4BFE76B9" w14:textId="69D41F61" w:rsidR="00CE6CE0" w:rsidRPr="00A94D20" w:rsidRDefault="00AB109E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</w:tc>
        <w:tc>
          <w:tcPr>
            <w:tcW w:w="3252" w:type="dxa"/>
            <w:shd w:val="clear" w:color="auto" w:fill="auto"/>
          </w:tcPr>
          <w:p w14:paraId="7C1D7B3C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20D9972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EC46C94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0862C27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14:paraId="7658AB75" w14:textId="77777777"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14:paraId="42B698CC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2109629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14:paraId="015D8AC0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7CA091EE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70B61C8" w14:textId="77777777"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AB30082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02766AC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129AC076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14:paraId="55D61887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680B77" w14:paraId="365FB75E" w14:textId="77777777" w:rsidTr="002C6163">
        <w:tc>
          <w:tcPr>
            <w:tcW w:w="3283" w:type="dxa"/>
            <w:shd w:val="clear" w:color="auto" w:fill="auto"/>
          </w:tcPr>
          <w:p w14:paraId="3BF04C4B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96CB732" w14:textId="77777777" w:rsidR="00AB109E" w:rsidRPr="00A94D20" w:rsidRDefault="00AB109E" w:rsidP="00AB109E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 w:rsidRPr="00A94D20"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0CAB9CC3" w14:textId="25DD3589" w:rsidR="00CE6CE0" w:rsidRPr="00A94D20" w:rsidRDefault="00AB109E" w:rsidP="00AB109E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</w:tcPr>
          <w:p w14:paraId="2EA98B34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94E23BB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14:paraId="05BD8E9C" w14:textId="77777777"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14:paraId="5414A9B2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37BF0641" w14:textId="77777777"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14:paraId="110A5D21" w14:textId="77777777"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4A665C">
      <w:headerReference w:type="default" r:id="rId7"/>
      <w:footerReference w:type="default" r:id="rId8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4034" w14:textId="77777777" w:rsidR="004A665C" w:rsidRDefault="004A665C">
      <w:r>
        <w:separator/>
      </w:r>
    </w:p>
  </w:endnote>
  <w:endnote w:type="continuationSeparator" w:id="0">
    <w:p w14:paraId="6551D631" w14:textId="77777777" w:rsidR="004A665C" w:rsidRDefault="004A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090142"/>
      <w:docPartObj>
        <w:docPartGallery w:val="Page Numbers (Bottom of Page)"/>
        <w:docPartUnique/>
      </w:docPartObj>
    </w:sdtPr>
    <w:sdtContent>
      <w:p w14:paraId="676B41E3" w14:textId="06789612" w:rsidR="00AC0EC1" w:rsidRDefault="00AC0EC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BAD0D" w14:textId="77777777"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EA86" w14:textId="77777777" w:rsidR="004A665C" w:rsidRDefault="004A665C">
      <w:r>
        <w:separator/>
      </w:r>
    </w:p>
  </w:footnote>
  <w:footnote w:type="continuationSeparator" w:id="0">
    <w:p w14:paraId="1DDF110B" w14:textId="77777777" w:rsidR="004A665C" w:rsidRDefault="004A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ED5" w14:textId="77777777" w:rsidR="0057469E" w:rsidRPr="0057469E" w:rsidRDefault="00BE4441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0D6EFDCB" wp14:editId="760B060C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14:paraId="01BBA93F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14:paraId="17587B48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14:paraId="387E35C5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14:paraId="5CE196C2" w14:textId="77777777"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FF305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2CCD6C" w:tentative="1">
      <w:start w:val="1"/>
      <w:numFmt w:val="lowerLetter"/>
      <w:lvlText w:val="%2."/>
      <w:lvlJc w:val="left"/>
      <w:pPr>
        <w:ind w:left="1440" w:hanging="360"/>
      </w:pPr>
    </w:lvl>
    <w:lvl w:ilvl="2" w:tplc="56BA9C0C" w:tentative="1">
      <w:start w:val="1"/>
      <w:numFmt w:val="lowerRoman"/>
      <w:lvlText w:val="%3."/>
      <w:lvlJc w:val="right"/>
      <w:pPr>
        <w:ind w:left="2160" w:hanging="180"/>
      </w:pPr>
    </w:lvl>
    <w:lvl w:ilvl="3" w:tplc="19A05512" w:tentative="1">
      <w:start w:val="1"/>
      <w:numFmt w:val="decimal"/>
      <w:lvlText w:val="%4."/>
      <w:lvlJc w:val="left"/>
      <w:pPr>
        <w:ind w:left="2880" w:hanging="360"/>
      </w:pPr>
    </w:lvl>
    <w:lvl w:ilvl="4" w:tplc="F230D856" w:tentative="1">
      <w:start w:val="1"/>
      <w:numFmt w:val="lowerLetter"/>
      <w:lvlText w:val="%5."/>
      <w:lvlJc w:val="left"/>
      <w:pPr>
        <w:ind w:left="3600" w:hanging="360"/>
      </w:pPr>
    </w:lvl>
    <w:lvl w:ilvl="5" w:tplc="EAB25090" w:tentative="1">
      <w:start w:val="1"/>
      <w:numFmt w:val="lowerRoman"/>
      <w:lvlText w:val="%6."/>
      <w:lvlJc w:val="right"/>
      <w:pPr>
        <w:ind w:left="4320" w:hanging="180"/>
      </w:pPr>
    </w:lvl>
    <w:lvl w:ilvl="6" w:tplc="2592DF84" w:tentative="1">
      <w:start w:val="1"/>
      <w:numFmt w:val="decimal"/>
      <w:lvlText w:val="%7."/>
      <w:lvlJc w:val="left"/>
      <w:pPr>
        <w:ind w:left="5040" w:hanging="360"/>
      </w:pPr>
    </w:lvl>
    <w:lvl w:ilvl="7" w:tplc="79AC3DC0" w:tentative="1">
      <w:start w:val="1"/>
      <w:numFmt w:val="lowerLetter"/>
      <w:lvlText w:val="%8."/>
      <w:lvlJc w:val="left"/>
      <w:pPr>
        <w:ind w:left="5760" w:hanging="360"/>
      </w:pPr>
    </w:lvl>
    <w:lvl w:ilvl="8" w:tplc="722EE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D"/>
    <w:multiLevelType w:val="hybridMultilevel"/>
    <w:tmpl w:val="DD582466"/>
    <w:lvl w:ilvl="0" w:tplc="45566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0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F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C4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D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EF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A3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0D0"/>
    <w:multiLevelType w:val="hybridMultilevel"/>
    <w:tmpl w:val="108AEADE"/>
    <w:lvl w:ilvl="0" w:tplc="6CBAAA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284A1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0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8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4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8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462336">
    <w:abstractNumId w:val="1"/>
  </w:num>
  <w:num w:numId="2" w16cid:durableId="2082171969">
    <w:abstractNumId w:val="6"/>
  </w:num>
  <w:num w:numId="3" w16cid:durableId="2127889261">
    <w:abstractNumId w:val="5"/>
  </w:num>
  <w:num w:numId="4" w16cid:durableId="586495977">
    <w:abstractNumId w:val="7"/>
  </w:num>
  <w:num w:numId="5" w16cid:durableId="164200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5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00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71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7CA8"/>
    <w:rsid w:val="003A1A29"/>
    <w:rsid w:val="003C7D6F"/>
    <w:rsid w:val="003D759E"/>
    <w:rsid w:val="00412F42"/>
    <w:rsid w:val="00420B6C"/>
    <w:rsid w:val="00425E01"/>
    <w:rsid w:val="00427D1C"/>
    <w:rsid w:val="0046268F"/>
    <w:rsid w:val="004729CE"/>
    <w:rsid w:val="00495D18"/>
    <w:rsid w:val="004A665C"/>
    <w:rsid w:val="004B32A1"/>
    <w:rsid w:val="004B4081"/>
    <w:rsid w:val="004C0EDF"/>
    <w:rsid w:val="004C234D"/>
    <w:rsid w:val="004E48A4"/>
    <w:rsid w:val="004F6EB8"/>
    <w:rsid w:val="0050570F"/>
    <w:rsid w:val="00507328"/>
    <w:rsid w:val="005375AC"/>
    <w:rsid w:val="0054234D"/>
    <w:rsid w:val="00543027"/>
    <w:rsid w:val="005668C1"/>
    <w:rsid w:val="00570651"/>
    <w:rsid w:val="00571107"/>
    <w:rsid w:val="0057469E"/>
    <w:rsid w:val="00576605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80B77"/>
    <w:rsid w:val="00687963"/>
    <w:rsid w:val="00694FEB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A3DB7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1186B"/>
    <w:rsid w:val="0097241D"/>
    <w:rsid w:val="0097583E"/>
    <w:rsid w:val="00980A0D"/>
    <w:rsid w:val="00980FEF"/>
    <w:rsid w:val="009849B9"/>
    <w:rsid w:val="00984AD9"/>
    <w:rsid w:val="009E1D2D"/>
    <w:rsid w:val="009E6A97"/>
    <w:rsid w:val="00A12CEC"/>
    <w:rsid w:val="00A3643F"/>
    <w:rsid w:val="00A860D2"/>
    <w:rsid w:val="00A94D20"/>
    <w:rsid w:val="00A95BE5"/>
    <w:rsid w:val="00AB109E"/>
    <w:rsid w:val="00AB1C39"/>
    <w:rsid w:val="00AC0EC1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773E1"/>
    <w:rsid w:val="00BA7DED"/>
    <w:rsid w:val="00BD2650"/>
    <w:rsid w:val="00BE4441"/>
    <w:rsid w:val="00C000DE"/>
    <w:rsid w:val="00C12B83"/>
    <w:rsid w:val="00C15171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B0497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3C8F"/>
    <w:rsid w:val="00DE5FD3"/>
    <w:rsid w:val="00DF2DEF"/>
    <w:rsid w:val="00DF312F"/>
    <w:rsid w:val="00DF792F"/>
    <w:rsid w:val="00E01BBB"/>
    <w:rsid w:val="00E07541"/>
    <w:rsid w:val="00E11798"/>
    <w:rsid w:val="00E204E0"/>
    <w:rsid w:val="00E2080D"/>
    <w:rsid w:val="00E26AA7"/>
    <w:rsid w:val="00E32153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17DF"/>
  <w15:docId w15:val="{9AB5A456-9111-4922-8B4D-91C1BAE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6</cp:revision>
  <cp:lastPrinted>2024-02-07T14:01:00Z</cp:lastPrinted>
  <dcterms:created xsi:type="dcterms:W3CDTF">2024-02-07T12:51:00Z</dcterms:created>
  <dcterms:modified xsi:type="dcterms:W3CDTF">2024-02-07T14:09:00Z</dcterms:modified>
</cp:coreProperties>
</file>