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0B1E68" w14:textId="5D309F7F" w:rsidR="0091227E" w:rsidRPr="00B4340D" w:rsidRDefault="0091227E" w:rsidP="0091227E">
      <w:pPr>
        <w:shd w:val="clear" w:color="auto" w:fill="FFFFFF"/>
        <w:rPr>
          <w:rFonts w:ascii="Tahoma" w:hAnsi="Tahoma" w:cs="Tahoma"/>
          <w:b/>
          <w:bCs/>
          <w:color w:val="222222"/>
          <w:sz w:val="24"/>
          <w:szCs w:val="24"/>
        </w:rPr>
      </w:pPr>
    </w:p>
    <w:p w14:paraId="24832DF2" w14:textId="7F283441" w:rsidR="00B4340D" w:rsidRPr="00B4340D" w:rsidRDefault="00B4340D" w:rsidP="00B4340D">
      <w:pPr>
        <w:spacing w:after="0"/>
        <w:jc w:val="both"/>
        <w:rPr>
          <w:rFonts w:ascii="Tahoma" w:hAnsi="Tahoma" w:cs="Tahoma"/>
          <w:b/>
          <w:bCs/>
          <w:sz w:val="24"/>
          <w:szCs w:val="24"/>
        </w:rPr>
      </w:pPr>
      <w:r w:rsidRPr="00B4340D">
        <w:rPr>
          <w:rFonts w:ascii="Tahoma" w:hAnsi="Tahoma" w:cs="Tahoma"/>
          <w:b/>
          <w:bCs/>
          <w:sz w:val="24"/>
          <w:szCs w:val="24"/>
          <w:u w:val="single"/>
        </w:rPr>
        <w:t>Ofício nº</w:t>
      </w:r>
      <w:r w:rsidR="00C83DD5">
        <w:rPr>
          <w:rFonts w:ascii="Tahoma" w:hAnsi="Tahoma" w:cs="Tahoma"/>
          <w:b/>
          <w:bCs/>
          <w:sz w:val="24"/>
          <w:szCs w:val="24"/>
          <w:u w:val="single"/>
        </w:rPr>
        <w:t>.</w:t>
      </w:r>
      <w:r w:rsidRPr="00B4340D">
        <w:rPr>
          <w:rFonts w:ascii="Tahoma" w:hAnsi="Tahoma" w:cs="Tahoma"/>
          <w:b/>
          <w:bCs/>
          <w:sz w:val="24"/>
          <w:szCs w:val="24"/>
          <w:u w:val="single"/>
        </w:rPr>
        <w:t xml:space="preserve"> </w:t>
      </w:r>
      <w:r w:rsidR="00C83DD5">
        <w:rPr>
          <w:rFonts w:ascii="Tahoma" w:hAnsi="Tahoma" w:cs="Tahoma"/>
          <w:b/>
          <w:bCs/>
          <w:sz w:val="24"/>
          <w:szCs w:val="24"/>
          <w:u w:val="single"/>
        </w:rPr>
        <w:t>087</w:t>
      </w:r>
      <w:r w:rsidRPr="00B4340D">
        <w:rPr>
          <w:rFonts w:ascii="Tahoma" w:hAnsi="Tahoma" w:cs="Tahoma"/>
          <w:b/>
          <w:bCs/>
          <w:sz w:val="24"/>
          <w:szCs w:val="24"/>
          <w:u w:val="single"/>
        </w:rPr>
        <w:t>/2.02</w:t>
      </w:r>
      <w:r w:rsidR="00352CE3">
        <w:rPr>
          <w:rFonts w:ascii="Tahoma" w:hAnsi="Tahoma" w:cs="Tahoma"/>
          <w:b/>
          <w:bCs/>
          <w:sz w:val="24"/>
          <w:szCs w:val="24"/>
          <w:u w:val="single"/>
        </w:rPr>
        <w:t>5</w:t>
      </w:r>
      <w:r w:rsidRPr="00B4340D">
        <w:rPr>
          <w:rFonts w:ascii="Tahoma" w:hAnsi="Tahoma" w:cs="Tahoma"/>
          <w:b/>
          <w:bCs/>
          <w:sz w:val="24"/>
          <w:szCs w:val="24"/>
        </w:rPr>
        <w:t>.</w:t>
      </w:r>
    </w:p>
    <w:p w14:paraId="57866C43" w14:textId="0D609A6A" w:rsidR="00B4340D" w:rsidRPr="00B4340D" w:rsidRDefault="00B4340D" w:rsidP="00B4340D">
      <w:pPr>
        <w:spacing w:after="0"/>
        <w:jc w:val="right"/>
        <w:rPr>
          <w:rFonts w:ascii="Tahoma" w:hAnsi="Tahoma" w:cs="Tahoma"/>
          <w:b/>
          <w:bCs/>
          <w:sz w:val="24"/>
          <w:szCs w:val="24"/>
        </w:rPr>
      </w:pPr>
      <w:r w:rsidRPr="00B4340D">
        <w:rPr>
          <w:rFonts w:ascii="Tahoma" w:hAnsi="Tahoma" w:cs="Tahoma"/>
          <w:b/>
          <w:bCs/>
          <w:sz w:val="24"/>
          <w:szCs w:val="24"/>
        </w:rPr>
        <w:t xml:space="preserve">Monte Azul Paulista, </w:t>
      </w:r>
      <w:r w:rsidR="00C83DD5">
        <w:rPr>
          <w:rFonts w:ascii="Tahoma" w:hAnsi="Tahoma" w:cs="Tahoma"/>
          <w:b/>
          <w:bCs/>
          <w:sz w:val="24"/>
          <w:szCs w:val="24"/>
        </w:rPr>
        <w:t>11</w:t>
      </w:r>
      <w:r w:rsidRPr="00B4340D">
        <w:rPr>
          <w:rFonts w:ascii="Tahoma" w:hAnsi="Tahoma" w:cs="Tahoma"/>
          <w:b/>
          <w:bCs/>
          <w:sz w:val="24"/>
          <w:szCs w:val="24"/>
        </w:rPr>
        <w:t xml:space="preserve"> de </w:t>
      </w:r>
      <w:r w:rsidR="00C83DD5">
        <w:rPr>
          <w:rFonts w:ascii="Tahoma" w:hAnsi="Tahoma" w:cs="Tahoma"/>
          <w:b/>
          <w:bCs/>
          <w:sz w:val="24"/>
          <w:szCs w:val="24"/>
        </w:rPr>
        <w:t>Fever</w:t>
      </w:r>
      <w:r w:rsidR="00184FDC">
        <w:rPr>
          <w:rFonts w:ascii="Tahoma" w:hAnsi="Tahoma" w:cs="Tahoma"/>
          <w:b/>
          <w:bCs/>
          <w:sz w:val="24"/>
          <w:szCs w:val="24"/>
        </w:rPr>
        <w:t>eiro</w:t>
      </w:r>
      <w:r w:rsidRPr="00B4340D">
        <w:rPr>
          <w:rFonts w:ascii="Tahoma" w:hAnsi="Tahoma" w:cs="Tahoma"/>
          <w:b/>
          <w:bCs/>
          <w:sz w:val="24"/>
          <w:szCs w:val="24"/>
        </w:rPr>
        <w:t xml:space="preserve"> de 2.02</w:t>
      </w:r>
      <w:r w:rsidR="00352CE3">
        <w:rPr>
          <w:rFonts w:ascii="Tahoma" w:hAnsi="Tahoma" w:cs="Tahoma"/>
          <w:b/>
          <w:bCs/>
          <w:sz w:val="24"/>
          <w:szCs w:val="24"/>
        </w:rPr>
        <w:t>5</w:t>
      </w:r>
      <w:r w:rsidRPr="00B4340D">
        <w:rPr>
          <w:rFonts w:ascii="Tahoma" w:hAnsi="Tahoma" w:cs="Tahoma"/>
          <w:b/>
          <w:bCs/>
          <w:sz w:val="24"/>
          <w:szCs w:val="24"/>
        </w:rPr>
        <w:t>.</w:t>
      </w:r>
    </w:p>
    <w:p w14:paraId="5AF42DE4" w14:textId="77777777" w:rsidR="00B4340D" w:rsidRPr="00B4340D" w:rsidRDefault="00B4340D" w:rsidP="00B4340D">
      <w:pPr>
        <w:spacing w:after="0"/>
        <w:jc w:val="right"/>
        <w:rPr>
          <w:rFonts w:ascii="Tahoma" w:hAnsi="Tahoma" w:cs="Tahoma"/>
          <w:b/>
          <w:bCs/>
          <w:sz w:val="24"/>
          <w:szCs w:val="24"/>
        </w:rPr>
      </w:pPr>
    </w:p>
    <w:p w14:paraId="5BEDA205" w14:textId="77777777" w:rsidR="000B601C" w:rsidRDefault="00B4340D" w:rsidP="00184FDC">
      <w:pPr>
        <w:spacing w:after="0"/>
        <w:ind w:firstLine="284"/>
        <w:rPr>
          <w:rFonts w:ascii="Tahoma" w:hAnsi="Tahoma" w:cs="Tahoma"/>
          <w:b/>
          <w:bCs/>
          <w:sz w:val="24"/>
          <w:szCs w:val="24"/>
        </w:rPr>
      </w:pPr>
      <w:r w:rsidRPr="00B4340D">
        <w:rPr>
          <w:rFonts w:ascii="Tahoma" w:hAnsi="Tahoma" w:cs="Tahoma"/>
          <w:b/>
          <w:bCs/>
          <w:sz w:val="24"/>
          <w:szCs w:val="24"/>
        </w:rPr>
        <w:t>Excelentíssimo Senhor</w:t>
      </w:r>
      <w:r w:rsidR="00184FDC">
        <w:rPr>
          <w:rFonts w:ascii="Tahoma" w:hAnsi="Tahoma" w:cs="Tahoma"/>
          <w:b/>
          <w:bCs/>
          <w:sz w:val="24"/>
          <w:szCs w:val="24"/>
        </w:rPr>
        <w:t xml:space="preserve">  </w:t>
      </w:r>
      <w:r w:rsidRPr="00B4340D">
        <w:rPr>
          <w:rFonts w:ascii="Tahoma" w:hAnsi="Tahoma" w:cs="Tahoma"/>
          <w:b/>
          <w:bCs/>
          <w:sz w:val="24"/>
          <w:szCs w:val="24"/>
        </w:rPr>
        <w:t>Presidente</w:t>
      </w:r>
      <w:r w:rsidR="000B601C">
        <w:rPr>
          <w:rFonts w:ascii="Tahoma" w:hAnsi="Tahoma" w:cs="Tahoma"/>
          <w:b/>
          <w:bCs/>
          <w:sz w:val="24"/>
          <w:szCs w:val="24"/>
        </w:rPr>
        <w:t>, e,</w:t>
      </w:r>
    </w:p>
    <w:p w14:paraId="1782E510" w14:textId="2414D75D" w:rsidR="00B4340D" w:rsidRPr="00B4340D" w:rsidRDefault="000B601C" w:rsidP="000B601C">
      <w:pPr>
        <w:spacing w:after="0"/>
        <w:ind w:firstLine="284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 xml:space="preserve">demais </w:t>
      </w:r>
      <w:r w:rsidR="00B4340D" w:rsidRPr="00B4340D">
        <w:rPr>
          <w:rFonts w:ascii="Tahoma" w:hAnsi="Tahoma" w:cs="Tahoma"/>
          <w:b/>
          <w:bCs/>
          <w:sz w:val="24"/>
          <w:szCs w:val="24"/>
        </w:rPr>
        <w:t xml:space="preserve"> Vereadores da Câmara  Munic</w:t>
      </w:r>
      <w:r w:rsidR="00921AA7">
        <w:rPr>
          <w:rFonts w:ascii="Tahoma" w:hAnsi="Tahoma" w:cs="Tahoma"/>
          <w:b/>
          <w:bCs/>
          <w:sz w:val="24"/>
          <w:szCs w:val="24"/>
        </w:rPr>
        <w:t>i</w:t>
      </w:r>
      <w:r w:rsidR="00B4340D" w:rsidRPr="00B4340D">
        <w:rPr>
          <w:rFonts w:ascii="Tahoma" w:hAnsi="Tahoma" w:cs="Tahoma"/>
          <w:b/>
          <w:bCs/>
          <w:sz w:val="24"/>
          <w:szCs w:val="24"/>
        </w:rPr>
        <w:t>p</w:t>
      </w:r>
      <w:r>
        <w:rPr>
          <w:rFonts w:ascii="Tahoma" w:hAnsi="Tahoma" w:cs="Tahoma"/>
          <w:b/>
          <w:bCs/>
          <w:sz w:val="24"/>
          <w:szCs w:val="24"/>
        </w:rPr>
        <w:t>al</w:t>
      </w:r>
      <w:r w:rsidR="00B4340D" w:rsidRPr="00B4340D">
        <w:rPr>
          <w:rFonts w:ascii="Tahoma" w:hAnsi="Tahoma" w:cs="Tahoma"/>
          <w:b/>
          <w:bCs/>
          <w:sz w:val="24"/>
          <w:szCs w:val="24"/>
        </w:rPr>
        <w:t xml:space="preserve"> de Monte Azul Paulista,</w:t>
      </w:r>
    </w:p>
    <w:p w14:paraId="39948EBD" w14:textId="77777777" w:rsidR="00B4340D" w:rsidRPr="00B4340D" w:rsidRDefault="00B4340D" w:rsidP="00B4340D">
      <w:pPr>
        <w:spacing w:after="0"/>
        <w:jc w:val="both"/>
        <w:rPr>
          <w:rFonts w:ascii="Tahoma" w:hAnsi="Tahoma" w:cs="Tahoma"/>
          <w:b/>
          <w:bCs/>
          <w:sz w:val="24"/>
          <w:szCs w:val="24"/>
        </w:rPr>
      </w:pPr>
    </w:p>
    <w:p w14:paraId="392A0AB5" w14:textId="580889FD" w:rsidR="002C071E" w:rsidRDefault="002C071E" w:rsidP="003D2666">
      <w:pPr>
        <w:spacing w:after="0"/>
        <w:ind w:right="-2" w:firstLine="2268"/>
        <w:jc w:val="both"/>
        <w:rPr>
          <w:rFonts w:ascii="Tahoma" w:hAnsi="Tahoma" w:cs="Tahoma"/>
          <w:b/>
          <w:bCs/>
          <w:color w:val="000000"/>
          <w:spacing w:val="-2"/>
          <w:position w:val="2"/>
          <w:sz w:val="24"/>
          <w:szCs w:val="24"/>
        </w:rPr>
      </w:pPr>
      <w:r w:rsidRPr="0043764B">
        <w:rPr>
          <w:rFonts w:ascii="Tahoma" w:hAnsi="Tahoma" w:cs="Tahoma"/>
          <w:b/>
          <w:bCs/>
          <w:spacing w:val="-2"/>
          <w:position w:val="2"/>
          <w:sz w:val="24"/>
          <w:szCs w:val="24"/>
        </w:rPr>
        <w:t xml:space="preserve">                 Dirijo-me a Vossa Excelência, para solicitar seus préstimos no sentido de se CONVOCAR uma Sessão Extraordinária para votação do Projeto de Lei nº.</w:t>
      </w:r>
      <w:r w:rsidR="00425736">
        <w:rPr>
          <w:rFonts w:ascii="Tahoma" w:hAnsi="Tahoma" w:cs="Tahoma"/>
          <w:b/>
          <w:bCs/>
          <w:spacing w:val="-2"/>
          <w:position w:val="2"/>
          <w:sz w:val="24"/>
          <w:szCs w:val="24"/>
        </w:rPr>
        <w:t>1532</w:t>
      </w:r>
      <w:r w:rsidRPr="0043764B">
        <w:rPr>
          <w:rFonts w:ascii="Tahoma" w:hAnsi="Tahoma" w:cs="Tahoma"/>
          <w:b/>
          <w:bCs/>
          <w:spacing w:val="-2"/>
          <w:position w:val="2"/>
          <w:sz w:val="24"/>
          <w:szCs w:val="24"/>
        </w:rPr>
        <w:t xml:space="preserve">, de </w:t>
      </w:r>
      <w:r w:rsidR="00425736">
        <w:rPr>
          <w:rFonts w:ascii="Tahoma" w:hAnsi="Tahoma" w:cs="Tahoma"/>
          <w:b/>
          <w:bCs/>
          <w:spacing w:val="-2"/>
          <w:position w:val="2"/>
          <w:sz w:val="24"/>
          <w:szCs w:val="24"/>
        </w:rPr>
        <w:t>11</w:t>
      </w:r>
      <w:r w:rsidRPr="0043764B">
        <w:rPr>
          <w:rFonts w:ascii="Tahoma" w:hAnsi="Tahoma" w:cs="Tahoma"/>
          <w:b/>
          <w:bCs/>
          <w:spacing w:val="-2"/>
          <w:position w:val="2"/>
          <w:sz w:val="24"/>
          <w:szCs w:val="24"/>
        </w:rPr>
        <w:t>/</w:t>
      </w:r>
      <w:r>
        <w:rPr>
          <w:rFonts w:ascii="Tahoma" w:hAnsi="Tahoma" w:cs="Tahoma"/>
          <w:b/>
          <w:bCs/>
          <w:spacing w:val="-2"/>
          <w:position w:val="2"/>
          <w:sz w:val="24"/>
          <w:szCs w:val="24"/>
        </w:rPr>
        <w:t>02</w:t>
      </w:r>
      <w:r w:rsidRPr="0043764B">
        <w:rPr>
          <w:rFonts w:ascii="Tahoma" w:hAnsi="Tahoma" w:cs="Tahoma"/>
          <w:b/>
          <w:bCs/>
          <w:spacing w:val="-2"/>
          <w:position w:val="2"/>
          <w:sz w:val="24"/>
          <w:szCs w:val="24"/>
        </w:rPr>
        <w:t>/202</w:t>
      </w:r>
      <w:r>
        <w:rPr>
          <w:rFonts w:ascii="Tahoma" w:hAnsi="Tahoma" w:cs="Tahoma"/>
          <w:b/>
          <w:bCs/>
          <w:spacing w:val="-2"/>
          <w:position w:val="2"/>
          <w:sz w:val="24"/>
          <w:szCs w:val="24"/>
        </w:rPr>
        <w:t>5</w:t>
      </w:r>
      <w:r w:rsidRPr="0043764B">
        <w:rPr>
          <w:rFonts w:ascii="Tahoma" w:hAnsi="Tahoma" w:cs="Tahoma"/>
          <w:b/>
          <w:bCs/>
          <w:spacing w:val="-2"/>
          <w:position w:val="2"/>
          <w:sz w:val="24"/>
          <w:szCs w:val="24"/>
        </w:rPr>
        <w:t>, dispondo sobre</w:t>
      </w:r>
      <w:r w:rsidR="00C74DAC">
        <w:rPr>
          <w:rFonts w:ascii="Tahoma" w:hAnsi="Tahoma" w:cs="Tahoma"/>
          <w:b/>
          <w:bCs/>
          <w:spacing w:val="-2"/>
          <w:position w:val="2"/>
          <w:sz w:val="24"/>
          <w:szCs w:val="24"/>
        </w:rPr>
        <w:t xml:space="preserve"> </w:t>
      </w:r>
      <w:r w:rsidRPr="002F6369">
        <w:rPr>
          <w:rFonts w:ascii="Tahoma" w:eastAsia="Times New Roman" w:hAnsi="Tahoma" w:cs="Tahoma"/>
          <w:b/>
          <w:sz w:val="24"/>
          <w:szCs w:val="24"/>
          <w:lang w:eastAsia="pt-BR"/>
        </w:rPr>
        <w:t>”</w:t>
      </w:r>
      <w:r w:rsidRPr="00B4340D">
        <w:rPr>
          <w:rFonts w:ascii="Tahoma" w:hAnsi="Tahoma" w:cs="Tahoma"/>
          <w:b/>
          <w:bCs/>
          <w:sz w:val="24"/>
          <w:szCs w:val="24"/>
        </w:rPr>
        <w:t>concede revisão geral anual aos salários e vencimentos dos servidores públicos municipais do Poder Executivo do Município de Monte Azul Paulista</w:t>
      </w:r>
      <w:r w:rsidRPr="002F6369">
        <w:rPr>
          <w:rFonts w:ascii="Tahoma" w:eastAsia="Times New Roman" w:hAnsi="Tahoma" w:cs="Tahoma"/>
          <w:b/>
          <w:sz w:val="24"/>
          <w:szCs w:val="24"/>
          <w:lang w:eastAsia="pt-BR"/>
        </w:rPr>
        <w:t>”</w:t>
      </w:r>
      <w:r>
        <w:rPr>
          <w:rFonts w:ascii="Tahoma" w:hAnsi="Tahoma" w:cs="Tahoma"/>
          <w:b/>
          <w:sz w:val="24"/>
          <w:szCs w:val="24"/>
        </w:rPr>
        <w:t xml:space="preserve">, </w:t>
      </w:r>
      <w:r w:rsidRPr="0043764B">
        <w:rPr>
          <w:rFonts w:ascii="Tahoma" w:hAnsi="Tahoma" w:cs="Tahoma"/>
          <w:b/>
          <w:bCs/>
          <w:spacing w:val="-2"/>
          <w:position w:val="2"/>
          <w:sz w:val="24"/>
          <w:szCs w:val="24"/>
        </w:rPr>
        <w:t xml:space="preserve"> </w:t>
      </w:r>
      <w:r>
        <w:rPr>
          <w:rFonts w:ascii="Tahoma" w:hAnsi="Tahoma" w:cs="Tahoma"/>
          <w:b/>
          <w:bCs/>
          <w:spacing w:val="-2"/>
          <w:position w:val="2"/>
          <w:sz w:val="24"/>
          <w:szCs w:val="24"/>
        </w:rPr>
        <w:t xml:space="preserve">para que </w:t>
      </w:r>
      <w:r w:rsidRPr="0043764B">
        <w:rPr>
          <w:rFonts w:ascii="Tahoma" w:hAnsi="Tahoma" w:cs="Tahoma"/>
          <w:b/>
          <w:bCs/>
          <w:spacing w:val="-2"/>
          <w:position w:val="2"/>
          <w:sz w:val="24"/>
          <w:szCs w:val="24"/>
        </w:rPr>
        <w:t xml:space="preserve">seja deliberado em </w:t>
      </w:r>
      <w:r>
        <w:rPr>
          <w:rFonts w:ascii="Tahoma" w:hAnsi="Tahoma" w:cs="Tahoma"/>
          <w:b/>
          <w:bCs/>
          <w:spacing w:val="-2"/>
          <w:position w:val="2"/>
          <w:sz w:val="24"/>
          <w:szCs w:val="24"/>
        </w:rPr>
        <w:t xml:space="preserve"> </w:t>
      </w:r>
      <w:r w:rsidRPr="0043764B">
        <w:rPr>
          <w:rFonts w:ascii="Tahoma" w:hAnsi="Tahoma" w:cs="Tahoma"/>
          <w:b/>
          <w:bCs/>
          <w:spacing w:val="-2"/>
          <w:position w:val="2"/>
          <w:sz w:val="24"/>
          <w:szCs w:val="24"/>
        </w:rPr>
        <w:t>caráter de</w:t>
      </w:r>
      <w:r>
        <w:rPr>
          <w:rFonts w:ascii="Tahoma" w:hAnsi="Tahoma" w:cs="Tahoma"/>
          <w:b/>
          <w:bCs/>
          <w:spacing w:val="-2"/>
          <w:position w:val="2"/>
          <w:sz w:val="24"/>
          <w:szCs w:val="24"/>
        </w:rPr>
        <w:t xml:space="preserve"> </w:t>
      </w:r>
      <w:r w:rsidRPr="0043764B">
        <w:rPr>
          <w:rFonts w:ascii="Tahoma" w:hAnsi="Tahoma" w:cs="Tahoma"/>
          <w:b/>
          <w:bCs/>
          <w:spacing w:val="-2"/>
          <w:position w:val="2"/>
          <w:sz w:val="24"/>
          <w:szCs w:val="24"/>
        </w:rPr>
        <w:t xml:space="preserve"> Regime de Urgência.</w:t>
      </w:r>
      <w:r w:rsidRPr="0043764B">
        <w:rPr>
          <w:rFonts w:ascii="Tahoma" w:hAnsi="Tahoma" w:cs="Tahoma"/>
          <w:b/>
          <w:bCs/>
          <w:color w:val="000000"/>
          <w:spacing w:val="-2"/>
          <w:position w:val="2"/>
          <w:sz w:val="24"/>
          <w:szCs w:val="24"/>
        </w:rPr>
        <w:t xml:space="preserve">                                          </w:t>
      </w:r>
    </w:p>
    <w:p w14:paraId="6A6CB64A" w14:textId="77777777" w:rsidR="00B4340D" w:rsidRPr="00B4340D" w:rsidRDefault="00B4340D" w:rsidP="00B4340D">
      <w:pPr>
        <w:spacing w:after="0"/>
        <w:ind w:firstLine="2268"/>
        <w:jc w:val="both"/>
        <w:rPr>
          <w:rFonts w:ascii="Tahoma" w:hAnsi="Tahoma" w:cs="Tahoma"/>
          <w:b/>
          <w:bCs/>
          <w:sz w:val="24"/>
          <w:szCs w:val="24"/>
        </w:rPr>
      </w:pPr>
    </w:p>
    <w:p w14:paraId="679A2C17" w14:textId="78E4FC07" w:rsidR="00B4340D" w:rsidRPr="00B4340D" w:rsidRDefault="003D2666" w:rsidP="00B4340D">
      <w:pPr>
        <w:spacing w:after="0"/>
        <w:ind w:firstLine="2268"/>
        <w:jc w:val="both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 xml:space="preserve">                  </w:t>
      </w:r>
      <w:r w:rsidR="00B4340D" w:rsidRPr="00B4340D">
        <w:rPr>
          <w:rFonts w:ascii="Tahoma" w:hAnsi="Tahoma" w:cs="Tahoma"/>
          <w:b/>
          <w:bCs/>
          <w:sz w:val="24"/>
          <w:szCs w:val="24"/>
        </w:rPr>
        <w:t>O presente Projeto de Lei que ora remetemos à alta apreciação desta Egrégia Casa Legislativa, prevê a aplicação de revisão geral anual e reajuste de aumento real aos vencimentos e salários dos servidores públicos municipais e que mediante o anexo da mensagem Justificativa, perfaz as ponderações jurídicas e circunstâncias que justificam a elaboração da Lei.</w:t>
      </w:r>
    </w:p>
    <w:p w14:paraId="209A6E2F" w14:textId="77777777" w:rsidR="00B4340D" w:rsidRPr="00B4340D" w:rsidRDefault="00B4340D" w:rsidP="00B4340D">
      <w:pPr>
        <w:spacing w:after="0"/>
        <w:ind w:firstLine="2268"/>
        <w:jc w:val="both"/>
        <w:rPr>
          <w:rFonts w:ascii="Tahoma" w:hAnsi="Tahoma" w:cs="Tahoma"/>
          <w:b/>
          <w:bCs/>
          <w:sz w:val="24"/>
          <w:szCs w:val="24"/>
        </w:rPr>
      </w:pPr>
    </w:p>
    <w:p w14:paraId="7FB804DB" w14:textId="188A877E" w:rsidR="00B4340D" w:rsidRPr="00B4340D" w:rsidRDefault="00C74DAC" w:rsidP="00B4340D">
      <w:pPr>
        <w:spacing w:after="0"/>
        <w:ind w:firstLine="2268"/>
        <w:jc w:val="both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 xml:space="preserve">                 </w:t>
      </w:r>
      <w:r w:rsidR="00B4340D" w:rsidRPr="00B4340D">
        <w:rPr>
          <w:rFonts w:ascii="Tahoma" w:hAnsi="Tahoma" w:cs="Tahoma"/>
          <w:b/>
          <w:bCs/>
          <w:sz w:val="24"/>
          <w:szCs w:val="24"/>
        </w:rPr>
        <w:t>Colocado os pertinentes requerimentos, encaminha-se o presente Projeto de Lei e, desde já, aguardamos as pertinentes deliberações de Vossas Excelências, para que o Projeto seja deliberado e aprovado.</w:t>
      </w:r>
    </w:p>
    <w:p w14:paraId="519F4370" w14:textId="65298E65" w:rsidR="00B4340D" w:rsidRPr="00B4340D" w:rsidRDefault="00C74DAC" w:rsidP="00B4340D">
      <w:pPr>
        <w:spacing w:after="0"/>
        <w:ind w:firstLine="2268"/>
        <w:jc w:val="both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 xml:space="preserve">                  </w:t>
      </w:r>
      <w:r w:rsidR="00B4340D" w:rsidRPr="00B4340D">
        <w:rPr>
          <w:rFonts w:ascii="Tahoma" w:hAnsi="Tahoma" w:cs="Tahoma"/>
          <w:b/>
          <w:bCs/>
          <w:sz w:val="24"/>
          <w:szCs w:val="24"/>
        </w:rPr>
        <w:t>Sendo essas as considerações para o momento, despeço-me com votos de estima, colocando-me à inteira disposição e na oportunidade, me despeço.</w:t>
      </w:r>
    </w:p>
    <w:p w14:paraId="65EAFF85" w14:textId="77777777" w:rsidR="00B4340D" w:rsidRPr="00B4340D" w:rsidRDefault="00B4340D" w:rsidP="00B4340D">
      <w:pPr>
        <w:spacing w:after="0"/>
        <w:ind w:firstLine="2268"/>
        <w:jc w:val="both"/>
        <w:rPr>
          <w:rFonts w:ascii="Tahoma" w:hAnsi="Tahoma" w:cs="Tahoma"/>
          <w:b/>
          <w:bCs/>
          <w:sz w:val="24"/>
          <w:szCs w:val="24"/>
        </w:rPr>
      </w:pPr>
    </w:p>
    <w:p w14:paraId="1A453A20" w14:textId="77777777" w:rsidR="00B4340D" w:rsidRPr="00B4340D" w:rsidRDefault="00B4340D" w:rsidP="00B4340D">
      <w:pPr>
        <w:spacing w:after="0"/>
        <w:ind w:firstLine="2268"/>
        <w:jc w:val="both"/>
        <w:rPr>
          <w:rFonts w:ascii="Tahoma" w:hAnsi="Tahoma" w:cs="Tahoma"/>
          <w:b/>
          <w:bCs/>
          <w:sz w:val="24"/>
          <w:szCs w:val="24"/>
        </w:rPr>
      </w:pPr>
      <w:r w:rsidRPr="00B4340D">
        <w:rPr>
          <w:rFonts w:ascii="Tahoma" w:hAnsi="Tahoma" w:cs="Tahoma"/>
          <w:b/>
          <w:bCs/>
          <w:sz w:val="24"/>
          <w:szCs w:val="24"/>
        </w:rPr>
        <w:t>Atenciosamente,</w:t>
      </w:r>
    </w:p>
    <w:p w14:paraId="0E32A470" w14:textId="77777777" w:rsidR="00B4340D" w:rsidRPr="00B4340D" w:rsidRDefault="00B4340D" w:rsidP="00B4340D">
      <w:pPr>
        <w:spacing w:after="0"/>
        <w:ind w:firstLine="2268"/>
        <w:jc w:val="both"/>
        <w:rPr>
          <w:rFonts w:ascii="Tahoma" w:hAnsi="Tahoma" w:cs="Tahoma"/>
          <w:b/>
          <w:bCs/>
          <w:sz w:val="24"/>
          <w:szCs w:val="24"/>
        </w:rPr>
      </w:pPr>
    </w:p>
    <w:p w14:paraId="47DB0393" w14:textId="77777777" w:rsidR="00B4340D" w:rsidRPr="00B4340D" w:rsidRDefault="00B4340D" w:rsidP="00B4340D">
      <w:pPr>
        <w:spacing w:after="0"/>
        <w:ind w:firstLine="2268"/>
        <w:jc w:val="both"/>
        <w:rPr>
          <w:rFonts w:ascii="Tahoma" w:hAnsi="Tahoma" w:cs="Tahoma"/>
          <w:b/>
          <w:bCs/>
          <w:sz w:val="24"/>
          <w:szCs w:val="24"/>
        </w:rPr>
      </w:pPr>
    </w:p>
    <w:p w14:paraId="382502A8" w14:textId="77777777" w:rsidR="00B4340D" w:rsidRPr="00B4340D" w:rsidRDefault="00B4340D" w:rsidP="00B4340D">
      <w:pPr>
        <w:spacing w:after="0"/>
        <w:ind w:firstLine="2268"/>
        <w:jc w:val="both"/>
        <w:rPr>
          <w:rFonts w:ascii="Tahoma" w:hAnsi="Tahoma" w:cs="Tahoma"/>
          <w:b/>
          <w:bCs/>
          <w:sz w:val="24"/>
          <w:szCs w:val="24"/>
        </w:rPr>
      </w:pPr>
    </w:p>
    <w:p w14:paraId="7EE3C237" w14:textId="0B7A3631" w:rsidR="00B4340D" w:rsidRDefault="00B4340D" w:rsidP="00B4340D">
      <w:pPr>
        <w:spacing w:after="0"/>
        <w:jc w:val="center"/>
        <w:rPr>
          <w:rFonts w:ascii="Tahoma" w:hAnsi="Tahoma" w:cs="Tahoma"/>
          <w:b/>
          <w:bCs/>
          <w:sz w:val="24"/>
          <w:szCs w:val="24"/>
        </w:rPr>
      </w:pPr>
      <w:r w:rsidRPr="00B4340D">
        <w:rPr>
          <w:rFonts w:ascii="Tahoma" w:hAnsi="Tahoma" w:cs="Tahoma"/>
          <w:b/>
          <w:bCs/>
          <w:sz w:val="24"/>
          <w:szCs w:val="24"/>
        </w:rPr>
        <w:t>MAR</w:t>
      </w:r>
      <w:r w:rsidR="00E55673">
        <w:rPr>
          <w:rFonts w:ascii="Tahoma" w:hAnsi="Tahoma" w:cs="Tahoma"/>
          <w:b/>
          <w:bCs/>
          <w:sz w:val="24"/>
          <w:szCs w:val="24"/>
        </w:rPr>
        <w:t>DQUEU SILVIO FRANÇA</w:t>
      </w:r>
    </w:p>
    <w:p w14:paraId="733B2A4C" w14:textId="015F307C" w:rsidR="00E55673" w:rsidRDefault="00E55673" w:rsidP="00B4340D">
      <w:pPr>
        <w:spacing w:after="0"/>
        <w:jc w:val="center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Prefeito do Município</w:t>
      </w:r>
    </w:p>
    <w:p w14:paraId="4512B613" w14:textId="5847A437" w:rsidR="00E55673" w:rsidRPr="00B4340D" w:rsidRDefault="00E55673" w:rsidP="00B4340D">
      <w:pPr>
        <w:spacing w:after="0"/>
        <w:jc w:val="center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Monte Azul Paulista-SP.</w:t>
      </w:r>
    </w:p>
    <w:p w14:paraId="6D422790" w14:textId="77777777" w:rsidR="00B4340D" w:rsidRPr="00B4340D" w:rsidRDefault="00B4340D" w:rsidP="00B4340D">
      <w:pPr>
        <w:spacing w:after="0"/>
        <w:jc w:val="both"/>
        <w:rPr>
          <w:rFonts w:ascii="Tahoma" w:hAnsi="Tahoma" w:cs="Tahoma"/>
          <w:b/>
          <w:bCs/>
          <w:sz w:val="24"/>
          <w:szCs w:val="24"/>
        </w:rPr>
      </w:pPr>
    </w:p>
    <w:p w14:paraId="1DF4A751" w14:textId="77777777" w:rsidR="00B4340D" w:rsidRPr="00B4340D" w:rsidRDefault="00B4340D" w:rsidP="00B4340D">
      <w:pPr>
        <w:spacing w:after="0"/>
        <w:jc w:val="both"/>
        <w:rPr>
          <w:rFonts w:ascii="Tahoma" w:hAnsi="Tahoma" w:cs="Tahoma"/>
          <w:b/>
          <w:bCs/>
          <w:sz w:val="24"/>
          <w:szCs w:val="24"/>
        </w:rPr>
      </w:pPr>
    </w:p>
    <w:p w14:paraId="4DC38666" w14:textId="77777777" w:rsidR="00B4340D" w:rsidRPr="00B4340D" w:rsidRDefault="00B4340D" w:rsidP="00B4340D">
      <w:pPr>
        <w:spacing w:after="0"/>
        <w:jc w:val="both"/>
        <w:rPr>
          <w:rFonts w:ascii="Tahoma" w:hAnsi="Tahoma" w:cs="Tahoma"/>
          <w:b/>
          <w:bCs/>
          <w:sz w:val="24"/>
          <w:szCs w:val="24"/>
        </w:rPr>
      </w:pPr>
    </w:p>
    <w:p w14:paraId="6107C4D4" w14:textId="77777777" w:rsidR="00B4340D" w:rsidRPr="00B4340D" w:rsidRDefault="00B4340D" w:rsidP="00B4340D">
      <w:pPr>
        <w:spacing w:after="0"/>
        <w:jc w:val="both"/>
        <w:rPr>
          <w:rFonts w:ascii="Tahoma" w:hAnsi="Tahoma" w:cs="Tahoma"/>
          <w:b/>
          <w:bCs/>
          <w:sz w:val="24"/>
          <w:szCs w:val="24"/>
        </w:rPr>
      </w:pPr>
      <w:r w:rsidRPr="00B4340D">
        <w:rPr>
          <w:rFonts w:ascii="Tahoma" w:hAnsi="Tahoma" w:cs="Tahoma"/>
          <w:b/>
          <w:bCs/>
          <w:sz w:val="24"/>
          <w:szCs w:val="24"/>
        </w:rPr>
        <w:t>Ao Excelentíssimo Senhor,</w:t>
      </w:r>
    </w:p>
    <w:p w14:paraId="0216E7B0" w14:textId="28FCD508" w:rsidR="00B4340D" w:rsidRPr="00B4340D" w:rsidRDefault="00E55673" w:rsidP="00B4340D">
      <w:pPr>
        <w:spacing w:after="0"/>
        <w:jc w:val="both"/>
        <w:rPr>
          <w:rFonts w:ascii="Tahoma" w:hAnsi="Tahoma" w:cs="Tahoma"/>
          <w:b/>
          <w:bCs/>
          <w:sz w:val="24"/>
          <w:szCs w:val="24"/>
        </w:rPr>
      </w:pPr>
      <w:r w:rsidRPr="000B601C">
        <w:rPr>
          <w:rFonts w:ascii="Tahoma" w:hAnsi="Tahoma" w:cs="Tahoma"/>
          <w:b/>
          <w:bCs/>
          <w:sz w:val="24"/>
          <w:szCs w:val="24"/>
          <w:u w:val="single"/>
        </w:rPr>
        <w:t>WILSON RODRIGUES</w:t>
      </w:r>
      <w:r>
        <w:rPr>
          <w:rFonts w:ascii="Tahoma" w:hAnsi="Tahoma" w:cs="Tahoma"/>
          <w:b/>
          <w:bCs/>
          <w:sz w:val="24"/>
          <w:szCs w:val="24"/>
        </w:rPr>
        <w:t>,</w:t>
      </w:r>
    </w:p>
    <w:p w14:paraId="43C30947" w14:textId="07468F89" w:rsidR="00B4340D" w:rsidRDefault="00B4340D" w:rsidP="00B4340D">
      <w:pPr>
        <w:spacing w:after="0"/>
        <w:jc w:val="both"/>
        <w:rPr>
          <w:rFonts w:ascii="Tahoma" w:hAnsi="Tahoma" w:cs="Tahoma"/>
          <w:b/>
          <w:bCs/>
          <w:sz w:val="24"/>
          <w:szCs w:val="24"/>
        </w:rPr>
      </w:pPr>
      <w:r w:rsidRPr="00B4340D">
        <w:rPr>
          <w:rFonts w:ascii="Tahoma" w:hAnsi="Tahoma" w:cs="Tahoma"/>
          <w:b/>
          <w:bCs/>
          <w:sz w:val="24"/>
          <w:szCs w:val="24"/>
        </w:rPr>
        <w:t>DD. Presidente da Câmara do Munic</w:t>
      </w:r>
      <w:r w:rsidR="000B601C">
        <w:rPr>
          <w:rFonts w:ascii="Tahoma" w:hAnsi="Tahoma" w:cs="Tahoma"/>
          <w:b/>
          <w:bCs/>
          <w:sz w:val="24"/>
          <w:szCs w:val="24"/>
        </w:rPr>
        <w:t>í</w:t>
      </w:r>
      <w:r w:rsidRPr="00B4340D">
        <w:rPr>
          <w:rFonts w:ascii="Tahoma" w:hAnsi="Tahoma" w:cs="Tahoma"/>
          <w:b/>
          <w:bCs/>
          <w:sz w:val="24"/>
          <w:szCs w:val="24"/>
        </w:rPr>
        <w:t>pio de Monte Azul Paulista/SP.</w:t>
      </w:r>
    </w:p>
    <w:p w14:paraId="42BCC484" w14:textId="7E988D92" w:rsidR="00E55673" w:rsidRPr="00B4340D" w:rsidRDefault="00E55673" w:rsidP="00B4340D">
      <w:pPr>
        <w:spacing w:after="0"/>
        <w:jc w:val="both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NESTA.</w:t>
      </w:r>
    </w:p>
    <w:p w14:paraId="2C47C76E" w14:textId="77777777" w:rsidR="00B4340D" w:rsidRPr="00B4340D" w:rsidRDefault="00B4340D" w:rsidP="00B4340D">
      <w:pPr>
        <w:spacing w:after="0"/>
        <w:jc w:val="both"/>
        <w:rPr>
          <w:rFonts w:ascii="Tahoma" w:hAnsi="Tahoma" w:cs="Tahoma"/>
          <w:b/>
          <w:bCs/>
          <w:sz w:val="24"/>
          <w:szCs w:val="24"/>
        </w:rPr>
      </w:pPr>
    </w:p>
    <w:p w14:paraId="58BAA140" w14:textId="77777777" w:rsidR="00B4340D" w:rsidRPr="00B4340D" w:rsidRDefault="00B4340D" w:rsidP="00B4340D">
      <w:pPr>
        <w:spacing w:after="0"/>
        <w:jc w:val="both"/>
        <w:rPr>
          <w:rFonts w:ascii="Tahoma" w:hAnsi="Tahoma" w:cs="Tahoma"/>
          <w:b/>
          <w:bCs/>
          <w:sz w:val="24"/>
          <w:szCs w:val="24"/>
        </w:rPr>
      </w:pPr>
    </w:p>
    <w:p w14:paraId="0AC8E95F" w14:textId="77777777" w:rsidR="00B4340D" w:rsidRPr="00B4340D" w:rsidRDefault="00B4340D" w:rsidP="00B4340D">
      <w:pPr>
        <w:spacing w:after="0"/>
        <w:jc w:val="both"/>
        <w:rPr>
          <w:rFonts w:ascii="Tahoma" w:hAnsi="Tahoma" w:cs="Tahoma"/>
          <w:b/>
          <w:bCs/>
          <w:sz w:val="24"/>
          <w:szCs w:val="24"/>
        </w:rPr>
      </w:pPr>
    </w:p>
    <w:p w14:paraId="79AA9CB5" w14:textId="77777777" w:rsidR="00425736" w:rsidRDefault="00425736" w:rsidP="00425736">
      <w:pPr>
        <w:spacing w:after="0"/>
        <w:jc w:val="center"/>
        <w:rPr>
          <w:rFonts w:ascii="Tahoma" w:hAnsi="Tahoma" w:cs="Tahoma"/>
          <w:b/>
          <w:bCs/>
          <w:sz w:val="24"/>
          <w:szCs w:val="24"/>
          <w:u w:val="single"/>
        </w:rPr>
      </w:pPr>
    </w:p>
    <w:p w14:paraId="4BE71A1D" w14:textId="77777777" w:rsidR="00425736" w:rsidRDefault="00425736" w:rsidP="00425736">
      <w:pPr>
        <w:spacing w:after="0"/>
        <w:jc w:val="center"/>
        <w:rPr>
          <w:rFonts w:ascii="Tahoma" w:hAnsi="Tahoma" w:cs="Tahoma"/>
          <w:b/>
          <w:bCs/>
          <w:sz w:val="24"/>
          <w:szCs w:val="24"/>
          <w:u w:val="single"/>
        </w:rPr>
      </w:pPr>
    </w:p>
    <w:p w14:paraId="50A371A3" w14:textId="422896A9" w:rsidR="00B4340D" w:rsidRPr="00425736" w:rsidRDefault="00B4340D" w:rsidP="00425736">
      <w:pPr>
        <w:spacing w:after="0"/>
        <w:jc w:val="center"/>
        <w:rPr>
          <w:rFonts w:ascii="Tahoma" w:hAnsi="Tahoma" w:cs="Tahoma"/>
          <w:b/>
          <w:bCs/>
          <w:sz w:val="24"/>
          <w:szCs w:val="24"/>
        </w:rPr>
      </w:pPr>
      <w:r w:rsidRPr="002A04DD">
        <w:rPr>
          <w:rFonts w:ascii="Tahoma" w:hAnsi="Tahoma" w:cs="Tahoma"/>
          <w:b/>
          <w:bCs/>
          <w:sz w:val="28"/>
          <w:szCs w:val="28"/>
          <w:u w:val="single"/>
        </w:rPr>
        <w:t>PROJETO DE LEI Nº</w:t>
      </w:r>
      <w:r w:rsidR="00425736" w:rsidRPr="002A04DD">
        <w:rPr>
          <w:rFonts w:ascii="Tahoma" w:hAnsi="Tahoma" w:cs="Tahoma"/>
          <w:b/>
          <w:bCs/>
          <w:sz w:val="28"/>
          <w:szCs w:val="28"/>
          <w:u w:val="single"/>
        </w:rPr>
        <w:t>.1.532</w:t>
      </w:r>
      <w:r w:rsidR="00EA696B" w:rsidRPr="002A04DD">
        <w:rPr>
          <w:rFonts w:ascii="Tahoma" w:hAnsi="Tahoma" w:cs="Tahoma"/>
          <w:b/>
          <w:bCs/>
          <w:sz w:val="28"/>
          <w:szCs w:val="28"/>
        </w:rPr>
        <w:t xml:space="preserve">, de </w:t>
      </w:r>
      <w:r w:rsidR="00425736" w:rsidRPr="002A04DD">
        <w:rPr>
          <w:rFonts w:ascii="Tahoma" w:hAnsi="Tahoma" w:cs="Tahoma"/>
          <w:b/>
          <w:bCs/>
          <w:sz w:val="28"/>
          <w:szCs w:val="28"/>
        </w:rPr>
        <w:t>11</w:t>
      </w:r>
      <w:r w:rsidR="00EA696B" w:rsidRPr="002A04DD">
        <w:rPr>
          <w:rFonts w:ascii="Tahoma" w:hAnsi="Tahoma" w:cs="Tahoma"/>
          <w:b/>
          <w:bCs/>
          <w:sz w:val="28"/>
          <w:szCs w:val="28"/>
        </w:rPr>
        <w:t xml:space="preserve"> de </w:t>
      </w:r>
      <w:r w:rsidR="00425736" w:rsidRPr="002A04DD">
        <w:rPr>
          <w:rFonts w:ascii="Tahoma" w:hAnsi="Tahoma" w:cs="Tahoma"/>
          <w:b/>
          <w:bCs/>
          <w:sz w:val="28"/>
          <w:szCs w:val="28"/>
        </w:rPr>
        <w:t>Fevere</w:t>
      </w:r>
      <w:r w:rsidR="00877782" w:rsidRPr="002A04DD">
        <w:rPr>
          <w:rFonts w:ascii="Tahoma" w:hAnsi="Tahoma" w:cs="Tahoma"/>
          <w:b/>
          <w:bCs/>
          <w:sz w:val="28"/>
          <w:szCs w:val="28"/>
        </w:rPr>
        <w:t xml:space="preserve">iro </w:t>
      </w:r>
      <w:r w:rsidR="00EA696B" w:rsidRPr="002A04DD">
        <w:rPr>
          <w:rFonts w:ascii="Tahoma" w:hAnsi="Tahoma" w:cs="Tahoma"/>
          <w:b/>
          <w:bCs/>
          <w:sz w:val="28"/>
          <w:szCs w:val="28"/>
        </w:rPr>
        <w:t>de</w:t>
      </w:r>
      <w:r w:rsidR="00425736" w:rsidRPr="002A04DD">
        <w:rPr>
          <w:rFonts w:ascii="Tahoma" w:hAnsi="Tahoma" w:cs="Tahoma"/>
          <w:b/>
          <w:bCs/>
          <w:sz w:val="28"/>
          <w:szCs w:val="28"/>
        </w:rPr>
        <w:t xml:space="preserve"> </w:t>
      </w:r>
      <w:r w:rsidR="00EA696B" w:rsidRPr="002A04DD">
        <w:rPr>
          <w:rFonts w:ascii="Tahoma" w:hAnsi="Tahoma" w:cs="Tahoma"/>
          <w:b/>
          <w:bCs/>
          <w:sz w:val="28"/>
          <w:szCs w:val="28"/>
        </w:rPr>
        <w:t>2025</w:t>
      </w:r>
      <w:r w:rsidR="00EA696B" w:rsidRPr="00425736">
        <w:rPr>
          <w:rFonts w:ascii="Tahoma" w:hAnsi="Tahoma" w:cs="Tahoma"/>
          <w:b/>
          <w:bCs/>
          <w:sz w:val="24"/>
          <w:szCs w:val="24"/>
        </w:rPr>
        <w:t>.</w:t>
      </w:r>
    </w:p>
    <w:p w14:paraId="741F788F" w14:textId="77777777" w:rsidR="00D9200D" w:rsidRDefault="00D9200D" w:rsidP="00B4340D">
      <w:pPr>
        <w:ind w:left="4536"/>
        <w:jc w:val="both"/>
        <w:rPr>
          <w:rFonts w:ascii="Tahoma" w:hAnsi="Tahoma" w:cs="Tahoma"/>
          <w:b/>
          <w:bCs/>
          <w:sz w:val="24"/>
          <w:szCs w:val="24"/>
        </w:rPr>
      </w:pPr>
    </w:p>
    <w:p w14:paraId="511DA1CC" w14:textId="1976B0DD" w:rsidR="00B4340D" w:rsidRPr="00EA696B" w:rsidRDefault="00877782" w:rsidP="00EA696B">
      <w:pPr>
        <w:ind w:left="2977"/>
        <w:jc w:val="both"/>
        <w:rPr>
          <w:rFonts w:ascii="Tahoma" w:hAnsi="Tahoma" w:cs="Tahoma"/>
          <w:b/>
          <w:bCs/>
        </w:rPr>
      </w:pPr>
      <w:r w:rsidRPr="00877782">
        <w:rPr>
          <w:rFonts w:ascii="Tahoma" w:hAnsi="Tahoma" w:cs="Tahoma"/>
          <w:b/>
          <w:bCs/>
        </w:rPr>
        <w:t>“</w:t>
      </w:r>
      <w:r w:rsidR="00B4340D" w:rsidRPr="00877782">
        <w:rPr>
          <w:rFonts w:ascii="Tahoma" w:hAnsi="Tahoma" w:cs="Tahoma"/>
          <w:b/>
          <w:bCs/>
          <w:u w:val="single"/>
        </w:rPr>
        <w:t>CONCEDE  REVISÃO GERAL ANUAL AOS SALÁRIOS E VENCIMENTOS DOS SERVIDORES PÚBLICOS MUNICIPAIS DO PODER EXECUTIVO DO MUNICÍPIO DE MONTE AZUL PAULISTA</w:t>
      </w:r>
      <w:r w:rsidR="00B4340D" w:rsidRPr="00EA696B">
        <w:rPr>
          <w:rFonts w:ascii="Tahoma" w:hAnsi="Tahoma" w:cs="Tahoma"/>
          <w:b/>
          <w:bCs/>
        </w:rPr>
        <w:t>”.</w:t>
      </w:r>
    </w:p>
    <w:p w14:paraId="01306F33" w14:textId="77777777" w:rsidR="00D9200D" w:rsidRPr="00EA696B" w:rsidRDefault="00D9200D" w:rsidP="00B4340D">
      <w:pPr>
        <w:jc w:val="both"/>
        <w:rPr>
          <w:rFonts w:ascii="Tahoma" w:hAnsi="Tahoma" w:cs="Tahoma"/>
          <w:b/>
          <w:bCs/>
        </w:rPr>
      </w:pPr>
    </w:p>
    <w:p w14:paraId="49ADE528" w14:textId="77777777" w:rsidR="0082107E" w:rsidRDefault="00B4340D" w:rsidP="00B4340D">
      <w:pPr>
        <w:ind w:firstLine="1701"/>
        <w:jc w:val="both"/>
        <w:rPr>
          <w:rFonts w:ascii="Tahoma" w:hAnsi="Tahoma" w:cs="Tahoma"/>
          <w:b/>
          <w:bCs/>
        </w:rPr>
      </w:pPr>
      <w:r w:rsidRPr="0082107E">
        <w:rPr>
          <w:rFonts w:ascii="Tahoma" w:hAnsi="Tahoma" w:cs="Tahoma"/>
          <w:b/>
          <w:bCs/>
          <w:u w:val="single"/>
        </w:rPr>
        <w:t>MAR</w:t>
      </w:r>
      <w:r w:rsidR="00BA7F0C" w:rsidRPr="0082107E">
        <w:rPr>
          <w:rFonts w:ascii="Tahoma" w:hAnsi="Tahoma" w:cs="Tahoma"/>
          <w:b/>
          <w:bCs/>
          <w:u w:val="single"/>
        </w:rPr>
        <w:t>DQUEU SILVIO FRANÇA</w:t>
      </w:r>
      <w:r w:rsidRPr="00EA696B">
        <w:rPr>
          <w:rFonts w:ascii="Tahoma" w:hAnsi="Tahoma" w:cs="Tahoma"/>
          <w:b/>
          <w:bCs/>
        </w:rPr>
        <w:t xml:space="preserve">, Prefeito do Município de Monte Azul Paulista, Estado de São Paulo, no uso das atribuições legais, que lhe confere o item 1 do § 1° do artigo 28 da Lei Orgânica do Município, </w:t>
      </w:r>
    </w:p>
    <w:p w14:paraId="1D2CEA9B" w14:textId="5588DD11" w:rsidR="00B4340D" w:rsidRPr="00EA696B" w:rsidRDefault="0082107E" w:rsidP="00B4340D">
      <w:pPr>
        <w:ind w:firstLine="1701"/>
        <w:jc w:val="both"/>
        <w:rPr>
          <w:rFonts w:ascii="Tahoma" w:hAnsi="Tahoma" w:cs="Tahoma"/>
          <w:b/>
          <w:bCs/>
        </w:rPr>
      </w:pPr>
      <w:r w:rsidRPr="0082107E">
        <w:rPr>
          <w:rFonts w:ascii="Tahoma" w:hAnsi="Tahoma" w:cs="Tahoma"/>
          <w:b/>
          <w:bCs/>
          <w:u w:val="single"/>
        </w:rPr>
        <w:t>FAZ SABER</w:t>
      </w:r>
      <w:r w:rsidRPr="00EA696B">
        <w:rPr>
          <w:rFonts w:ascii="Tahoma" w:hAnsi="Tahoma" w:cs="Tahoma"/>
          <w:b/>
          <w:bCs/>
        </w:rPr>
        <w:t xml:space="preserve"> </w:t>
      </w:r>
      <w:r w:rsidR="00B4340D" w:rsidRPr="00EA696B">
        <w:rPr>
          <w:rFonts w:ascii="Tahoma" w:hAnsi="Tahoma" w:cs="Tahoma"/>
          <w:b/>
          <w:bCs/>
        </w:rPr>
        <w:t>que a Câmara Municipal APROVOU e, eu SANCIONO e PROMULGO a seguinte Lei Municipal:</w:t>
      </w:r>
    </w:p>
    <w:p w14:paraId="5F30ED63" w14:textId="34899D74" w:rsidR="00B4340D" w:rsidRPr="00EA696B" w:rsidRDefault="00B4340D" w:rsidP="00B4340D">
      <w:pPr>
        <w:ind w:firstLine="1701"/>
        <w:jc w:val="both"/>
        <w:rPr>
          <w:rFonts w:ascii="Tahoma" w:hAnsi="Tahoma" w:cs="Tahoma"/>
          <w:b/>
          <w:bCs/>
        </w:rPr>
      </w:pPr>
      <w:r w:rsidRPr="00EA696B">
        <w:rPr>
          <w:rFonts w:ascii="Tahoma" w:hAnsi="Tahoma" w:cs="Tahoma"/>
          <w:b/>
          <w:bCs/>
        </w:rPr>
        <w:t>Art. 1º. Fica concedido,</w:t>
      </w:r>
      <w:r w:rsidR="002A04DD">
        <w:rPr>
          <w:rFonts w:ascii="Tahoma" w:hAnsi="Tahoma" w:cs="Tahoma"/>
          <w:b/>
          <w:bCs/>
        </w:rPr>
        <w:t xml:space="preserve"> </w:t>
      </w:r>
      <w:r w:rsidRPr="00EA696B">
        <w:rPr>
          <w:rFonts w:ascii="Tahoma" w:hAnsi="Tahoma" w:cs="Tahoma"/>
          <w:b/>
          <w:bCs/>
        </w:rPr>
        <w:t xml:space="preserve"> a partir de </w:t>
      </w:r>
      <w:r w:rsidR="0082107E">
        <w:rPr>
          <w:rFonts w:ascii="Tahoma" w:hAnsi="Tahoma" w:cs="Tahoma"/>
          <w:b/>
          <w:bCs/>
        </w:rPr>
        <w:t>1º</w:t>
      </w:r>
      <w:r w:rsidRPr="00EA696B">
        <w:rPr>
          <w:rFonts w:ascii="Tahoma" w:hAnsi="Tahoma" w:cs="Tahoma"/>
          <w:b/>
          <w:bCs/>
        </w:rPr>
        <w:t xml:space="preserve"> de </w:t>
      </w:r>
      <w:r w:rsidR="0082107E">
        <w:rPr>
          <w:rFonts w:ascii="Tahoma" w:hAnsi="Tahoma" w:cs="Tahoma"/>
          <w:b/>
          <w:bCs/>
        </w:rPr>
        <w:t xml:space="preserve">Janeiro </w:t>
      </w:r>
      <w:r w:rsidRPr="00EA696B">
        <w:rPr>
          <w:rFonts w:ascii="Tahoma" w:hAnsi="Tahoma" w:cs="Tahoma"/>
          <w:b/>
          <w:bCs/>
        </w:rPr>
        <w:t>de 2.02</w:t>
      </w:r>
      <w:r w:rsidR="00BA7F0C">
        <w:rPr>
          <w:rFonts w:ascii="Tahoma" w:hAnsi="Tahoma" w:cs="Tahoma"/>
          <w:b/>
          <w:bCs/>
        </w:rPr>
        <w:t>5</w:t>
      </w:r>
      <w:r w:rsidRPr="00EA696B">
        <w:rPr>
          <w:rFonts w:ascii="Tahoma" w:hAnsi="Tahoma" w:cs="Tahoma"/>
          <w:b/>
          <w:bCs/>
        </w:rPr>
        <w:t>, a título de revisão geral anual (RGA), o reajuste de</w:t>
      </w:r>
      <w:r w:rsidR="00BA7F0C">
        <w:rPr>
          <w:rFonts w:ascii="Tahoma" w:hAnsi="Tahoma" w:cs="Tahoma"/>
          <w:b/>
          <w:bCs/>
        </w:rPr>
        <w:t xml:space="preserve"> </w:t>
      </w:r>
      <w:r w:rsidR="0013057F">
        <w:rPr>
          <w:rFonts w:ascii="Tahoma" w:hAnsi="Tahoma" w:cs="Tahoma"/>
          <w:b/>
          <w:bCs/>
        </w:rPr>
        <w:t xml:space="preserve"> 4,71</w:t>
      </w:r>
      <w:r w:rsidRPr="00EA696B">
        <w:rPr>
          <w:rFonts w:ascii="Tahoma" w:hAnsi="Tahoma" w:cs="Tahoma"/>
          <w:b/>
          <w:bCs/>
        </w:rPr>
        <w:t xml:space="preserve"> % </w:t>
      </w:r>
      <w:r w:rsidR="0013057F">
        <w:rPr>
          <w:rFonts w:ascii="Tahoma" w:hAnsi="Tahoma" w:cs="Tahoma"/>
          <w:b/>
          <w:bCs/>
        </w:rPr>
        <w:t xml:space="preserve"> </w:t>
      </w:r>
      <w:r w:rsidRPr="00EA696B">
        <w:rPr>
          <w:rFonts w:ascii="Tahoma" w:hAnsi="Tahoma" w:cs="Tahoma"/>
          <w:b/>
          <w:bCs/>
        </w:rPr>
        <w:t>(</w:t>
      </w:r>
      <w:r w:rsidR="0013057F">
        <w:rPr>
          <w:rFonts w:ascii="Tahoma" w:hAnsi="Tahoma" w:cs="Tahoma"/>
          <w:b/>
          <w:bCs/>
        </w:rPr>
        <w:t>quatro</w:t>
      </w:r>
      <w:r w:rsidRPr="00EA696B">
        <w:rPr>
          <w:rFonts w:ascii="Tahoma" w:hAnsi="Tahoma" w:cs="Tahoma"/>
          <w:b/>
          <w:bCs/>
        </w:rPr>
        <w:t xml:space="preserve"> inteiros e</w:t>
      </w:r>
      <w:r w:rsidR="0013057F">
        <w:rPr>
          <w:rFonts w:ascii="Tahoma" w:hAnsi="Tahoma" w:cs="Tahoma"/>
          <w:b/>
          <w:bCs/>
        </w:rPr>
        <w:t xml:space="preserve"> setenta e um </w:t>
      </w:r>
      <w:r w:rsidRPr="00EA696B">
        <w:rPr>
          <w:rFonts w:ascii="Tahoma" w:hAnsi="Tahoma" w:cs="Tahoma"/>
          <w:b/>
          <w:bCs/>
        </w:rPr>
        <w:t>décimos por cento) para todos os servidores públicos municipais da Administração Direta e Indireta do Município de Monte Azul Paulista.</w:t>
      </w:r>
    </w:p>
    <w:p w14:paraId="730FC7D4" w14:textId="77777777" w:rsidR="00B4340D" w:rsidRPr="00EA696B" w:rsidRDefault="00B4340D" w:rsidP="00B4340D">
      <w:pPr>
        <w:ind w:firstLine="1701"/>
        <w:jc w:val="both"/>
        <w:rPr>
          <w:rFonts w:ascii="Tahoma" w:hAnsi="Tahoma" w:cs="Tahoma"/>
          <w:b/>
          <w:bCs/>
        </w:rPr>
      </w:pPr>
      <w:r w:rsidRPr="00EA696B">
        <w:rPr>
          <w:rFonts w:ascii="Tahoma" w:hAnsi="Tahoma" w:cs="Tahoma"/>
          <w:b/>
          <w:bCs/>
        </w:rPr>
        <w:t>§ 1º. A revisão salarial prevista no</w:t>
      </w:r>
      <w:r w:rsidRPr="00EA696B">
        <w:rPr>
          <w:rFonts w:ascii="Tahoma" w:hAnsi="Tahoma" w:cs="Tahoma"/>
          <w:b/>
          <w:bCs/>
          <w:i/>
          <w:iCs/>
        </w:rPr>
        <w:t xml:space="preserve"> caput</w:t>
      </w:r>
      <w:r w:rsidRPr="00EA696B">
        <w:rPr>
          <w:rFonts w:ascii="Tahoma" w:hAnsi="Tahoma" w:cs="Tahoma"/>
          <w:b/>
          <w:bCs/>
        </w:rPr>
        <w:t xml:space="preserve"> do artigo é extensiva aos proventos e pensões percebidos pelos inativos e pensionistas da Municipalidade e pelos Conselheiros Tutelares, conforme disposição do artigo 21 da Lei Municipal nº 1.866/2.013.</w:t>
      </w:r>
    </w:p>
    <w:p w14:paraId="3F71FA30" w14:textId="77777777" w:rsidR="00B4340D" w:rsidRPr="00EA696B" w:rsidRDefault="00B4340D" w:rsidP="00B4340D">
      <w:pPr>
        <w:ind w:firstLine="1701"/>
        <w:jc w:val="both"/>
        <w:rPr>
          <w:rFonts w:ascii="Tahoma" w:hAnsi="Tahoma" w:cs="Tahoma"/>
          <w:b/>
          <w:bCs/>
        </w:rPr>
      </w:pPr>
      <w:r w:rsidRPr="00EA696B">
        <w:rPr>
          <w:rFonts w:ascii="Tahoma" w:hAnsi="Tahoma" w:cs="Tahoma"/>
          <w:b/>
          <w:bCs/>
        </w:rPr>
        <w:t xml:space="preserve">§ 2º. O reajuste a que se refere o </w:t>
      </w:r>
      <w:r w:rsidRPr="00EA696B">
        <w:rPr>
          <w:rFonts w:ascii="Tahoma" w:hAnsi="Tahoma" w:cs="Tahoma"/>
          <w:b/>
          <w:bCs/>
          <w:i/>
          <w:iCs/>
        </w:rPr>
        <w:t xml:space="preserve">caput </w:t>
      </w:r>
      <w:r w:rsidRPr="00EA696B">
        <w:rPr>
          <w:rFonts w:ascii="Tahoma" w:hAnsi="Tahoma" w:cs="Tahoma"/>
          <w:b/>
          <w:bCs/>
        </w:rPr>
        <w:t>do artigo será concedido a título de revisão geral anual, prevista no Inciso X do artigo 37 da Constituição da República Federativa do Brasil e nos termos da Lei Municipal nº 2.105/2.014, com aplicação acumulada do índice medido pelo IPCA dos últimos 12 (doze) meses.</w:t>
      </w:r>
    </w:p>
    <w:p w14:paraId="1297EC1E" w14:textId="2D0DA94C" w:rsidR="00B4340D" w:rsidRPr="00E75472" w:rsidRDefault="00B4340D" w:rsidP="00B4340D">
      <w:pPr>
        <w:ind w:firstLine="1701"/>
        <w:jc w:val="both"/>
        <w:rPr>
          <w:rFonts w:ascii="Tahoma" w:hAnsi="Tahoma" w:cs="Tahoma"/>
          <w:b/>
          <w:bCs/>
        </w:rPr>
      </w:pPr>
      <w:r w:rsidRPr="00EA696B">
        <w:rPr>
          <w:rFonts w:ascii="Tahoma" w:hAnsi="Tahoma" w:cs="Tahoma"/>
          <w:b/>
          <w:bCs/>
        </w:rPr>
        <w:t>Art. 2º</w:t>
      </w:r>
      <w:r w:rsidRPr="00E75472">
        <w:rPr>
          <w:rFonts w:ascii="Tahoma" w:hAnsi="Tahoma" w:cs="Tahoma"/>
          <w:b/>
          <w:bCs/>
        </w:rPr>
        <w:t xml:space="preserve">. Fica concedido ainda, a partir de </w:t>
      </w:r>
      <w:r w:rsidR="003411B8" w:rsidRPr="00E75472">
        <w:rPr>
          <w:rFonts w:ascii="Tahoma" w:hAnsi="Tahoma" w:cs="Tahoma"/>
          <w:b/>
          <w:bCs/>
        </w:rPr>
        <w:t>1º</w:t>
      </w:r>
      <w:r w:rsidRPr="00E75472">
        <w:rPr>
          <w:rFonts w:ascii="Tahoma" w:hAnsi="Tahoma" w:cs="Tahoma"/>
          <w:b/>
          <w:bCs/>
        </w:rPr>
        <w:t xml:space="preserve"> de</w:t>
      </w:r>
      <w:r w:rsidR="008B0E25" w:rsidRPr="00E75472">
        <w:rPr>
          <w:rFonts w:ascii="Tahoma" w:hAnsi="Tahoma" w:cs="Tahoma"/>
          <w:b/>
          <w:bCs/>
        </w:rPr>
        <w:t xml:space="preserve"> </w:t>
      </w:r>
      <w:r w:rsidR="003411B8" w:rsidRPr="00E75472">
        <w:rPr>
          <w:rFonts w:ascii="Tahoma" w:hAnsi="Tahoma" w:cs="Tahoma"/>
          <w:b/>
          <w:bCs/>
        </w:rPr>
        <w:t>Janeiro</w:t>
      </w:r>
      <w:r w:rsidRPr="00E75472">
        <w:rPr>
          <w:rFonts w:ascii="Tahoma" w:hAnsi="Tahoma" w:cs="Tahoma"/>
          <w:b/>
          <w:bCs/>
        </w:rPr>
        <w:t xml:space="preserve"> de 2.02</w:t>
      </w:r>
      <w:r w:rsidR="008B0E25" w:rsidRPr="00E75472">
        <w:rPr>
          <w:rFonts w:ascii="Tahoma" w:hAnsi="Tahoma" w:cs="Tahoma"/>
          <w:b/>
          <w:bCs/>
        </w:rPr>
        <w:t>5</w:t>
      </w:r>
      <w:r w:rsidRPr="00E75472">
        <w:rPr>
          <w:rFonts w:ascii="Tahoma" w:hAnsi="Tahoma" w:cs="Tahoma"/>
          <w:b/>
          <w:bCs/>
        </w:rPr>
        <w:t xml:space="preserve">, a título de aumento real, o reajuste de </w:t>
      </w:r>
      <w:r w:rsidR="003411B8" w:rsidRPr="00E75472">
        <w:rPr>
          <w:rFonts w:ascii="Tahoma" w:hAnsi="Tahoma" w:cs="Tahoma"/>
          <w:b/>
          <w:bCs/>
        </w:rPr>
        <w:t>2,79</w:t>
      </w:r>
      <w:r w:rsidRPr="00E75472">
        <w:rPr>
          <w:rFonts w:ascii="Tahoma" w:hAnsi="Tahoma" w:cs="Tahoma"/>
          <w:b/>
          <w:bCs/>
        </w:rPr>
        <w:t xml:space="preserve"> % (</w:t>
      </w:r>
      <w:r w:rsidR="003411B8" w:rsidRPr="00E75472">
        <w:rPr>
          <w:rFonts w:ascii="Tahoma" w:hAnsi="Tahoma" w:cs="Tahoma"/>
          <w:b/>
          <w:bCs/>
        </w:rPr>
        <w:t>dois</w:t>
      </w:r>
      <w:r w:rsidR="008B0E25" w:rsidRPr="00E75472">
        <w:rPr>
          <w:rFonts w:ascii="Tahoma" w:hAnsi="Tahoma" w:cs="Tahoma"/>
          <w:b/>
          <w:bCs/>
        </w:rPr>
        <w:t xml:space="preserve"> </w:t>
      </w:r>
      <w:r w:rsidRPr="00E75472">
        <w:rPr>
          <w:rFonts w:ascii="Tahoma" w:hAnsi="Tahoma" w:cs="Tahoma"/>
          <w:b/>
          <w:bCs/>
        </w:rPr>
        <w:t xml:space="preserve"> inteiros e</w:t>
      </w:r>
      <w:r w:rsidR="008B0E25" w:rsidRPr="00E75472">
        <w:rPr>
          <w:rFonts w:ascii="Tahoma" w:hAnsi="Tahoma" w:cs="Tahoma"/>
          <w:b/>
          <w:bCs/>
        </w:rPr>
        <w:t xml:space="preserve"> </w:t>
      </w:r>
      <w:r w:rsidR="00441B92" w:rsidRPr="00E75472">
        <w:rPr>
          <w:rFonts w:ascii="Tahoma" w:hAnsi="Tahoma" w:cs="Tahoma"/>
          <w:b/>
          <w:bCs/>
        </w:rPr>
        <w:t>setenta e nove</w:t>
      </w:r>
      <w:r w:rsidRPr="00E75472">
        <w:rPr>
          <w:rFonts w:ascii="Tahoma" w:hAnsi="Tahoma" w:cs="Tahoma"/>
          <w:b/>
          <w:bCs/>
        </w:rPr>
        <w:t xml:space="preserve"> décimos por cento) para todos os servidores públicos municipais da Administração Direta e Indireta do Município de Monte Azul Paulista.</w:t>
      </w:r>
    </w:p>
    <w:p w14:paraId="6949E4DB" w14:textId="77777777" w:rsidR="00B4340D" w:rsidRPr="00EA696B" w:rsidRDefault="00B4340D" w:rsidP="00B4340D">
      <w:pPr>
        <w:ind w:firstLine="1701"/>
        <w:jc w:val="both"/>
        <w:rPr>
          <w:rFonts w:ascii="Tahoma" w:hAnsi="Tahoma" w:cs="Tahoma"/>
          <w:b/>
          <w:bCs/>
        </w:rPr>
      </w:pPr>
      <w:r w:rsidRPr="00EA696B">
        <w:rPr>
          <w:rFonts w:ascii="Tahoma" w:hAnsi="Tahoma" w:cs="Tahoma"/>
          <w:b/>
          <w:bCs/>
        </w:rPr>
        <w:t>Parágrafo Único. O aumento real salarial previsto no</w:t>
      </w:r>
      <w:r w:rsidRPr="00EA696B">
        <w:rPr>
          <w:rFonts w:ascii="Tahoma" w:hAnsi="Tahoma" w:cs="Tahoma"/>
          <w:b/>
          <w:bCs/>
          <w:i/>
          <w:iCs/>
        </w:rPr>
        <w:t xml:space="preserve"> caput</w:t>
      </w:r>
      <w:r w:rsidRPr="00EA696B">
        <w:rPr>
          <w:rFonts w:ascii="Tahoma" w:hAnsi="Tahoma" w:cs="Tahoma"/>
          <w:b/>
          <w:bCs/>
        </w:rPr>
        <w:t xml:space="preserve"> do artigo é extensivo aos proventos e pensões percebidos pelos inativos e pensionistas da Municipalidade e pelos Conselheiros Tutelares, conforme disposição do artigo 21 da Lei Municipal nº 1.866/2.013.</w:t>
      </w:r>
    </w:p>
    <w:p w14:paraId="52DD9AF8" w14:textId="77777777" w:rsidR="00B4340D" w:rsidRDefault="00B4340D" w:rsidP="00B4340D">
      <w:pPr>
        <w:ind w:firstLine="1701"/>
        <w:jc w:val="both"/>
        <w:rPr>
          <w:rFonts w:ascii="Tahoma" w:hAnsi="Tahoma" w:cs="Tahoma"/>
          <w:b/>
          <w:bCs/>
        </w:rPr>
      </w:pPr>
      <w:r w:rsidRPr="00EA696B">
        <w:rPr>
          <w:rFonts w:ascii="Tahoma" w:hAnsi="Tahoma" w:cs="Tahoma"/>
          <w:b/>
          <w:bCs/>
        </w:rPr>
        <w:t>Art. 3º. Os servidores públicos municipais que, percebem o menor piso salarial do Município, não poderão perceber salário e vencimentos inferiores ao menor salário-mínimo estadual vigente.</w:t>
      </w:r>
    </w:p>
    <w:p w14:paraId="49D065A3" w14:textId="77777777" w:rsidR="00D9200D" w:rsidRDefault="00D9200D" w:rsidP="00B4340D">
      <w:pPr>
        <w:ind w:firstLine="1701"/>
        <w:jc w:val="both"/>
        <w:rPr>
          <w:rFonts w:ascii="Tahoma" w:hAnsi="Tahoma" w:cs="Tahoma"/>
          <w:b/>
          <w:bCs/>
        </w:rPr>
      </w:pPr>
    </w:p>
    <w:p w14:paraId="2D3F6122" w14:textId="77777777" w:rsidR="00D9200D" w:rsidRDefault="00D9200D" w:rsidP="00B4340D">
      <w:pPr>
        <w:ind w:firstLine="1701"/>
        <w:jc w:val="both"/>
        <w:rPr>
          <w:rFonts w:ascii="Tahoma" w:hAnsi="Tahoma" w:cs="Tahoma"/>
          <w:b/>
          <w:bCs/>
        </w:rPr>
      </w:pPr>
    </w:p>
    <w:p w14:paraId="2E006C3A" w14:textId="77777777" w:rsidR="00E75472" w:rsidRDefault="00E75472" w:rsidP="00B4340D">
      <w:pPr>
        <w:ind w:firstLine="1701"/>
        <w:jc w:val="both"/>
        <w:rPr>
          <w:rFonts w:ascii="Tahoma" w:hAnsi="Tahoma" w:cs="Tahoma"/>
          <w:b/>
          <w:bCs/>
        </w:rPr>
      </w:pPr>
    </w:p>
    <w:p w14:paraId="2287B8BF" w14:textId="77777777" w:rsidR="00E75472" w:rsidRDefault="00E75472" w:rsidP="00B4340D">
      <w:pPr>
        <w:ind w:firstLine="1701"/>
        <w:jc w:val="both"/>
        <w:rPr>
          <w:rFonts w:ascii="Tahoma" w:hAnsi="Tahoma" w:cs="Tahoma"/>
          <w:b/>
          <w:bCs/>
        </w:rPr>
      </w:pPr>
    </w:p>
    <w:p w14:paraId="68C57929" w14:textId="77777777" w:rsidR="00D02537" w:rsidRDefault="00D02537" w:rsidP="00B4340D">
      <w:pPr>
        <w:ind w:firstLine="1701"/>
        <w:jc w:val="both"/>
        <w:rPr>
          <w:rFonts w:ascii="Tahoma" w:hAnsi="Tahoma" w:cs="Tahoma"/>
          <w:b/>
          <w:bCs/>
        </w:rPr>
      </w:pPr>
    </w:p>
    <w:p w14:paraId="1A8F0E23" w14:textId="6BD51F37" w:rsidR="00B4340D" w:rsidRPr="00EA696B" w:rsidRDefault="00B4340D" w:rsidP="00B4340D">
      <w:pPr>
        <w:ind w:firstLine="1701"/>
        <w:jc w:val="both"/>
        <w:rPr>
          <w:rFonts w:ascii="Tahoma" w:hAnsi="Tahoma" w:cs="Tahoma"/>
          <w:b/>
          <w:bCs/>
        </w:rPr>
      </w:pPr>
      <w:r w:rsidRPr="00EA696B">
        <w:rPr>
          <w:rFonts w:ascii="Tahoma" w:hAnsi="Tahoma" w:cs="Tahoma"/>
          <w:b/>
          <w:bCs/>
        </w:rPr>
        <w:t xml:space="preserve">Art. 4º. A referência de vencimentos dos servidores públicos municipais providos no </w:t>
      </w:r>
      <w:r w:rsidR="007C55A7">
        <w:rPr>
          <w:rFonts w:ascii="Tahoma" w:hAnsi="Tahoma" w:cs="Tahoma"/>
          <w:b/>
          <w:bCs/>
        </w:rPr>
        <w:t>emprego</w:t>
      </w:r>
      <w:r w:rsidRPr="00EA696B">
        <w:rPr>
          <w:rFonts w:ascii="Tahoma" w:hAnsi="Tahoma" w:cs="Tahoma"/>
          <w:b/>
          <w:bCs/>
        </w:rPr>
        <w:t xml:space="preserve"> de Professor de Creche, Professor de Atividades Complementares, PEB I, PEB II, PEB I Adjunto, Agente Comunitário de Saúde, Agente de Controle de Vetores, os quais possuem o piso salarial vinculados ao piso nacional salarial da categoria ou do cargo, ficarão sujeitos aos reajustes de leis específicas.</w:t>
      </w:r>
    </w:p>
    <w:p w14:paraId="7D1E19B8" w14:textId="77777777" w:rsidR="00B4340D" w:rsidRPr="00EA696B" w:rsidRDefault="00B4340D" w:rsidP="00B4340D">
      <w:pPr>
        <w:ind w:firstLine="1701"/>
        <w:jc w:val="both"/>
        <w:rPr>
          <w:rFonts w:ascii="Tahoma" w:hAnsi="Tahoma" w:cs="Tahoma"/>
          <w:b/>
          <w:bCs/>
        </w:rPr>
      </w:pPr>
      <w:r w:rsidRPr="00EA696B">
        <w:rPr>
          <w:rFonts w:ascii="Tahoma" w:hAnsi="Tahoma" w:cs="Tahoma"/>
          <w:b/>
          <w:bCs/>
        </w:rPr>
        <w:t>Art. 5º. Fica vedada a concessão da revisão geral anual aos agentes políticos, por força do princípio da anterioridade legislativa e do princípio da fixação de subsídio em parcela única.</w:t>
      </w:r>
    </w:p>
    <w:p w14:paraId="06CDB337" w14:textId="77777777" w:rsidR="00B4340D" w:rsidRPr="00EA696B" w:rsidRDefault="00B4340D" w:rsidP="00B4340D">
      <w:pPr>
        <w:ind w:firstLine="1701"/>
        <w:jc w:val="both"/>
        <w:rPr>
          <w:rFonts w:ascii="Tahoma" w:hAnsi="Tahoma" w:cs="Tahoma"/>
          <w:b/>
          <w:bCs/>
        </w:rPr>
      </w:pPr>
      <w:r w:rsidRPr="00EA696B">
        <w:rPr>
          <w:rFonts w:ascii="Tahoma" w:hAnsi="Tahoma" w:cs="Tahoma"/>
          <w:b/>
          <w:bCs/>
        </w:rPr>
        <w:t>Art. 6º. As despesas decorrentes da execução desta Lei serão cobertas com os recursos consignados no orçamento municipal, suplementados oportunamente, se for necessário.</w:t>
      </w:r>
    </w:p>
    <w:p w14:paraId="1C60F2C4" w14:textId="77777777" w:rsidR="00B4340D" w:rsidRPr="00EA696B" w:rsidRDefault="00B4340D" w:rsidP="00B4340D">
      <w:pPr>
        <w:ind w:firstLine="1701"/>
        <w:jc w:val="both"/>
        <w:rPr>
          <w:rFonts w:ascii="Tahoma" w:hAnsi="Tahoma" w:cs="Tahoma"/>
          <w:b/>
          <w:bCs/>
        </w:rPr>
      </w:pPr>
      <w:r w:rsidRPr="00EA696B">
        <w:rPr>
          <w:rFonts w:ascii="Tahoma" w:hAnsi="Tahoma" w:cs="Tahoma"/>
          <w:b/>
          <w:bCs/>
        </w:rPr>
        <w:t>Art. 7º. Fica dispensada a necessidade de apresentação do impacto orçamentário e financeiro do aumento de despesa constituída no artigo 2º da presente Lei, por determinação do § 6º do artigo 17 da Lei Complementar Federal nº 101/2.000 (Lei de Responsabilidade Fiscal) e anexa-se a presente Lei o impacto orçamentário e financeiro do aumento de despesa constituída no artigo 2º da presente Lei.</w:t>
      </w:r>
    </w:p>
    <w:p w14:paraId="20C9920D" w14:textId="663CCB2F" w:rsidR="00B4340D" w:rsidRPr="006A56C9" w:rsidRDefault="00B4340D" w:rsidP="00B4340D">
      <w:pPr>
        <w:ind w:firstLine="1701"/>
        <w:jc w:val="both"/>
        <w:rPr>
          <w:rFonts w:ascii="Tahoma" w:hAnsi="Tahoma" w:cs="Tahoma"/>
          <w:b/>
          <w:bCs/>
        </w:rPr>
      </w:pPr>
      <w:r w:rsidRPr="00EA696B">
        <w:rPr>
          <w:rFonts w:ascii="Tahoma" w:hAnsi="Tahoma" w:cs="Tahoma"/>
          <w:b/>
          <w:bCs/>
        </w:rPr>
        <w:t xml:space="preserve">Art. </w:t>
      </w:r>
      <w:r w:rsidR="006A56C9">
        <w:rPr>
          <w:rFonts w:ascii="Tahoma" w:hAnsi="Tahoma" w:cs="Tahoma"/>
          <w:b/>
          <w:bCs/>
        </w:rPr>
        <w:t>8</w:t>
      </w:r>
      <w:r w:rsidRPr="00EA696B">
        <w:rPr>
          <w:rFonts w:ascii="Tahoma" w:hAnsi="Tahoma" w:cs="Tahoma"/>
          <w:b/>
          <w:bCs/>
        </w:rPr>
        <w:t xml:space="preserve">º. Esta Lei entra em vigor a </w:t>
      </w:r>
      <w:r w:rsidRPr="006A56C9">
        <w:rPr>
          <w:rFonts w:ascii="Tahoma" w:hAnsi="Tahoma" w:cs="Tahoma"/>
          <w:b/>
          <w:bCs/>
        </w:rPr>
        <w:t>partir de</w:t>
      </w:r>
      <w:r w:rsidR="002F48F8" w:rsidRPr="006A56C9">
        <w:rPr>
          <w:rFonts w:ascii="Tahoma" w:hAnsi="Tahoma" w:cs="Tahoma"/>
          <w:b/>
          <w:bCs/>
        </w:rPr>
        <w:t xml:space="preserve"> 1º</w:t>
      </w:r>
      <w:r w:rsidRPr="006A56C9">
        <w:rPr>
          <w:rFonts w:ascii="Tahoma" w:hAnsi="Tahoma" w:cs="Tahoma"/>
          <w:b/>
          <w:bCs/>
        </w:rPr>
        <w:t xml:space="preserve"> de </w:t>
      </w:r>
      <w:r w:rsidR="002F48F8" w:rsidRPr="006A56C9">
        <w:rPr>
          <w:rFonts w:ascii="Tahoma" w:hAnsi="Tahoma" w:cs="Tahoma"/>
          <w:b/>
          <w:bCs/>
        </w:rPr>
        <w:t>Janeiro</w:t>
      </w:r>
      <w:r w:rsidRPr="006A56C9">
        <w:rPr>
          <w:rFonts w:ascii="Tahoma" w:hAnsi="Tahoma" w:cs="Tahoma"/>
          <w:b/>
          <w:bCs/>
        </w:rPr>
        <w:t xml:space="preserve"> de 2.02</w:t>
      </w:r>
      <w:r w:rsidR="00EE2C14" w:rsidRPr="006A56C9">
        <w:rPr>
          <w:rFonts w:ascii="Tahoma" w:hAnsi="Tahoma" w:cs="Tahoma"/>
          <w:b/>
          <w:bCs/>
        </w:rPr>
        <w:t>5</w:t>
      </w:r>
      <w:r w:rsidRPr="006A56C9">
        <w:rPr>
          <w:rFonts w:ascii="Tahoma" w:hAnsi="Tahoma" w:cs="Tahoma"/>
          <w:b/>
          <w:bCs/>
        </w:rPr>
        <w:t xml:space="preserve">, </w:t>
      </w:r>
      <w:r w:rsidR="00C01E4C" w:rsidRPr="006A56C9">
        <w:rPr>
          <w:rFonts w:ascii="Tahoma" w:hAnsi="Tahoma" w:cs="Tahoma"/>
          <w:b/>
          <w:bCs/>
        </w:rPr>
        <w:t xml:space="preserve">porém os pagamentos </w:t>
      </w:r>
      <w:r w:rsidR="0060117E" w:rsidRPr="006A56C9">
        <w:rPr>
          <w:rFonts w:ascii="Tahoma" w:hAnsi="Tahoma" w:cs="Tahoma"/>
          <w:b/>
          <w:bCs/>
        </w:rPr>
        <w:t xml:space="preserve">com referidos reajustes somente </w:t>
      </w:r>
      <w:proofErr w:type="gramStart"/>
      <w:r w:rsidR="0060117E" w:rsidRPr="006A56C9">
        <w:rPr>
          <w:rFonts w:ascii="Tahoma" w:hAnsi="Tahoma" w:cs="Tahoma"/>
          <w:b/>
          <w:bCs/>
        </w:rPr>
        <w:t>à</w:t>
      </w:r>
      <w:proofErr w:type="gramEnd"/>
      <w:r w:rsidR="0060117E" w:rsidRPr="006A56C9">
        <w:rPr>
          <w:rFonts w:ascii="Tahoma" w:hAnsi="Tahoma" w:cs="Tahoma"/>
          <w:b/>
          <w:bCs/>
        </w:rPr>
        <w:t xml:space="preserve"> </w:t>
      </w:r>
      <w:r w:rsidR="00FC0F55" w:rsidRPr="006A56C9">
        <w:rPr>
          <w:rFonts w:ascii="Tahoma" w:hAnsi="Tahoma" w:cs="Tahoma"/>
          <w:b/>
          <w:bCs/>
        </w:rPr>
        <w:t xml:space="preserve">partir </w:t>
      </w:r>
      <w:r w:rsidR="00C747BC" w:rsidRPr="006A56C9">
        <w:rPr>
          <w:rFonts w:ascii="Tahoma" w:hAnsi="Tahoma" w:cs="Tahoma"/>
          <w:b/>
          <w:bCs/>
        </w:rPr>
        <w:t>de</w:t>
      </w:r>
      <w:r w:rsidR="0060117E" w:rsidRPr="006A56C9">
        <w:rPr>
          <w:rFonts w:ascii="Tahoma" w:hAnsi="Tahoma" w:cs="Tahoma"/>
          <w:b/>
          <w:bCs/>
        </w:rPr>
        <w:t xml:space="preserve"> Março de 2025, </w:t>
      </w:r>
      <w:r w:rsidR="00C01E4C" w:rsidRPr="006A56C9">
        <w:rPr>
          <w:rFonts w:ascii="Tahoma" w:hAnsi="Tahoma" w:cs="Tahoma"/>
          <w:b/>
          <w:bCs/>
        </w:rPr>
        <w:t xml:space="preserve"> </w:t>
      </w:r>
      <w:r w:rsidR="00E71838" w:rsidRPr="006A56C9">
        <w:rPr>
          <w:rFonts w:ascii="Tahoma" w:hAnsi="Tahoma" w:cs="Tahoma"/>
          <w:b/>
          <w:bCs/>
        </w:rPr>
        <w:t>retroativamente.</w:t>
      </w:r>
    </w:p>
    <w:p w14:paraId="6FF4AE79" w14:textId="0331C4A6" w:rsidR="00B4340D" w:rsidRPr="00EA696B" w:rsidRDefault="00B4340D" w:rsidP="00B4340D">
      <w:pPr>
        <w:ind w:firstLine="1701"/>
        <w:jc w:val="right"/>
        <w:rPr>
          <w:rFonts w:ascii="Tahoma" w:hAnsi="Tahoma" w:cs="Tahoma"/>
          <w:b/>
          <w:bCs/>
        </w:rPr>
      </w:pPr>
      <w:r w:rsidRPr="00EA696B">
        <w:rPr>
          <w:rFonts w:ascii="Tahoma" w:hAnsi="Tahoma" w:cs="Tahoma"/>
          <w:b/>
          <w:bCs/>
        </w:rPr>
        <w:t>Monte Azul Paulista,</w:t>
      </w:r>
      <w:r w:rsidR="006A56C9">
        <w:rPr>
          <w:rFonts w:ascii="Tahoma" w:hAnsi="Tahoma" w:cs="Tahoma"/>
          <w:b/>
          <w:bCs/>
        </w:rPr>
        <w:t xml:space="preserve"> 11</w:t>
      </w:r>
      <w:r w:rsidRPr="00EA696B">
        <w:rPr>
          <w:rFonts w:ascii="Tahoma" w:hAnsi="Tahoma" w:cs="Tahoma"/>
          <w:b/>
          <w:bCs/>
        </w:rPr>
        <w:t xml:space="preserve"> de</w:t>
      </w:r>
      <w:r w:rsidR="00C74DAC">
        <w:rPr>
          <w:rFonts w:ascii="Tahoma" w:hAnsi="Tahoma" w:cs="Tahoma"/>
          <w:b/>
          <w:bCs/>
        </w:rPr>
        <w:t xml:space="preserve"> Fevere</w:t>
      </w:r>
      <w:r w:rsidR="00F1086F">
        <w:rPr>
          <w:rFonts w:ascii="Tahoma" w:hAnsi="Tahoma" w:cs="Tahoma"/>
          <w:b/>
          <w:bCs/>
        </w:rPr>
        <w:t>iro</w:t>
      </w:r>
      <w:r w:rsidRPr="00EA696B">
        <w:rPr>
          <w:rFonts w:ascii="Tahoma" w:hAnsi="Tahoma" w:cs="Tahoma"/>
          <w:b/>
          <w:bCs/>
        </w:rPr>
        <w:t xml:space="preserve"> de 2.02</w:t>
      </w:r>
      <w:r w:rsidR="00EE2C14">
        <w:rPr>
          <w:rFonts w:ascii="Tahoma" w:hAnsi="Tahoma" w:cs="Tahoma"/>
          <w:b/>
          <w:bCs/>
        </w:rPr>
        <w:t>5</w:t>
      </w:r>
      <w:r w:rsidRPr="00EA696B">
        <w:rPr>
          <w:rFonts w:ascii="Tahoma" w:hAnsi="Tahoma" w:cs="Tahoma"/>
          <w:b/>
          <w:bCs/>
        </w:rPr>
        <w:t>.</w:t>
      </w:r>
    </w:p>
    <w:p w14:paraId="18D6492D" w14:textId="77777777" w:rsidR="00B4340D" w:rsidRPr="00EA696B" w:rsidRDefault="00B4340D" w:rsidP="00B4340D">
      <w:pPr>
        <w:jc w:val="center"/>
        <w:rPr>
          <w:rFonts w:ascii="Tahoma" w:hAnsi="Tahoma" w:cs="Tahoma"/>
          <w:b/>
          <w:bCs/>
        </w:rPr>
      </w:pPr>
    </w:p>
    <w:p w14:paraId="6FC20881" w14:textId="77777777" w:rsidR="00B4340D" w:rsidRDefault="00B4340D" w:rsidP="00B4340D">
      <w:pPr>
        <w:jc w:val="center"/>
        <w:rPr>
          <w:rFonts w:ascii="Tahoma" w:hAnsi="Tahoma" w:cs="Tahoma"/>
          <w:b/>
          <w:bCs/>
        </w:rPr>
      </w:pPr>
    </w:p>
    <w:p w14:paraId="24FBECC4" w14:textId="77777777" w:rsidR="009245B8" w:rsidRPr="00EA696B" w:rsidRDefault="009245B8" w:rsidP="00B4340D">
      <w:pPr>
        <w:jc w:val="center"/>
        <w:rPr>
          <w:rFonts w:ascii="Tahoma" w:hAnsi="Tahoma" w:cs="Tahoma"/>
          <w:b/>
          <w:bCs/>
        </w:rPr>
      </w:pPr>
    </w:p>
    <w:p w14:paraId="01CD2FCF" w14:textId="39C709C7" w:rsidR="00B4340D" w:rsidRPr="00EA696B" w:rsidRDefault="00B4340D" w:rsidP="00B4340D">
      <w:pPr>
        <w:spacing w:after="0"/>
        <w:jc w:val="center"/>
        <w:rPr>
          <w:rFonts w:ascii="Tahoma" w:hAnsi="Tahoma" w:cs="Tahoma"/>
          <w:b/>
          <w:bCs/>
        </w:rPr>
      </w:pPr>
      <w:r w:rsidRPr="00EA696B">
        <w:rPr>
          <w:rFonts w:ascii="Tahoma" w:hAnsi="Tahoma" w:cs="Tahoma"/>
          <w:b/>
          <w:bCs/>
        </w:rPr>
        <w:t>MAR</w:t>
      </w:r>
      <w:r w:rsidR="00EE2C14">
        <w:rPr>
          <w:rFonts w:ascii="Tahoma" w:hAnsi="Tahoma" w:cs="Tahoma"/>
          <w:b/>
          <w:bCs/>
        </w:rPr>
        <w:t>DQUEU  SILVIO  FRANÇA</w:t>
      </w:r>
    </w:p>
    <w:p w14:paraId="6C149551" w14:textId="2FACF0C5" w:rsidR="00B4340D" w:rsidRDefault="00EE2C14" w:rsidP="00B4340D">
      <w:pPr>
        <w:spacing w:after="0"/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Prefeito do Município</w:t>
      </w:r>
    </w:p>
    <w:p w14:paraId="6E5CE86B" w14:textId="713FA20C" w:rsidR="00EE2C14" w:rsidRPr="00EA696B" w:rsidRDefault="00EE2C14" w:rsidP="00B4340D">
      <w:pPr>
        <w:spacing w:after="0"/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Monte Azul Paulista-SP.</w:t>
      </w:r>
    </w:p>
    <w:p w14:paraId="6CB12BD3" w14:textId="77777777" w:rsidR="00B4340D" w:rsidRPr="00EA696B" w:rsidRDefault="00B4340D" w:rsidP="00B4340D">
      <w:pPr>
        <w:spacing w:after="0"/>
        <w:jc w:val="center"/>
        <w:rPr>
          <w:rFonts w:ascii="Tahoma" w:hAnsi="Tahoma" w:cs="Tahoma"/>
          <w:b/>
          <w:bCs/>
        </w:rPr>
      </w:pPr>
    </w:p>
    <w:p w14:paraId="63EB30F7" w14:textId="77777777" w:rsidR="00B4340D" w:rsidRPr="00EA696B" w:rsidRDefault="00B4340D" w:rsidP="00B4340D">
      <w:pPr>
        <w:spacing w:after="0"/>
        <w:jc w:val="center"/>
        <w:rPr>
          <w:rFonts w:ascii="Tahoma" w:hAnsi="Tahoma" w:cs="Tahoma"/>
          <w:b/>
          <w:bCs/>
        </w:rPr>
      </w:pPr>
    </w:p>
    <w:p w14:paraId="50C2628C" w14:textId="77777777" w:rsidR="00B4340D" w:rsidRPr="00EA696B" w:rsidRDefault="00B4340D" w:rsidP="00B4340D">
      <w:pPr>
        <w:spacing w:after="0"/>
        <w:jc w:val="center"/>
        <w:rPr>
          <w:rFonts w:ascii="Tahoma" w:hAnsi="Tahoma" w:cs="Tahoma"/>
          <w:b/>
          <w:bCs/>
        </w:rPr>
      </w:pPr>
    </w:p>
    <w:p w14:paraId="4C4B8780" w14:textId="77777777" w:rsidR="00B4340D" w:rsidRPr="00EA696B" w:rsidRDefault="00B4340D" w:rsidP="00B4340D">
      <w:pPr>
        <w:spacing w:after="0"/>
        <w:jc w:val="center"/>
        <w:rPr>
          <w:rFonts w:ascii="Tahoma" w:hAnsi="Tahoma" w:cs="Tahoma"/>
          <w:b/>
          <w:bCs/>
        </w:rPr>
      </w:pPr>
    </w:p>
    <w:p w14:paraId="089A0FE5" w14:textId="77777777" w:rsidR="00B4340D" w:rsidRPr="00EA696B" w:rsidRDefault="00B4340D" w:rsidP="00B4340D">
      <w:pPr>
        <w:spacing w:after="0"/>
        <w:jc w:val="center"/>
        <w:rPr>
          <w:rFonts w:ascii="Tahoma" w:hAnsi="Tahoma" w:cs="Tahoma"/>
          <w:b/>
          <w:bCs/>
        </w:rPr>
      </w:pPr>
    </w:p>
    <w:p w14:paraId="1960883B" w14:textId="77777777" w:rsidR="00B4340D" w:rsidRPr="00EA696B" w:rsidRDefault="00B4340D" w:rsidP="00B4340D">
      <w:pPr>
        <w:spacing w:after="0"/>
        <w:jc w:val="center"/>
        <w:rPr>
          <w:rFonts w:ascii="Tahoma" w:hAnsi="Tahoma" w:cs="Tahoma"/>
          <w:b/>
          <w:bCs/>
        </w:rPr>
      </w:pPr>
    </w:p>
    <w:p w14:paraId="2756F037" w14:textId="77777777" w:rsidR="00B4340D" w:rsidRPr="00EA696B" w:rsidRDefault="00B4340D" w:rsidP="00B4340D">
      <w:pPr>
        <w:spacing w:after="0"/>
        <w:jc w:val="center"/>
        <w:rPr>
          <w:rFonts w:ascii="Tahoma" w:hAnsi="Tahoma" w:cs="Tahoma"/>
          <w:b/>
          <w:bCs/>
        </w:rPr>
      </w:pPr>
    </w:p>
    <w:p w14:paraId="4D4A2AF9" w14:textId="77777777" w:rsidR="00B4340D" w:rsidRPr="00EA696B" w:rsidRDefault="00B4340D" w:rsidP="00B4340D">
      <w:pPr>
        <w:spacing w:after="0"/>
        <w:jc w:val="center"/>
        <w:rPr>
          <w:rFonts w:ascii="Tahoma" w:hAnsi="Tahoma" w:cs="Tahoma"/>
          <w:b/>
          <w:bCs/>
        </w:rPr>
      </w:pPr>
    </w:p>
    <w:p w14:paraId="315F66C1" w14:textId="77777777" w:rsidR="00B4340D" w:rsidRPr="00EA696B" w:rsidRDefault="00B4340D" w:rsidP="00B4340D">
      <w:pPr>
        <w:spacing w:after="0"/>
        <w:jc w:val="center"/>
        <w:rPr>
          <w:rFonts w:ascii="Tahoma" w:hAnsi="Tahoma" w:cs="Tahoma"/>
          <w:b/>
          <w:bCs/>
        </w:rPr>
      </w:pPr>
    </w:p>
    <w:p w14:paraId="33F5BADA" w14:textId="77777777" w:rsidR="00B4340D" w:rsidRDefault="00B4340D" w:rsidP="00B4340D">
      <w:pPr>
        <w:spacing w:after="0"/>
        <w:jc w:val="center"/>
        <w:rPr>
          <w:rFonts w:ascii="Tahoma" w:hAnsi="Tahoma" w:cs="Tahoma"/>
          <w:b/>
          <w:bCs/>
        </w:rPr>
      </w:pPr>
    </w:p>
    <w:p w14:paraId="5493AA54" w14:textId="77777777" w:rsidR="009245B8" w:rsidRDefault="009245B8" w:rsidP="00B4340D">
      <w:pPr>
        <w:spacing w:after="0"/>
        <w:jc w:val="center"/>
        <w:rPr>
          <w:rFonts w:ascii="Tahoma" w:hAnsi="Tahoma" w:cs="Tahoma"/>
          <w:b/>
          <w:bCs/>
        </w:rPr>
      </w:pPr>
    </w:p>
    <w:p w14:paraId="7DCF0EB1" w14:textId="77777777" w:rsidR="009245B8" w:rsidRDefault="009245B8" w:rsidP="00B4340D">
      <w:pPr>
        <w:spacing w:after="0"/>
        <w:jc w:val="center"/>
        <w:rPr>
          <w:rFonts w:ascii="Tahoma" w:hAnsi="Tahoma" w:cs="Tahoma"/>
          <w:b/>
          <w:bCs/>
        </w:rPr>
      </w:pPr>
    </w:p>
    <w:p w14:paraId="6B5F2898" w14:textId="77777777" w:rsidR="009245B8" w:rsidRDefault="009245B8" w:rsidP="00B4340D">
      <w:pPr>
        <w:spacing w:after="0"/>
        <w:jc w:val="center"/>
        <w:rPr>
          <w:rFonts w:ascii="Tahoma" w:hAnsi="Tahoma" w:cs="Tahoma"/>
          <w:b/>
          <w:bCs/>
        </w:rPr>
      </w:pPr>
    </w:p>
    <w:p w14:paraId="29A0398B" w14:textId="77777777" w:rsidR="009245B8" w:rsidRDefault="009245B8" w:rsidP="00B4340D">
      <w:pPr>
        <w:spacing w:after="0"/>
        <w:jc w:val="center"/>
        <w:rPr>
          <w:rFonts w:ascii="Tahoma" w:hAnsi="Tahoma" w:cs="Tahoma"/>
          <w:b/>
          <w:bCs/>
        </w:rPr>
      </w:pPr>
    </w:p>
    <w:p w14:paraId="71B8FDB4" w14:textId="77777777" w:rsidR="009245B8" w:rsidRDefault="009245B8" w:rsidP="00B4340D">
      <w:pPr>
        <w:spacing w:after="0"/>
        <w:jc w:val="center"/>
        <w:rPr>
          <w:rFonts w:ascii="Tahoma" w:hAnsi="Tahoma" w:cs="Tahoma"/>
          <w:b/>
          <w:bCs/>
        </w:rPr>
      </w:pPr>
    </w:p>
    <w:p w14:paraId="03E3D54C" w14:textId="77777777" w:rsidR="009245B8" w:rsidRDefault="009245B8" w:rsidP="00B4340D">
      <w:pPr>
        <w:spacing w:after="0"/>
        <w:jc w:val="center"/>
        <w:rPr>
          <w:rFonts w:ascii="Tahoma" w:hAnsi="Tahoma" w:cs="Tahoma"/>
          <w:b/>
          <w:bCs/>
        </w:rPr>
      </w:pPr>
    </w:p>
    <w:p w14:paraId="2D667B95" w14:textId="77777777" w:rsidR="00F56128" w:rsidRDefault="00F56128" w:rsidP="00B4340D">
      <w:pPr>
        <w:spacing w:after="0"/>
        <w:jc w:val="center"/>
        <w:rPr>
          <w:rFonts w:ascii="Tahoma" w:hAnsi="Tahoma" w:cs="Tahoma"/>
          <w:b/>
          <w:bCs/>
          <w:sz w:val="32"/>
          <w:szCs w:val="32"/>
          <w:u w:val="single"/>
        </w:rPr>
      </w:pPr>
    </w:p>
    <w:p w14:paraId="5B4141EB" w14:textId="2F6AC078" w:rsidR="00B4340D" w:rsidRPr="00EA696B" w:rsidRDefault="00B4340D" w:rsidP="00B4340D">
      <w:pPr>
        <w:spacing w:after="0"/>
        <w:jc w:val="center"/>
        <w:rPr>
          <w:rFonts w:ascii="Tahoma" w:hAnsi="Tahoma" w:cs="Tahoma"/>
          <w:b/>
          <w:bCs/>
        </w:rPr>
      </w:pPr>
      <w:r w:rsidRPr="009245B8">
        <w:rPr>
          <w:rFonts w:ascii="Tahoma" w:hAnsi="Tahoma" w:cs="Tahoma"/>
          <w:b/>
          <w:bCs/>
          <w:sz w:val="32"/>
          <w:szCs w:val="32"/>
          <w:u w:val="single"/>
        </w:rPr>
        <w:t>JUSTIFICATIVA</w:t>
      </w:r>
    </w:p>
    <w:p w14:paraId="718AC07D" w14:textId="77777777" w:rsidR="00B4340D" w:rsidRPr="00EA696B" w:rsidRDefault="00B4340D" w:rsidP="00B4340D">
      <w:pPr>
        <w:spacing w:after="0"/>
        <w:jc w:val="both"/>
        <w:rPr>
          <w:rFonts w:ascii="Tahoma" w:hAnsi="Tahoma" w:cs="Tahoma"/>
          <w:b/>
          <w:bCs/>
        </w:rPr>
      </w:pPr>
    </w:p>
    <w:p w14:paraId="01BC20C0" w14:textId="371ECCFD" w:rsidR="00B4340D" w:rsidRPr="00EA696B" w:rsidRDefault="00B4340D" w:rsidP="00B4340D">
      <w:pPr>
        <w:spacing w:after="0"/>
        <w:jc w:val="both"/>
        <w:rPr>
          <w:rFonts w:ascii="Tahoma" w:hAnsi="Tahoma" w:cs="Tahoma"/>
          <w:b/>
          <w:bCs/>
        </w:rPr>
      </w:pPr>
      <w:r w:rsidRPr="00EA696B">
        <w:rPr>
          <w:rFonts w:ascii="Tahoma" w:hAnsi="Tahoma" w:cs="Tahoma"/>
          <w:b/>
          <w:bCs/>
        </w:rPr>
        <w:t>Excelentíssimo Senhor Presidente,</w:t>
      </w:r>
    </w:p>
    <w:p w14:paraId="3E413C79" w14:textId="77777777" w:rsidR="00B4340D" w:rsidRPr="00EA696B" w:rsidRDefault="00B4340D" w:rsidP="00B4340D">
      <w:pPr>
        <w:spacing w:after="0"/>
        <w:jc w:val="both"/>
        <w:rPr>
          <w:rFonts w:ascii="Tahoma" w:hAnsi="Tahoma" w:cs="Tahoma"/>
          <w:b/>
          <w:bCs/>
        </w:rPr>
      </w:pPr>
    </w:p>
    <w:p w14:paraId="67B9CB77" w14:textId="77777777" w:rsidR="00B4340D" w:rsidRPr="00EA696B" w:rsidRDefault="00B4340D" w:rsidP="009245B8">
      <w:pPr>
        <w:spacing w:after="0"/>
        <w:jc w:val="both"/>
        <w:rPr>
          <w:rFonts w:ascii="Tahoma" w:hAnsi="Tahoma" w:cs="Tahoma"/>
          <w:b/>
          <w:bCs/>
        </w:rPr>
      </w:pPr>
      <w:r w:rsidRPr="00EA696B">
        <w:rPr>
          <w:rFonts w:ascii="Tahoma" w:hAnsi="Tahoma" w:cs="Tahoma"/>
          <w:b/>
          <w:bCs/>
        </w:rPr>
        <w:t>Ilustríssimos Senhores Vereadores,</w:t>
      </w:r>
    </w:p>
    <w:p w14:paraId="5DBF8871" w14:textId="77777777" w:rsidR="00B4340D" w:rsidRPr="00EA696B" w:rsidRDefault="00B4340D" w:rsidP="00B4340D">
      <w:pPr>
        <w:spacing w:after="0"/>
        <w:ind w:firstLine="284"/>
        <w:jc w:val="both"/>
        <w:rPr>
          <w:rFonts w:ascii="Tahoma" w:hAnsi="Tahoma" w:cs="Tahoma"/>
          <w:b/>
          <w:bCs/>
        </w:rPr>
      </w:pPr>
    </w:p>
    <w:p w14:paraId="17E24CB1" w14:textId="0137F70A" w:rsidR="00B4340D" w:rsidRPr="00EA696B" w:rsidRDefault="00B4340D" w:rsidP="00B4340D">
      <w:pPr>
        <w:spacing w:after="0"/>
        <w:ind w:firstLine="2268"/>
        <w:jc w:val="both"/>
        <w:rPr>
          <w:rFonts w:ascii="Tahoma" w:hAnsi="Tahoma" w:cs="Tahoma"/>
          <w:b/>
          <w:bCs/>
        </w:rPr>
      </w:pPr>
      <w:r w:rsidRPr="00EA696B">
        <w:rPr>
          <w:rFonts w:ascii="Tahoma" w:hAnsi="Tahoma" w:cs="Tahoma"/>
          <w:b/>
          <w:bCs/>
        </w:rPr>
        <w:t xml:space="preserve">Com os cordiais e respeitosos cumprimentos, apraz-me vir à presença de Vossa Excelência para explanar as justificativas de elaboração </w:t>
      </w:r>
      <w:r w:rsidRPr="006A56C9">
        <w:rPr>
          <w:rFonts w:ascii="Tahoma" w:hAnsi="Tahoma" w:cs="Tahoma"/>
          <w:b/>
          <w:bCs/>
        </w:rPr>
        <w:t xml:space="preserve">do Projeto de Lei Municipal nº </w:t>
      </w:r>
      <w:r w:rsidR="006A56C9">
        <w:rPr>
          <w:rFonts w:ascii="Tahoma" w:hAnsi="Tahoma" w:cs="Tahoma"/>
          <w:b/>
          <w:bCs/>
        </w:rPr>
        <w:t xml:space="preserve"> 1532</w:t>
      </w:r>
      <w:r w:rsidR="00964AF7">
        <w:rPr>
          <w:rFonts w:ascii="Tahoma" w:hAnsi="Tahoma" w:cs="Tahoma"/>
          <w:b/>
          <w:bCs/>
        </w:rPr>
        <w:t xml:space="preserve">, </w:t>
      </w:r>
      <w:r w:rsidRPr="006A56C9">
        <w:rPr>
          <w:rFonts w:ascii="Tahoma" w:hAnsi="Tahoma" w:cs="Tahoma"/>
          <w:b/>
          <w:bCs/>
        </w:rPr>
        <w:t xml:space="preserve"> de </w:t>
      </w:r>
      <w:r w:rsidR="00964AF7">
        <w:rPr>
          <w:rFonts w:ascii="Tahoma" w:hAnsi="Tahoma" w:cs="Tahoma"/>
          <w:b/>
          <w:bCs/>
        </w:rPr>
        <w:t>11</w:t>
      </w:r>
      <w:r w:rsidRPr="006A56C9">
        <w:rPr>
          <w:rFonts w:ascii="Tahoma" w:hAnsi="Tahoma" w:cs="Tahoma"/>
          <w:b/>
          <w:bCs/>
        </w:rPr>
        <w:t xml:space="preserve"> de </w:t>
      </w:r>
      <w:r w:rsidR="00964AF7">
        <w:rPr>
          <w:rFonts w:ascii="Tahoma" w:hAnsi="Tahoma" w:cs="Tahoma"/>
          <w:b/>
          <w:bCs/>
        </w:rPr>
        <w:t>Fevere</w:t>
      </w:r>
      <w:r w:rsidR="00B96473" w:rsidRPr="006A56C9">
        <w:rPr>
          <w:rFonts w:ascii="Tahoma" w:hAnsi="Tahoma" w:cs="Tahoma"/>
          <w:b/>
          <w:bCs/>
        </w:rPr>
        <w:t>ir</w:t>
      </w:r>
      <w:r w:rsidRPr="006A56C9">
        <w:rPr>
          <w:rFonts w:ascii="Tahoma" w:hAnsi="Tahoma" w:cs="Tahoma"/>
          <w:b/>
          <w:bCs/>
        </w:rPr>
        <w:t>o de 2.02</w:t>
      </w:r>
      <w:r w:rsidR="00B96473" w:rsidRPr="006A56C9">
        <w:rPr>
          <w:rFonts w:ascii="Tahoma" w:hAnsi="Tahoma" w:cs="Tahoma"/>
          <w:b/>
          <w:bCs/>
        </w:rPr>
        <w:t>5</w:t>
      </w:r>
      <w:r w:rsidRPr="006A56C9">
        <w:rPr>
          <w:rFonts w:ascii="Tahoma" w:hAnsi="Tahoma" w:cs="Tahoma"/>
          <w:b/>
          <w:bCs/>
        </w:rPr>
        <w:t xml:space="preserve">, que se </w:t>
      </w:r>
      <w:r w:rsidRPr="00EA696B">
        <w:rPr>
          <w:rFonts w:ascii="Tahoma" w:hAnsi="Tahoma" w:cs="Tahoma"/>
          <w:b/>
          <w:bCs/>
        </w:rPr>
        <w:t>encaminha para apreciação dos nobres Edis, e que se passa a explanar a seguir.</w:t>
      </w:r>
    </w:p>
    <w:p w14:paraId="5FA4DC85" w14:textId="77777777" w:rsidR="00B4340D" w:rsidRPr="00EA696B" w:rsidRDefault="00B4340D" w:rsidP="00B4340D">
      <w:pPr>
        <w:spacing w:after="0"/>
        <w:ind w:firstLine="2268"/>
        <w:jc w:val="both"/>
        <w:rPr>
          <w:rFonts w:ascii="Tahoma" w:hAnsi="Tahoma" w:cs="Tahoma"/>
          <w:b/>
          <w:bCs/>
        </w:rPr>
      </w:pPr>
    </w:p>
    <w:p w14:paraId="52ACB953" w14:textId="6DC9D7C2" w:rsidR="00B4340D" w:rsidRPr="00EA696B" w:rsidRDefault="00B4340D" w:rsidP="00B4340D">
      <w:pPr>
        <w:spacing w:after="0"/>
        <w:ind w:firstLine="2268"/>
        <w:jc w:val="both"/>
        <w:rPr>
          <w:rFonts w:ascii="Tahoma" w:hAnsi="Tahoma" w:cs="Tahoma"/>
          <w:b/>
          <w:bCs/>
        </w:rPr>
      </w:pPr>
      <w:r w:rsidRPr="00EA696B">
        <w:rPr>
          <w:rFonts w:ascii="Tahoma" w:hAnsi="Tahoma" w:cs="Tahoma"/>
          <w:b/>
          <w:bCs/>
        </w:rPr>
        <w:t xml:space="preserve">Inicialmente, verifica-se que a última concessão de reajuste de revisão geral anual foi elaborada em </w:t>
      </w:r>
      <w:r w:rsidR="00AD372B">
        <w:rPr>
          <w:rFonts w:ascii="Tahoma" w:hAnsi="Tahoma" w:cs="Tahoma"/>
          <w:b/>
          <w:bCs/>
        </w:rPr>
        <w:t>01</w:t>
      </w:r>
      <w:r w:rsidRPr="00EA696B">
        <w:rPr>
          <w:rFonts w:ascii="Tahoma" w:hAnsi="Tahoma" w:cs="Tahoma"/>
          <w:b/>
          <w:bCs/>
        </w:rPr>
        <w:t xml:space="preserve"> de janeiro de 2.02</w:t>
      </w:r>
      <w:r w:rsidR="00AD372B">
        <w:rPr>
          <w:rFonts w:ascii="Tahoma" w:hAnsi="Tahoma" w:cs="Tahoma"/>
          <w:b/>
          <w:bCs/>
        </w:rPr>
        <w:t>4</w:t>
      </w:r>
      <w:r w:rsidRPr="00EA696B">
        <w:rPr>
          <w:rFonts w:ascii="Tahoma" w:hAnsi="Tahoma" w:cs="Tahoma"/>
          <w:b/>
          <w:bCs/>
        </w:rPr>
        <w:t>, pela Lei Municipal 2.</w:t>
      </w:r>
      <w:r w:rsidR="00013215">
        <w:rPr>
          <w:rFonts w:ascii="Tahoma" w:hAnsi="Tahoma" w:cs="Tahoma"/>
          <w:b/>
          <w:bCs/>
        </w:rPr>
        <w:t>612, de 21/02/2024</w:t>
      </w:r>
      <w:r w:rsidRPr="00EA696B">
        <w:rPr>
          <w:rFonts w:ascii="Tahoma" w:hAnsi="Tahoma" w:cs="Tahoma"/>
          <w:b/>
          <w:bCs/>
        </w:rPr>
        <w:t xml:space="preserve">, e atualizou os salários e vencimentos ao índice de </w:t>
      </w:r>
      <w:r w:rsidR="00E70659">
        <w:rPr>
          <w:rFonts w:ascii="Tahoma" w:hAnsi="Tahoma" w:cs="Tahoma"/>
          <w:b/>
          <w:bCs/>
        </w:rPr>
        <w:t>4,62</w:t>
      </w:r>
      <w:r w:rsidRPr="00EA696B">
        <w:rPr>
          <w:rFonts w:ascii="Tahoma" w:hAnsi="Tahoma" w:cs="Tahoma"/>
          <w:b/>
          <w:bCs/>
        </w:rPr>
        <w:t xml:space="preserve"> % (</w:t>
      </w:r>
      <w:r w:rsidR="00E70659">
        <w:rPr>
          <w:rFonts w:ascii="Tahoma" w:hAnsi="Tahoma" w:cs="Tahoma"/>
          <w:b/>
          <w:bCs/>
        </w:rPr>
        <w:t>quatro</w:t>
      </w:r>
      <w:r w:rsidRPr="00EA696B">
        <w:rPr>
          <w:rFonts w:ascii="Tahoma" w:hAnsi="Tahoma" w:cs="Tahoma"/>
          <w:b/>
          <w:bCs/>
        </w:rPr>
        <w:t xml:space="preserve"> </w:t>
      </w:r>
      <w:r w:rsidR="00E70659">
        <w:rPr>
          <w:rFonts w:ascii="Tahoma" w:hAnsi="Tahoma" w:cs="Tahoma"/>
          <w:b/>
          <w:bCs/>
        </w:rPr>
        <w:t>inteiro</w:t>
      </w:r>
      <w:r w:rsidRPr="00EA696B">
        <w:rPr>
          <w:rFonts w:ascii="Tahoma" w:hAnsi="Tahoma" w:cs="Tahoma"/>
          <w:b/>
          <w:bCs/>
        </w:rPr>
        <w:t>s e se</w:t>
      </w:r>
      <w:r w:rsidR="00E70659">
        <w:rPr>
          <w:rFonts w:ascii="Tahoma" w:hAnsi="Tahoma" w:cs="Tahoma"/>
          <w:b/>
          <w:bCs/>
        </w:rPr>
        <w:t>ss</w:t>
      </w:r>
      <w:r w:rsidRPr="00EA696B">
        <w:rPr>
          <w:rFonts w:ascii="Tahoma" w:hAnsi="Tahoma" w:cs="Tahoma"/>
          <w:b/>
          <w:bCs/>
        </w:rPr>
        <w:t xml:space="preserve">enta e </w:t>
      </w:r>
      <w:r w:rsidR="00E70659">
        <w:rPr>
          <w:rFonts w:ascii="Tahoma" w:hAnsi="Tahoma" w:cs="Tahoma"/>
          <w:b/>
          <w:bCs/>
        </w:rPr>
        <w:t xml:space="preserve">dois décimos </w:t>
      </w:r>
      <w:r w:rsidRPr="00EA696B">
        <w:rPr>
          <w:rFonts w:ascii="Tahoma" w:hAnsi="Tahoma" w:cs="Tahoma"/>
          <w:b/>
          <w:bCs/>
        </w:rPr>
        <w:t xml:space="preserve"> por cento), calculados pela aplicação do índice do IPCA, à época e aumento</w:t>
      </w:r>
      <w:r w:rsidR="00C3721C">
        <w:rPr>
          <w:rFonts w:ascii="Tahoma" w:hAnsi="Tahoma" w:cs="Tahoma"/>
          <w:b/>
          <w:bCs/>
        </w:rPr>
        <w:t>.</w:t>
      </w:r>
    </w:p>
    <w:p w14:paraId="474E8B48" w14:textId="77777777" w:rsidR="00B4340D" w:rsidRPr="00EA696B" w:rsidRDefault="00B4340D" w:rsidP="00B4340D">
      <w:pPr>
        <w:spacing w:after="0"/>
        <w:ind w:firstLine="2268"/>
        <w:jc w:val="both"/>
        <w:rPr>
          <w:rFonts w:ascii="Tahoma" w:hAnsi="Tahoma" w:cs="Tahoma"/>
          <w:b/>
          <w:bCs/>
        </w:rPr>
      </w:pPr>
    </w:p>
    <w:p w14:paraId="2B4212BD" w14:textId="77777777" w:rsidR="00B4340D" w:rsidRPr="00EA696B" w:rsidRDefault="00B4340D" w:rsidP="00B4340D">
      <w:pPr>
        <w:spacing w:after="0"/>
        <w:ind w:firstLine="2268"/>
        <w:jc w:val="both"/>
        <w:rPr>
          <w:rFonts w:ascii="Tahoma" w:hAnsi="Tahoma" w:cs="Tahoma"/>
          <w:b/>
          <w:bCs/>
        </w:rPr>
      </w:pPr>
      <w:r w:rsidRPr="00EA696B">
        <w:rPr>
          <w:rFonts w:ascii="Tahoma" w:hAnsi="Tahoma" w:cs="Tahoma"/>
          <w:b/>
          <w:bCs/>
        </w:rPr>
        <w:t>Trazidas tais informações na área econômica e legal em âmbito nacional, passar-se-á as exposições referentes as especificidades do Projeto, ora mencionado.</w:t>
      </w:r>
    </w:p>
    <w:p w14:paraId="20D59E60" w14:textId="77777777" w:rsidR="00B4340D" w:rsidRPr="00EA696B" w:rsidRDefault="00B4340D" w:rsidP="00B4340D">
      <w:pPr>
        <w:spacing w:after="0"/>
        <w:ind w:firstLine="2268"/>
        <w:jc w:val="both"/>
        <w:rPr>
          <w:rFonts w:ascii="Tahoma" w:hAnsi="Tahoma" w:cs="Tahoma"/>
          <w:b/>
          <w:bCs/>
        </w:rPr>
      </w:pPr>
    </w:p>
    <w:p w14:paraId="3E2987D1" w14:textId="77777777" w:rsidR="00B4340D" w:rsidRPr="00EA696B" w:rsidRDefault="00B4340D" w:rsidP="00B4340D">
      <w:pPr>
        <w:spacing w:after="0"/>
        <w:ind w:firstLine="2268"/>
        <w:jc w:val="both"/>
        <w:rPr>
          <w:rFonts w:ascii="Tahoma" w:hAnsi="Tahoma" w:cs="Tahoma"/>
          <w:b/>
          <w:bCs/>
        </w:rPr>
      </w:pPr>
      <w:r w:rsidRPr="00EA696B">
        <w:rPr>
          <w:rFonts w:ascii="Tahoma" w:hAnsi="Tahoma" w:cs="Tahoma"/>
          <w:b/>
          <w:bCs/>
        </w:rPr>
        <w:t>É entendimento consolidado e orientação do Tribunal de Contas do Estado de São Paulo (TCE/SP) que a aplicação de reajuste à salários, à título de Revisão Geral Anual (RGA), somente deverá ser concedida com a aplicação do teto da inflação acumulada dos últimos 12 (dose) meses, e nunca superior a este índice e período e nesse sentido, segue trecho Manual de Gestão Financeira - Prefeituras e Câmaras – 2021, elaborado pelo Tribunal, com referência ao tema, vejamos:</w:t>
      </w:r>
    </w:p>
    <w:p w14:paraId="5A4C2694" w14:textId="77777777" w:rsidR="00B4340D" w:rsidRPr="00EA696B" w:rsidRDefault="00B4340D" w:rsidP="00B4340D">
      <w:pPr>
        <w:spacing w:after="0"/>
        <w:ind w:firstLine="2268"/>
        <w:jc w:val="both"/>
        <w:rPr>
          <w:rFonts w:ascii="Tahoma" w:hAnsi="Tahoma" w:cs="Tahoma"/>
          <w:b/>
          <w:bCs/>
        </w:rPr>
      </w:pPr>
    </w:p>
    <w:p w14:paraId="3670EACF" w14:textId="77777777" w:rsidR="00B4340D" w:rsidRPr="001C4D50" w:rsidRDefault="00B4340D" w:rsidP="00F56128">
      <w:pPr>
        <w:spacing w:after="0"/>
        <w:jc w:val="center"/>
        <w:rPr>
          <w:rFonts w:ascii="Tahoma" w:hAnsi="Tahoma" w:cs="Tahoma"/>
          <w:b/>
          <w:bCs/>
          <w:i/>
          <w:iCs/>
          <w:u w:val="single"/>
        </w:rPr>
      </w:pPr>
      <w:r w:rsidRPr="001C4D50">
        <w:rPr>
          <w:rFonts w:ascii="Tahoma" w:hAnsi="Tahoma" w:cs="Tahoma"/>
          <w:b/>
          <w:bCs/>
          <w:i/>
          <w:iCs/>
          <w:u w:val="single"/>
        </w:rPr>
        <w:t>Manual de Gestão Financeira - Prefeituras e Câmaras – 2021.</w:t>
      </w:r>
    </w:p>
    <w:p w14:paraId="24ECE862" w14:textId="77777777" w:rsidR="00B4340D" w:rsidRPr="001C4D50" w:rsidRDefault="00B4340D" w:rsidP="00F56128">
      <w:pPr>
        <w:spacing w:after="0"/>
        <w:jc w:val="both"/>
        <w:rPr>
          <w:rFonts w:ascii="Tahoma" w:hAnsi="Tahoma" w:cs="Tahoma"/>
          <w:b/>
          <w:bCs/>
          <w:i/>
          <w:iCs/>
          <w:u w:val="single"/>
        </w:rPr>
      </w:pPr>
      <w:r w:rsidRPr="001C4D50">
        <w:rPr>
          <w:rFonts w:ascii="Tahoma" w:hAnsi="Tahoma" w:cs="Tahoma"/>
          <w:b/>
          <w:bCs/>
          <w:i/>
          <w:iCs/>
          <w:u w:val="single"/>
        </w:rPr>
        <w:t>Para o art. 37, X, da CF, a revisão geral remuneratória, no âmbito de cada Poder, é sempre anual; deve acontecer na mesma data e sem diferenciação de índices, o que abrange, de forma igual, servidores e agentes políticos. (...)</w:t>
      </w:r>
    </w:p>
    <w:p w14:paraId="2F9BC1A2" w14:textId="77777777" w:rsidR="00B4340D" w:rsidRPr="001C4D50" w:rsidRDefault="00B4340D" w:rsidP="00F56128">
      <w:pPr>
        <w:spacing w:after="0"/>
        <w:jc w:val="both"/>
        <w:rPr>
          <w:rFonts w:ascii="Tahoma" w:hAnsi="Tahoma" w:cs="Tahoma"/>
          <w:b/>
          <w:bCs/>
          <w:i/>
          <w:iCs/>
          <w:u w:val="single"/>
        </w:rPr>
      </w:pPr>
      <w:r w:rsidRPr="001C4D50">
        <w:rPr>
          <w:rFonts w:ascii="Tahoma" w:hAnsi="Tahoma" w:cs="Tahoma"/>
          <w:b/>
          <w:bCs/>
          <w:i/>
          <w:iCs/>
          <w:u w:val="single"/>
        </w:rPr>
        <w:t>Tendo em conta que sobredito dispositivo se refere a índice e a anualidade, deduz-se que a revisão geral anual é para repor a inflação dos doze meses anteriores, recuperando o poder de compra de salários e subsídios.</w:t>
      </w:r>
    </w:p>
    <w:p w14:paraId="6EF333E2" w14:textId="77777777" w:rsidR="00D9200D" w:rsidRDefault="00D9200D" w:rsidP="00B4340D">
      <w:pPr>
        <w:spacing w:after="0"/>
        <w:ind w:left="2694"/>
        <w:jc w:val="both"/>
        <w:rPr>
          <w:rFonts w:ascii="Tahoma" w:hAnsi="Tahoma" w:cs="Tahoma"/>
          <w:b/>
          <w:bCs/>
          <w:i/>
          <w:iCs/>
        </w:rPr>
      </w:pPr>
    </w:p>
    <w:p w14:paraId="09CD98C7" w14:textId="6C4C38EB" w:rsidR="00F56128" w:rsidRDefault="00B4340D" w:rsidP="00B4340D">
      <w:pPr>
        <w:spacing w:after="0"/>
        <w:ind w:firstLine="2268"/>
        <w:jc w:val="both"/>
        <w:rPr>
          <w:rFonts w:ascii="Tahoma" w:hAnsi="Tahoma" w:cs="Tahoma"/>
          <w:b/>
          <w:bCs/>
        </w:rPr>
      </w:pPr>
      <w:r w:rsidRPr="00EA696B">
        <w:rPr>
          <w:rFonts w:ascii="Tahoma" w:hAnsi="Tahoma" w:cs="Tahoma"/>
          <w:b/>
          <w:bCs/>
        </w:rPr>
        <w:t>Dessa forma, evidente que à título de RGA, o Gestor deve se atentar as considerações do órgão externo fiscalizador e atender as orientações por ele trazidas e os entendimentos constitucionais que se realiza sobre o tema.</w:t>
      </w:r>
    </w:p>
    <w:p w14:paraId="39120B60" w14:textId="77777777" w:rsidR="006835B3" w:rsidRPr="00EA696B" w:rsidRDefault="006835B3" w:rsidP="00B4340D">
      <w:pPr>
        <w:spacing w:after="0"/>
        <w:ind w:firstLine="2268"/>
        <w:jc w:val="both"/>
        <w:rPr>
          <w:rFonts w:ascii="Tahoma" w:hAnsi="Tahoma" w:cs="Tahoma"/>
          <w:b/>
          <w:bCs/>
        </w:rPr>
      </w:pPr>
    </w:p>
    <w:p w14:paraId="37DD4018" w14:textId="584379BE" w:rsidR="00B4340D" w:rsidRPr="00EA696B" w:rsidRDefault="00B4340D" w:rsidP="00B4340D">
      <w:pPr>
        <w:spacing w:after="0"/>
        <w:ind w:firstLine="2268"/>
        <w:jc w:val="both"/>
        <w:rPr>
          <w:rFonts w:ascii="Tahoma" w:hAnsi="Tahoma" w:cs="Tahoma"/>
          <w:b/>
          <w:bCs/>
        </w:rPr>
      </w:pPr>
      <w:r w:rsidRPr="00EA696B">
        <w:rPr>
          <w:rFonts w:ascii="Tahoma" w:hAnsi="Tahoma" w:cs="Tahoma"/>
          <w:b/>
          <w:bCs/>
        </w:rPr>
        <w:t xml:space="preserve">Assim, o Projeto concede, a esse título, a porcentagem de aplicação calculada pelo índice do IPCA dos últimos 12 (dose) meses, que hoje é acumulado em </w:t>
      </w:r>
      <w:r w:rsidR="00862015">
        <w:rPr>
          <w:rFonts w:ascii="Tahoma" w:hAnsi="Tahoma" w:cs="Tahoma"/>
          <w:b/>
          <w:bCs/>
        </w:rPr>
        <w:t>4,71</w:t>
      </w:r>
      <w:r w:rsidRPr="00EA696B">
        <w:rPr>
          <w:rFonts w:ascii="Tahoma" w:hAnsi="Tahoma" w:cs="Tahoma"/>
          <w:b/>
          <w:bCs/>
        </w:rPr>
        <w:t xml:space="preserve"> % (</w:t>
      </w:r>
      <w:r w:rsidR="00862015">
        <w:rPr>
          <w:rFonts w:ascii="Tahoma" w:hAnsi="Tahoma" w:cs="Tahoma"/>
          <w:b/>
          <w:bCs/>
        </w:rPr>
        <w:t>quatro</w:t>
      </w:r>
      <w:r w:rsidRPr="00EA696B">
        <w:rPr>
          <w:rFonts w:ascii="Tahoma" w:hAnsi="Tahoma" w:cs="Tahoma"/>
          <w:b/>
          <w:bCs/>
        </w:rPr>
        <w:t xml:space="preserve"> inteiros e </w:t>
      </w:r>
      <w:r w:rsidR="00862015">
        <w:rPr>
          <w:rFonts w:ascii="Tahoma" w:hAnsi="Tahoma" w:cs="Tahoma"/>
          <w:b/>
          <w:bCs/>
        </w:rPr>
        <w:t>seten</w:t>
      </w:r>
      <w:r w:rsidRPr="00EA696B">
        <w:rPr>
          <w:rFonts w:ascii="Tahoma" w:hAnsi="Tahoma" w:cs="Tahoma"/>
          <w:b/>
          <w:bCs/>
        </w:rPr>
        <w:t>ta</w:t>
      </w:r>
      <w:r w:rsidR="0058341C">
        <w:rPr>
          <w:rFonts w:ascii="Tahoma" w:hAnsi="Tahoma" w:cs="Tahoma"/>
          <w:b/>
          <w:bCs/>
        </w:rPr>
        <w:t xml:space="preserve"> e um </w:t>
      </w:r>
      <w:r w:rsidRPr="00EA696B">
        <w:rPr>
          <w:rFonts w:ascii="Tahoma" w:hAnsi="Tahoma" w:cs="Tahoma"/>
          <w:b/>
          <w:bCs/>
        </w:rPr>
        <w:t xml:space="preserve"> décimos por cento) para reajustar os salários e vencimentos dos servidores municipais do Município.</w:t>
      </w:r>
    </w:p>
    <w:p w14:paraId="3DF0B15C" w14:textId="77777777" w:rsidR="00B4340D" w:rsidRDefault="00B4340D" w:rsidP="00B4340D">
      <w:pPr>
        <w:spacing w:after="0"/>
        <w:ind w:firstLine="2268"/>
        <w:jc w:val="both"/>
        <w:rPr>
          <w:rFonts w:ascii="Tahoma" w:hAnsi="Tahoma" w:cs="Tahoma"/>
          <w:b/>
          <w:bCs/>
        </w:rPr>
      </w:pPr>
    </w:p>
    <w:p w14:paraId="52842C94" w14:textId="77777777" w:rsidR="006835B3" w:rsidRPr="00EA696B" w:rsidRDefault="006835B3" w:rsidP="00B4340D">
      <w:pPr>
        <w:spacing w:after="0"/>
        <w:ind w:firstLine="2268"/>
        <w:jc w:val="both"/>
        <w:rPr>
          <w:rFonts w:ascii="Tahoma" w:hAnsi="Tahoma" w:cs="Tahoma"/>
          <w:b/>
          <w:bCs/>
        </w:rPr>
      </w:pPr>
    </w:p>
    <w:p w14:paraId="55D0EBB0" w14:textId="4D08F20E" w:rsidR="00B4340D" w:rsidRPr="001F56AD" w:rsidRDefault="00B4340D" w:rsidP="00B4340D">
      <w:pPr>
        <w:spacing w:after="0"/>
        <w:ind w:firstLine="2268"/>
        <w:jc w:val="both"/>
        <w:rPr>
          <w:rFonts w:ascii="Tahoma" w:hAnsi="Tahoma" w:cs="Tahoma"/>
          <w:b/>
          <w:bCs/>
        </w:rPr>
      </w:pPr>
      <w:r w:rsidRPr="001F56AD">
        <w:rPr>
          <w:rFonts w:ascii="Tahoma" w:hAnsi="Tahoma" w:cs="Tahoma"/>
          <w:b/>
          <w:bCs/>
        </w:rPr>
        <w:t xml:space="preserve">Contudo, dentro das observações da legalidade e da constitucionalidade do tema, e a critério discricionário do Gestor, optou-se pela concessão de aumento real dos vencimentos e salários, a porcentagem adicional de </w:t>
      </w:r>
      <w:r w:rsidR="00263067" w:rsidRPr="001F56AD">
        <w:rPr>
          <w:rFonts w:ascii="Tahoma" w:hAnsi="Tahoma" w:cs="Tahoma"/>
          <w:b/>
          <w:bCs/>
        </w:rPr>
        <w:t>2,79</w:t>
      </w:r>
      <w:r w:rsidRPr="001F56AD">
        <w:rPr>
          <w:rFonts w:ascii="Tahoma" w:hAnsi="Tahoma" w:cs="Tahoma"/>
          <w:b/>
          <w:bCs/>
        </w:rPr>
        <w:t xml:space="preserve"> % (</w:t>
      </w:r>
      <w:r w:rsidR="00263067" w:rsidRPr="001F56AD">
        <w:rPr>
          <w:rFonts w:ascii="Tahoma" w:hAnsi="Tahoma" w:cs="Tahoma"/>
          <w:b/>
          <w:bCs/>
        </w:rPr>
        <w:t>dois</w:t>
      </w:r>
      <w:r w:rsidRPr="001F56AD">
        <w:rPr>
          <w:rFonts w:ascii="Tahoma" w:hAnsi="Tahoma" w:cs="Tahoma"/>
          <w:b/>
          <w:bCs/>
        </w:rPr>
        <w:t xml:space="preserve"> inteiros e  </w:t>
      </w:r>
      <w:r w:rsidR="00263067" w:rsidRPr="001F56AD">
        <w:rPr>
          <w:rFonts w:ascii="Tahoma" w:hAnsi="Tahoma" w:cs="Tahoma"/>
          <w:b/>
          <w:bCs/>
        </w:rPr>
        <w:t xml:space="preserve">setenta e nove </w:t>
      </w:r>
      <w:r w:rsidRPr="001F56AD">
        <w:rPr>
          <w:rFonts w:ascii="Tahoma" w:hAnsi="Tahoma" w:cs="Tahoma"/>
          <w:b/>
          <w:bCs/>
        </w:rPr>
        <w:t>décimos por cento), conferidos a partir de 1º de janeiro de 2.02</w:t>
      </w:r>
      <w:r w:rsidR="00263067" w:rsidRPr="001F56AD">
        <w:rPr>
          <w:rFonts w:ascii="Tahoma" w:hAnsi="Tahoma" w:cs="Tahoma"/>
          <w:b/>
          <w:bCs/>
        </w:rPr>
        <w:t>5</w:t>
      </w:r>
      <w:r w:rsidRPr="001F56AD">
        <w:rPr>
          <w:rFonts w:ascii="Tahoma" w:hAnsi="Tahoma" w:cs="Tahoma"/>
          <w:b/>
          <w:bCs/>
        </w:rPr>
        <w:t>.</w:t>
      </w:r>
    </w:p>
    <w:p w14:paraId="4AEEB3E6" w14:textId="77777777" w:rsidR="00B4340D" w:rsidRPr="00EA696B" w:rsidRDefault="00B4340D" w:rsidP="00B4340D">
      <w:pPr>
        <w:spacing w:after="0"/>
        <w:ind w:firstLine="2268"/>
        <w:jc w:val="both"/>
        <w:rPr>
          <w:rFonts w:ascii="Tahoma" w:hAnsi="Tahoma" w:cs="Tahoma"/>
          <w:b/>
          <w:bCs/>
        </w:rPr>
      </w:pPr>
    </w:p>
    <w:p w14:paraId="42786D26" w14:textId="77777777" w:rsidR="00B4340D" w:rsidRPr="00EA696B" w:rsidRDefault="00B4340D" w:rsidP="00B4340D">
      <w:pPr>
        <w:spacing w:after="0"/>
        <w:ind w:firstLine="2268"/>
        <w:jc w:val="both"/>
        <w:rPr>
          <w:rFonts w:ascii="Tahoma" w:hAnsi="Tahoma" w:cs="Tahoma"/>
          <w:b/>
          <w:bCs/>
        </w:rPr>
      </w:pPr>
      <w:r w:rsidRPr="00EA696B">
        <w:rPr>
          <w:rFonts w:ascii="Tahoma" w:hAnsi="Tahoma" w:cs="Tahoma"/>
          <w:b/>
          <w:bCs/>
        </w:rPr>
        <w:t>Vale ponderar, inclusive, que tal revisão geral anual e reajuste de aumento real inclui os pensionistas e inativos e os Conselheiros Titulares do Município, conforme as previsões legais municipais.</w:t>
      </w:r>
    </w:p>
    <w:p w14:paraId="2100288B" w14:textId="77777777" w:rsidR="00B4340D" w:rsidRPr="00EA696B" w:rsidRDefault="00B4340D" w:rsidP="00B4340D">
      <w:pPr>
        <w:spacing w:after="0"/>
        <w:ind w:firstLine="2268"/>
        <w:jc w:val="both"/>
        <w:rPr>
          <w:rFonts w:ascii="Tahoma" w:hAnsi="Tahoma" w:cs="Tahoma"/>
          <w:b/>
          <w:bCs/>
        </w:rPr>
      </w:pPr>
    </w:p>
    <w:p w14:paraId="1E2018E4" w14:textId="77777777" w:rsidR="00B4340D" w:rsidRPr="00EA696B" w:rsidRDefault="00B4340D" w:rsidP="00B4340D">
      <w:pPr>
        <w:spacing w:after="0"/>
        <w:ind w:firstLine="2268"/>
        <w:jc w:val="both"/>
        <w:rPr>
          <w:rFonts w:ascii="Tahoma" w:hAnsi="Tahoma" w:cs="Tahoma"/>
          <w:b/>
          <w:bCs/>
        </w:rPr>
      </w:pPr>
      <w:r w:rsidRPr="00EA696B">
        <w:rPr>
          <w:rFonts w:ascii="Tahoma" w:hAnsi="Tahoma" w:cs="Tahoma"/>
          <w:b/>
          <w:bCs/>
        </w:rPr>
        <w:t>Evidente que em atenção ao princípio da anterioridade da legislatura e ao princípio do subsídio fixo dos agentes políticos (Prefeito, Vice-Prefeito e Secretários Municipais), encartados na Constituição da República Federativa do Brasil e em atendimento as decisões jurisprudenciais do Tribunal de Justiça do Estado de São Paulo, veda-se a concessão da RGA e do reajuste de aumento real aos agentes políticos do Município.</w:t>
      </w:r>
    </w:p>
    <w:p w14:paraId="5067A5BD" w14:textId="77777777" w:rsidR="00B4340D" w:rsidRPr="00EA696B" w:rsidRDefault="00B4340D" w:rsidP="00B4340D">
      <w:pPr>
        <w:spacing w:after="0"/>
        <w:ind w:firstLine="2268"/>
        <w:jc w:val="both"/>
        <w:rPr>
          <w:rFonts w:ascii="Tahoma" w:hAnsi="Tahoma" w:cs="Tahoma"/>
          <w:b/>
          <w:bCs/>
        </w:rPr>
      </w:pPr>
    </w:p>
    <w:p w14:paraId="334E255E" w14:textId="77777777" w:rsidR="00B4340D" w:rsidRPr="00EA696B" w:rsidRDefault="00B4340D" w:rsidP="00B4340D">
      <w:pPr>
        <w:spacing w:after="0"/>
        <w:ind w:firstLine="2268"/>
        <w:jc w:val="both"/>
        <w:rPr>
          <w:rFonts w:ascii="Tahoma" w:hAnsi="Tahoma" w:cs="Tahoma"/>
          <w:b/>
          <w:bCs/>
        </w:rPr>
      </w:pPr>
      <w:r w:rsidRPr="00EA696B">
        <w:rPr>
          <w:rFonts w:ascii="Tahoma" w:hAnsi="Tahoma" w:cs="Tahoma"/>
          <w:b/>
          <w:bCs/>
        </w:rPr>
        <w:t>Com relação às disposições do artigo 4º do Projeto de Lei, vislumbra-se que tais cargos públicos tem seus vencimentos e salários vinculados ao piso nacional de salários de suas categorias, e assim, evidencia-se a necessidade de lei específica, uma vez que os entes federais realizam suas próprias leis de revisão geral anual, e os cargos sofrerão aumento dos salários pela vigência de tais leis.</w:t>
      </w:r>
    </w:p>
    <w:p w14:paraId="57FC5B97" w14:textId="77777777" w:rsidR="00B4340D" w:rsidRPr="00EA696B" w:rsidRDefault="00B4340D" w:rsidP="00B4340D">
      <w:pPr>
        <w:spacing w:after="0"/>
        <w:ind w:firstLine="2268"/>
        <w:jc w:val="both"/>
        <w:rPr>
          <w:rFonts w:ascii="Tahoma" w:hAnsi="Tahoma" w:cs="Tahoma"/>
          <w:b/>
          <w:bCs/>
        </w:rPr>
      </w:pPr>
    </w:p>
    <w:p w14:paraId="0752A4E6" w14:textId="77777777" w:rsidR="00B4340D" w:rsidRPr="00EA696B" w:rsidRDefault="00B4340D" w:rsidP="00B4340D">
      <w:pPr>
        <w:spacing w:after="0"/>
        <w:ind w:firstLine="2268"/>
        <w:jc w:val="both"/>
        <w:rPr>
          <w:rFonts w:ascii="Tahoma" w:hAnsi="Tahoma" w:cs="Tahoma"/>
          <w:b/>
          <w:bCs/>
        </w:rPr>
      </w:pPr>
      <w:r w:rsidRPr="00EA696B">
        <w:rPr>
          <w:rFonts w:ascii="Tahoma" w:hAnsi="Tahoma" w:cs="Tahoma"/>
          <w:b/>
          <w:bCs/>
        </w:rPr>
        <w:t>Por fim, vale considerar o atendimento as disposições do artigo 16 e 17 da Lei Complementar Federal nº 101/2.000 (Lei de Responsabilidade Fiscal) e junta-se ao Ofício de encaminhamento o Impacto Orçamentário e Financeiro, além da Declaração do Ordenador das Despesas, respeitando as disposições do parágrafo 2º do artigo 169 da Constituição da República Federativa do Brasil, com relação ao limite/teto de 54 % (cinquenta e quatro por cento) do gastos públicos municipais com despesas de folha de pagamento de servidores públicos.</w:t>
      </w:r>
    </w:p>
    <w:p w14:paraId="088CB465" w14:textId="77777777" w:rsidR="00B4340D" w:rsidRPr="00EA696B" w:rsidRDefault="00B4340D" w:rsidP="00B4340D">
      <w:pPr>
        <w:spacing w:after="0"/>
        <w:ind w:firstLine="2268"/>
        <w:jc w:val="both"/>
        <w:rPr>
          <w:rFonts w:ascii="Tahoma" w:hAnsi="Tahoma" w:cs="Tahoma"/>
          <w:b/>
          <w:bCs/>
        </w:rPr>
      </w:pPr>
    </w:p>
    <w:p w14:paraId="33E105FC" w14:textId="3F9EECC7" w:rsidR="00B4340D" w:rsidRPr="00C6328A" w:rsidRDefault="00B4340D" w:rsidP="0035145B">
      <w:pPr>
        <w:spacing w:after="0"/>
        <w:ind w:firstLine="2268"/>
        <w:jc w:val="both"/>
        <w:rPr>
          <w:rFonts w:ascii="Tahoma" w:hAnsi="Tahoma" w:cs="Tahoma"/>
          <w:b/>
          <w:bCs/>
        </w:rPr>
      </w:pPr>
      <w:r w:rsidRPr="00EA696B">
        <w:rPr>
          <w:rFonts w:ascii="Tahoma" w:hAnsi="Tahoma" w:cs="Tahoma"/>
          <w:b/>
          <w:bCs/>
        </w:rPr>
        <w:t xml:space="preserve">Desta forma, justifica-se a elaboração do presente Projeto de Lei que concede </w:t>
      </w:r>
      <w:r w:rsidRPr="00C6328A">
        <w:rPr>
          <w:rFonts w:ascii="Tahoma" w:hAnsi="Tahoma" w:cs="Tahoma"/>
          <w:b/>
          <w:bCs/>
        </w:rPr>
        <w:t>revisão geral anual e reajuste de aumento real aos servidores públicos municipais da Administração Direta e Indireta do Município de Monte Azul Paulista.</w:t>
      </w:r>
    </w:p>
    <w:p w14:paraId="281E348E" w14:textId="77777777" w:rsidR="0035145B" w:rsidRPr="00EA696B" w:rsidRDefault="0035145B" w:rsidP="0035145B">
      <w:pPr>
        <w:spacing w:after="0"/>
        <w:ind w:firstLine="2268"/>
        <w:jc w:val="both"/>
        <w:rPr>
          <w:rFonts w:ascii="Tahoma" w:hAnsi="Tahoma" w:cs="Tahoma"/>
          <w:b/>
          <w:bCs/>
        </w:rPr>
      </w:pPr>
    </w:p>
    <w:p w14:paraId="5AAF5283" w14:textId="44AE8D39" w:rsidR="00B4340D" w:rsidRPr="00EA696B" w:rsidRDefault="00B4340D" w:rsidP="00B4340D">
      <w:pPr>
        <w:ind w:firstLine="1701"/>
        <w:jc w:val="right"/>
        <w:rPr>
          <w:rFonts w:ascii="Tahoma" w:hAnsi="Tahoma" w:cs="Tahoma"/>
          <w:b/>
          <w:bCs/>
        </w:rPr>
      </w:pPr>
      <w:r w:rsidRPr="00EA696B">
        <w:rPr>
          <w:rFonts w:ascii="Tahoma" w:hAnsi="Tahoma" w:cs="Tahoma"/>
          <w:b/>
          <w:bCs/>
        </w:rPr>
        <w:t xml:space="preserve">Monte Azul Paulista, </w:t>
      </w:r>
      <w:r w:rsidR="00C6328A">
        <w:rPr>
          <w:rFonts w:ascii="Tahoma" w:hAnsi="Tahoma" w:cs="Tahoma"/>
          <w:b/>
          <w:bCs/>
        </w:rPr>
        <w:t>11</w:t>
      </w:r>
      <w:r w:rsidR="00484EB0">
        <w:rPr>
          <w:rFonts w:ascii="Tahoma" w:hAnsi="Tahoma" w:cs="Tahoma"/>
          <w:b/>
          <w:bCs/>
        </w:rPr>
        <w:t xml:space="preserve"> </w:t>
      </w:r>
      <w:r w:rsidRPr="00EA696B">
        <w:rPr>
          <w:rFonts w:ascii="Tahoma" w:hAnsi="Tahoma" w:cs="Tahoma"/>
          <w:b/>
          <w:bCs/>
        </w:rPr>
        <w:t xml:space="preserve"> de </w:t>
      </w:r>
      <w:r w:rsidR="00C74DAC">
        <w:rPr>
          <w:rFonts w:ascii="Tahoma" w:hAnsi="Tahoma" w:cs="Tahoma"/>
          <w:b/>
          <w:bCs/>
        </w:rPr>
        <w:t>Fevereir</w:t>
      </w:r>
      <w:r w:rsidR="00F56128">
        <w:rPr>
          <w:rFonts w:ascii="Tahoma" w:hAnsi="Tahoma" w:cs="Tahoma"/>
          <w:b/>
          <w:bCs/>
        </w:rPr>
        <w:t>o</w:t>
      </w:r>
      <w:r w:rsidRPr="00EA696B">
        <w:rPr>
          <w:rFonts w:ascii="Tahoma" w:hAnsi="Tahoma" w:cs="Tahoma"/>
          <w:b/>
          <w:bCs/>
        </w:rPr>
        <w:t xml:space="preserve"> de 2.02</w:t>
      </w:r>
      <w:r w:rsidR="00484EB0">
        <w:rPr>
          <w:rFonts w:ascii="Tahoma" w:hAnsi="Tahoma" w:cs="Tahoma"/>
          <w:b/>
          <w:bCs/>
        </w:rPr>
        <w:t>5</w:t>
      </w:r>
      <w:r w:rsidRPr="00EA696B">
        <w:rPr>
          <w:rFonts w:ascii="Tahoma" w:hAnsi="Tahoma" w:cs="Tahoma"/>
          <w:b/>
          <w:bCs/>
        </w:rPr>
        <w:t>.</w:t>
      </w:r>
    </w:p>
    <w:p w14:paraId="12FD4DC0" w14:textId="77777777" w:rsidR="00B4340D" w:rsidRDefault="00B4340D" w:rsidP="00B4340D">
      <w:pPr>
        <w:spacing w:after="0"/>
        <w:jc w:val="center"/>
        <w:rPr>
          <w:rFonts w:ascii="Tahoma" w:hAnsi="Tahoma" w:cs="Tahoma"/>
          <w:b/>
          <w:bCs/>
        </w:rPr>
      </w:pPr>
    </w:p>
    <w:p w14:paraId="07CFB4FD" w14:textId="77777777" w:rsidR="0035145B" w:rsidRDefault="0035145B" w:rsidP="00B4340D">
      <w:pPr>
        <w:spacing w:after="0"/>
        <w:jc w:val="center"/>
        <w:rPr>
          <w:rFonts w:ascii="Tahoma" w:hAnsi="Tahoma" w:cs="Tahoma"/>
          <w:b/>
          <w:bCs/>
        </w:rPr>
      </w:pPr>
    </w:p>
    <w:p w14:paraId="47A22F2B" w14:textId="77777777" w:rsidR="0035145B" w:rsidRPr="00EA696B" w:rsidRDefault="0035145B" w:rsidP="00B4340D">
      <w:pPr>
        <w:spacing w:after="0"/>
        <w:jc w:val="center"/>
        <w:rPr>
          <w:rFonts w:ascii="Tahoma" w:hAnsi="Tahoma" w:cs="Tahoma"/>
          <w:b/>
          <w:bCs/>
        </w:rPr>
      </w:pPr>
    </w:p>
    <w:p w14:paraId="1A9C7048" w14:textId="77777777" w:rsidR="00B4340D" w:rsidRPr="00EA696B" w:rsidRDefault="00B4340D" w:rsidP="00B4340D">
      <w:pPr>
        <w:spacing w:after="0"/>
        <w:jc w:val="center"/>
        <w:rPr>
          <w:rFonts w:ascii="Tahoma" w:hAnsi="Tahoma" w:cs="Tahoma"/>
          <w:b/>
          <w:bCs/>
        </w:rPr>
      </w:pPr>
    </w:p>
    <w:p w14:paraId="7E8C301A" w14:textId="3E316CB5" w:rsidR="00B4340D" w:rsidRDefault="00B4340D" w:rsidP="00B4340D">
      <w:pPr>
        <w:spacing w:after="0"/>
        <w:jc w:val="center"/>
        <w:rPr>
          <w:rFonts w:ascii="Tahoma" w:hAnsi="Tahoma" w:cs="Tahoma"/>
          <w:b/>
          <w:bCs/>
        </w:rPr>
      </w:pPr>
      <w:r w:rsidRPr="00EA696B">
        <w:rPr>
          <w:rFonts w:ascii="Tahoma" w:hAnsi="Tahoma" w:cs="Tahoma"/>
          <w:b/>
          <w:bCs/>
        </w:rPr>
        <w:t>MAR</w:t>
      </w:r>
      <w:r w:rsidR="00484EB0">
        <w:rPr>
          <w:rFonts w:ascii="Tahoma" w:hAnsi="Tahoma" w:cs="Tahoma"/>
          <w:b/>
          <w:bCs/>
        </w:rPr>
        <w:t>DQUEU SILVIO FRANÇA</w:t>
      </w:r>
    </w:p>
    <w:p w14:paraId="4AC7754F" w14:textId="189C488B" w:rsidR="00484EB0" w:rsidRDefault="00484EB0" w:rsidP="00B4340D">
      <w:pPr>
        <w:spacing w:after="0"/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Prefeito do Município</w:t>
      </w:r>
    </w:p>
    <w:p w14:paraId="5EFB75F6" w14:textId="39C0EBD3" w:rsidR="00484EB0" w:rsidRPr="00EA696B" w:rsidRDefault="00484EB0" w:rsidP="00B4340D">
      <w:pPr>
        <w:spacing w:after="0"/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Monte Azul Paulista-SP.</w:t>
      </w:r>
    </w:p>
    <w:sectPr w:rsidR="00484EB0" w:rsidRPr="00EA696B" w:rsidSect="004B7C1E">
      <w:headerReference w:type="default" r:id="rId7"/>
      <w:footerReference w:type="default" r:id="rId8"/>
      <w:pgSz w:w="11906" w:h="16838"/>
      <w:pgMar w:top="1135" w:right="1701" w:bottom="1417" w:left="1701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EDE42" w14:textId="77777777" w:rsidR="00225B41" w:rsidRDefault="00225B41" w:rsidP="00B35EA5">
      <w:pPr>
        <w:spacing w:after="0"/>
      </w:pPr>
      <w:r>
        <w:separator/>
      </w:r>
    </w:p>
  </w:endnote>
  <w:endnote w:type="continuationSeparator" w:id="0">
    <w:p w14:paraId="1E3270B3" w14:textId="77777777" w:rsidR="00225B41" w:rsidRDefault="00225B41" w:rsidP="00B35EA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3461315"/>
      <w:docPartObj>
        <w:docPartGallery w:val="Page Numbers (Bottom of Page)"/>
        <w:docPartUnique/>
      </w:docPartObj>
    </w:sdtPr>
    <w:sdtContent>
      <w:p w14:paraId="3608D922" w14:textId="76563859" w:rsidR="00B35EA5" w:rsidRDefault="00B35EA5" w:rsidP="00CC5B5A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30A1C3D" w14:textId="77777777" w:rsidR="00B35EA5" w:rsidRDefault="00B35EA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D08597" w14:textId="77777777" w:rsidR="00225B41" w:rsidRDefault="00225B41" w:rsidP="00B35EA5">
      <w:pPr>
        <w:spacing w:after="0"/>
      </w:pPr>
      <w:r>
        <w:separator/>
      </w:r>
    </w:p>
  </w:footnote>
  <w:footnote w:type="continuationSeparator" w:id="0">
    <w:p w14:paraId="05507F8E" w14:textId="77777777" w:rsidR="00225B41" w:rsidRDefault="00225B41" w:rsidP="00B35EA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C10C6F" w14:textId="0BAEC051" w:rsidR="00826218" w:rsidRPr="00FB5F5D" w:rsidRDefault="00826218">
    <w:pPr>
      <w:pStyle w:val="Cabealho"/>
      <w:rPr>
        <w:rFonts w:ascii="Tahoma" w:hAnsi="Tahoma" w:cs="Tahoma"/>
      </w:rPr>
    </w:pPr>
    <w:r w:rsidRPr="00FB5F5D">
      <w:rPr>
        <w:rFonts w:ascii="Tahoma" w:hAnsi="Tahoma" w:cs="Tahoma"/>
        <w:noProof/>
        <w:sz w:val="28"/>
        <w:szCs w:val="28"/>
      </w:rPr>
      <w:drawing>
        <wp:inline distT="0" distB="0" distL="0" distR="0" wp14:anchorId="4A148EA9" wp14:editId="38310146">
          <wp:extent cx="5832000" cy="802046"/>
          <wp:effectExtent l="0" t="0" r="0" b="0"/>
          <wp:docPr id="41" name="Imagem 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32000" cy="8020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979"/>
    <w:rsid w:val="00005E53"/>
    <w:rsid w:val="00006DA1"/>
    <w:rsid w:val="00013215"/>
    <w:rsid w:val="0001371F"/>
    <w:rsid w:val="00030AA7"/>
    <w:rsid w:val="00030ADE"/>
    <w:rsid w:val="000B601C"/>
    <w:rsid w:val="000C7CFE"/>
    <w:rsid w:val="000D1B1B"/>
    <w:rsid w:val="000F5D18"/>
    <w:rsid w:val="0013057F"/>
    <w:rsid w:val="00171D3B"/>
    <w:rsid w:val="00183575"/>
    <w:rsid w:val="00184FDC"/>
    <w:rsid w:val="00194316"/>
    <w:rsid w:val="00196E76"/>
    <w:rsid w:val="001C4D50"/>
    <w:rsid w:val="001D295C"/>
    <w:rsid w:val="001D3124"/>
    <w:rsid w:val="001F56AD"/>
    <w:rsid w:val="002147C7"/>
    <w:rsid w:val="00214A28"/>
    <w:rsid w:val="00225B41"/>
    <w:rsid w:val="00225B9B"/>
    <w:rsid w:val="00226DCF"/>
    <w:rsid w:val="00234979"/>
    <w:rsid w:val="0025015A"/>
    <w:rsid w:val="00263067"/>
    <w:rsid w:val="00276733"/>
    <w:rsid w:val="00293730"/>
    <w:rsid w:val="002960C9"/>
    <w:rsid w:val="002A04DD"/>
    <w:rsid w:val="002C071E"/>
    <w:rsid w:val="002E6CAA"/>
    <w:rsid w:val="002F48F8"/>
    <w:rsid w:val="00321E94"/>
    <w:rsid w:val="003411B8"/>
    <w:rsid w:val="0034755A"/>
    <w:rsid w:val="0035145B"/>
    <w:rsid w:val="00352CE3"/>
    <w:rsid w:val="00353BF1"/>
    <w:rsid w:val="00382B5F"/>
    <w:rsid w:val="003C5C73"/>
    <w:rsid w:val="003D2666"/>
    <w:rsid w:val="00425736"/>
    <w:rsid w:val="004257FD"/>
    <w:rsid w:val="00441B92"/>
    <w:rsid w:val="00450119"/>
    <w:rsid w:val="00484EB0"/>
    <w:rsid w:val="004A5A37"/>
    <w:rsid w:val="004B7C1E"/>
    <w:rsid w:val="004D0E92"/>
    <w:rsid w:val="00527A8B"/>
    <w:rsid w:val="00542A0C"/>
    <w:rsid w:val="005545CE"/>
    <w:rsid w:val="00581E9D"/>
    <w:rsid w:val="0058341C"/>
    <w:rsid w:val="00586353"/>
    <w:rsid w:val="005A5C39"/>
    <w:rsid w:val="0060117E"/>
    <w:rsid w:val="00657196"/>
    <w:rsid w:val="00677CCF"/>
    <w:rsid w:val="006835B3"/>
    <w:rsid w:val="006A56C9"/>
    <w:rsid w:val="006B7043"/>
    <w:rsid w:val="00746ACD"/>
    <w:rsid w:val="00760436"/>
    <w:rsid w:val="00764F5B"/>
    <w:rsid w:val="00773364"/>
    <w:rsid w:val="007B46F8"/>
    <w:rsid w:val="007C3B23"/>
    <w:rsid w:val="007C55A7"/>
    <w:rsid w:val="007C6AE4"/>
    <w:rsid w:val="007D00AB"/>
    <w:rsid w:val="00812CFB"/>
    <w:rsid w:val="0082107E"/>
    <w:rsid w:val="00826218"/>
    <w:rsid w:val="00862015"/>
    <w:rsid w:val="00877782"/>
    <w:rsid w:val="0089532E"/>
    <w:rsid w:val="008A6941"/>
    <w:rsid w:val="008B0E25"/>
    <w:rsid w:val="008D0608"/>
    <w:rsid w:val="008F3FB8"/>
    <w:rsid w:val="0091227E"/>
    <w:rsid w:val="00916450"/>
    <w:rsid w:val="00921AA7"/>
    <w:rsid w:val="009245B8"/>
    <w:rsid w:val="00934872"/>
    <w:rsid w:val="0093536B"/>
    <w:rsid w:val="0095327C"/>
    <w:rsid w:val="00964AF7"/>
    <w:rsid w:val="00987BE2"/>
    <w:rsid w:val="00A56E50"/>
    <w:rsid w:val="00A6041D"/>
    <w:rsid w:val="00A73460"/>
    <w:rsid w:val="00AD372B"/>
    <w:rsid w:val="00AD3D03"/>
    <w:rsid w:val="00AE2002"/>
    <w:rsid w:val="00B071ED"/>
    <w:rsid w:val="00B35EA5"/>
    <w:rsid w:val="00B4340D"/>
    <w:rsid w:val="00B465F3"/>
    <w:rsid w:val="00B62784"/>
    <w:rsid w:val="00B833B5"/>
    <w:rsid w:val="00B96473"/>
    <w:rsid w:val="00BA7F0C"/>
    <w:rsid w:val="00BB004E"/>
    <w:rsid w:val="00BF1237"/>
    <w:rsid w:val="00C00E58"/>
    <w:rsid w:val="00C01E4C"/>
    <w:rsid w:val="00C06C48"/>
    <w:rsid w:val="00C25E12"/>
    <w:rsid w:val="00C311D9"/>
    <w:rsid w:val="00C3721C"/>
    <w:rsid w:val="00C42222"/>
    <w:rsid w:val="00C6328A"/>
    <w:rsid w:val="00C747BC"/>
    <w:rsid w:val="00C74DAC"/>
    <w:rsid w:val="00C83DD5"/>
    <w:rsid w:val="00C84784"/>
    <w:rsid w:val="00CC5B5A"/>
    <w:rsid w:val="00D02537"/>
    <w:rsid w:val="00D13B9F"/>
    <w:rsid w:val="00D2493E"/>
    <w:rsid w:val="00D5041D"/>
    <w:rsid w:val="00D663E5"/>
    <w:rsid w:val="00D72B34"/>
    <w:rsid w:val="00D8621A"/>
    <w:rsid w:val="00D9200D"/>
    <w:rsid w:val="00DA5002"/>
    <w:rsid w:val="00DA534A"/>
    <w:rsid w:val="00DB7571"/>
    <w:rsid w:val="00DC4783"/>
    <w:rsid w:val="00E55673"/>
    <w:rsid w:val="00E57783"/>
    <w:rsid w:val="00E70659"/>
    <w:rsid w:val="00E71838"/>
    <w:rsid w:val="00E75472"/>
    <w:rsid w:val="00E83D54"/>
    <w:rsid w:val="00EA696B"/>
    <w:rsid w:val="00EE2C14"/>
    <w:rsid w:val="00EF6F96"/>
    <w:rsid w:val="00F1086F"/>
    <w:rsid w:val="00F56128"/>
    <w:rsid w:val="00F80A1B"/>
    <w:rsid w:val="00FA70DE"/>
    <w:rsid w:val="00FB5F5D"/>
    <w:rsid w:val="00FB7A60"/>
    <w:rsid w:val="00FC0F55"/>
    <w:rsid w:val="00FF1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91EA92"/>
  <w15:chartTrackingRefBased/>
  <w15:docId w15:val="{08743307-DBAB-4401-BD8A-7486AA04F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42A0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ulo4">
    <w:name w:val="heading 4"/>
    <w:basedOn w:val="Normal"/>
    <w:link w:val="Ttulo4Char"/>
    <w:uiPriority w:val="9"/>
    <w:qFormat/>
    <w:rsid w:val="00214A28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iscreet">
    <w:name w:val="discreet"/>
    <w:basedOn w:val="Normal"/>
    <w:rsid w:val="001D295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1D295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214A28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texto">
    <w:name w:val="1texto"/>
    <w:basedOn w:val="Normal"/>
    <w:rsid w:val="00214A2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214A28"/>
    <w:rPr>
      <w:i/>
      <w:iCs/>
    </w:rPr>
  </w:style>
  <w:style w:type="character" w:styleId="Hyperlink">
    <w:name w:val="Hyperlink"/>
    <w:basedOn w:val="Fontepargpadro"/>
    <w:uiPriority w:val="99"/>
    <w:semiHidden/>
    <w:unhideWhenUsed/>
    <w:rsid w:val="00214A28"/>
    <w:rPr>
      <w:color w:val="0000FF"/>
      <w:u w:val="single"/>
    </w:rPr>
  </w:style>
  <w:style w:type="paragraph" w:customStyle="1" w:styleId="texto">
    <w:name w:val="texto"/>
    <w:basedOn w:val="Normal"/>
    <w:rsid w:val="00214A2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14A2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14A2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B35EA5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Fontepargpadro"/>
    <w:link w:val="Cabealho"/>
    <w:uiPriority w:val="99"/>
    <w:rsid w:val="00B35EA5"/>
  </w:style>
  <w:style w:type="paragraph" w:styleId="Rodap">
    <w:name w:val="footer"/>
    <w:basedOn w:val="Normal"/>
    <w:link w:val="RodapChar"/>
    <w:uiPriority w:val="99"/>
    <w:unhideWhenUsed/>
    <w:rsid w:val="00B35EA5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Fontepargpadro"/>
    <w:link w:val="Rodap"/>
    <w:uiPriority w:val="99"/>
    <w:rsid w:val="00B35EA5"/>
  </w:style>
  <w:style w:type="character" w:customStyle="1" w:styleId="Ttulo3Char">
    <w:name w:val="Título 3 Char"/>
    <w:basedOn w:val="Fontepargpadro"/>
    <w:link w:val="Ttulo3"/>
    <w:uiPriority w:val="9"/>
    <w:semiHidden/>
    <w:rsid w:val="00542A0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gd">
    <w:name w:val="gd"/>
    <w:basedOn w:val="Fontepargpadro"/>
    <w:rsid w:val="00542A0C"/>
  </w:style>
  <w:style w:type="character" w:customStyle="1" w:styleId="g3">
    <w:name w:val="g3"/>
    <w:basedOn w:val="Fontepargpadro"/>
    <w:rsid w:val="00542A0C"/>
  </w:style>
  <w:style w:type="character" w:customStyle="1" w:styleId="hb">
    <w:name w:val="hb"/>
    <w:basedOn w:val="Fontepargpadro"/>
    <w:rsid w:val="00542A0C"/>
  </w:style>
  <w:style w:type="character" w:customStyle="1" w:styleId="g2">
    <w:name w:val="g2"/>
    <w:basedOn w:val="Fontepargpadro"/>
    <w:rsid w:val="00542A0C"/>
  </w:style>
  <w:style w:type="paragraph" w:styleId="TextosemFormatao">
    <w:name w:val="Plain Text"/>
    <w:basedOn w:val="Normal"/>
    <w:link w:val="TextosemFormataoChar"/>
    <w:unhideWhenUsed/>
    <w:rsid w:val="002C071E"/>
    <w:pPr>
      <w:spacing w:after="0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2C071E"/>
    <w:rPr>
      <w:rFonts w:ascii="Courier New" w:eastAsia="Times New Roman" w:hAnsi="Courier New" w:cs="Courier New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30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58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63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18004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89115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92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814621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10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16276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938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851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58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38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891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00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50483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557218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9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AF0BE3-8D6A-4511-B323-F1A167509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1518</Words>
  <Characters>8199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</dc:creator>
  <cp:keywords/>
  <dc:description/>
  <cp:lastModifiedBy>Mario</cp:lastModifiedBy>
  <cp:revision>2</cp:revision>
  <cp:lastPrinted>2025-01-24T12:39:00Z</cp:lastPrinted>
  <dcterms:created xsi:type="dcterms:W3CDTF">2025-02-12T13:36:00Z</dcterms:created>
  <dcterms:modified xsi:type="dcterms:W3CDTF">2025-02-12T13:36:00Z</dcterms:modified>
</cp:coreProperties>
</file>